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66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4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07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按照《药品经营质量管理规范认证管理办法》的规定，经现场检查和审核批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准，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  <w:lang w:eastAsia="zh-CN"/>
        </w:rPr>
        <w:t>新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  <w:lang w:eastAsia="zh-CN"/>
        </w:rPr>
        <w:t>乡市</w:t>
      </w:r>
      <w:r>
        <w:rPr>
          <w:rFonts w:hint="eastAsia" w:asciiTheme="majorEastAsia" w:hAnsiTheme="majorEastAsia" w:eastAsiaTheme="majorEastAsia" w:cstheme="majorEastAsia"/>
          <w:color w:val="000000"/>
          <w:sz w:val="21"/>
          <w:szCs w:val="21"/>
          <w:lang w:val="en-US" w:eastAsia="zh-CN"/>
        </w:rPr>
        <w:t>康是美大药房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 w:val="21"/>
          <w:szCs w:val="21"/>
        </w:rPr>
        <w:t>家</w:t>
      </w:r>
      <w:r>
        <w:rPr>
          <w:rFonts w:hint="eastAsia" w:asciiTheme="majorEastAsia" w:hAnsiTheme="majorEastAsia" w:eastAsiaTheme="majorEastAsia" w:cstheme="majorEastAsia"/>
          <w:szCs w:val="21"/>
        </w:rPr>
        <w:t>企业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符合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《药品经营质量管理规范》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07</w:t>
      </w:r>
      <w:r>
        <w:rPr>
          <w:rFonts w:hint="eastAsia" w:ascii="宋体" w:hAnsi="宋体" w:cs="宋体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spacing w:val="20"/>
          <w:kern w:val="0"/>
          <w:szCs w:val="21"/>
        </w:rPr>
      </w:pPr>
      <w:r>
        <w:rPr>
          <w:rFonts w:ascii="宋体" w:hAnsi="宋体" w:cs="宋体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5日</w:t>
      </w:r>
    </w:p>
    <w:p>
      <w:pPr>
        <w:rPr>
          <w:szCs w:val="21"/>
        </w:rPr>
      </w:pPr>
      <w:r>
        <w:rPr>
          <w:rFonts w:hint="eastAsia"/>
          <w:szCs w:val="21"/>
        </w:rPr>
        <w:t>附：符合</w:t>
      </w:r>
      <w:r>
        <w:rPr>
          <w:szCs w:val="21"/>
        </w:rPr>
        <w:t>GSP</w:t>
      </w:r>
      <w:r>
        <w:rPr>
          <w:rFonts w:hint="eastAsia"/>
          <w:szCs w:val="21"/>
        </w:rPr>
        <w:t>认证检查标准企业目录（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tbl>
      <w:tblPr>
        <w:tblStyle w:val="4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新乡市康是美大药房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新乡市和平大道235号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C-XX19-109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新乡市荣泰大药房有限公司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新乡市卫滨区健康路301号丰创翰林国际A幢1单元1101室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C-XX19-110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辉县市冀屯镇一草堂大药店有限公司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河南省新乡市辉县市冀屯镇冀屯村145号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C-XX19-111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辉县市顺康大药房有限公司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河南省新乡市辉县市共和路南段路西瑞城时代广场6幢103号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C-XX19-112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辉县市同福康大药房有限公司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河南省新乡市辉县市和谐路北段路东68号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C-XX19-113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辉县市峪河镇一街便民药店有限公司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连锁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辉县市峪河镇一街村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新乡市千方医药有限公司灶君庙店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辉县市城关镇灶君庙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072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新乡市牧野区荣校路博远龙郡门面房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B-XX19-116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新乡市牧野区牧北小区19号楼1-2层南数第5户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新乡市牧野区学院路家和小区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新乡市牧野区前辛庄创业路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C-XX19-119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新乡市牧野区荣校路博远龙郡门面房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C-XX19-120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河南省传仁堂医药连锁有限公司二十五部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河南省新乡市卫滨区平原乡水南村465号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C-XX19-121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河南省传仁堂医药连锁有限公司二十六部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河南省新乡市新乡县大召营镇后营村门面房1号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C-XX19-122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河南省传仁堂医药连锁有限公司二十七部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河南省新乡市卫滨区劳动南街560号绿地迪亚上郡商业A、B、C区118室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2019年9月5日至2024年9月4日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C-XX19-123</w:t>
            </w:r>
            <w:bookmarkStart w:id="0" w:name="_GoBack"/>
            <w:bookmarkEnd w:id="0"/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093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47D6CAD"/>
    <w:rsid w:val="0727277C"/>
    <w:rsid w:val="0A761B54"/>
    <w:rsid w:val="0B4E3A9D"/>
    <w:rsid w:val="0D764ABF"/>
    <w:rsid w:val="0DBB3CEA"/>
    <w:rsid w:val="0FD45007"/>
    <w:rsid w:val="10D3153A"/>
    <w:rsid w:val="140C642A"/>
    <w:rsid w:val="15D752C3"/>
    <w:rsid w:val="163A55AD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CE2915"/>
    <w:rsid w:val="332D3D43"/>
    <w:rsid w:val="34F554B6"/>
    <w:rsid w:val="37A34774"/>
    <w:rsid w:val="399D012E"/>
    <w:rsid w:val="39FC776F"/>
    <w:rsid w:val="3CA36348"/>
    <w:rsid w:val="3DCC0D1F"/>
    <w:rsid w:val="413B165F"/>
    <w:rsid w:val="46EB2101"/>
    <w:rsid w:val="4D4D2392"/>
    <w:rsid w:val="4FEA4937"/>
    <w:rsid w:val="51A07186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5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萱蘇</cp:lastModifiedBy>
  <cp:lastPrinted>2017-05-02T05:22:00Z</cp:lastPrinted>
  <dcterms:modified xsi:type="dcterms:W3CDTF">2019-09-03T07:26:23Z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