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sz w:val="32"/>
          <w:szCs w:val="32"/>
        </w:rPr>
      </w:pPr>
      <w:r>
        <w:rPr>
          <w:rFonts w:hint="eastAsia" w:ascii="仿宋" w:hAnsi="仿宋" w:eastAsia="仿宋" w:cs="仿宋"/>
          <w:sz w:val="32"/>
          <w:szCs w:val="32"/>
        </w:rPr>
        <w:t>附件1</w:t>
      </w:r>
    </w:p>
    <w:p>
      <w:pPr>
        <w:spacing w:line="560" w:lineRule="exact"/>
        <w:jc w:val="center"/>
        <w:rPr>
          <w:rFonts w:cs="仿宋" w:asciiTheme="minorEastAsia" w:hAnsiTheme="minorEastAsia" w:eastAsiaTheme="minorEastAsia"/>
          <w:b/>
          <w:sz w:val="44"/>
          <w:szCs w:val="44"/>
        </w:rPr>
      </w:pPr>
      <w:r>
        <w:rPr>
          <w:rFonts w:hint="eastAsia" w:cs="仿宋" w:asciiTheme="minorEastAsia" w:hAnsiTheme="minorEastAsia" w:eastAsiaTheme="minorEastAsia"/>
          <w:b/>
          <w:sz w:val="44"/>
          <w:szCs w:val="44"/>
        </w:rPr>
        <w:t>新乡市市场监督管理局</w:t>
      </w:r>
    </w:p>
    <w:p>
      <w:pPr>
        <w:spacing w:line="560" w:lineRule="exact"/>
        <w:jc w:val="center"/>
        <w:rPr>
          <w:rFonts w:cs="仿宋" w:asciiTheme="minorEastAsia" w:hAnsiTheme="minorEastAsia" w:eastAsiaTheme="minorEastAsia"/>
          <w:b/>
          <w:sz w:val="44"/>
          <w:szCs w:val="44"/>
        </w:rPr>
      </w:pPr>
      <w:r>
        <w:rPr>
          <w:rFonts w:hint="eastAsia" w:cs="仿宋" w:asciiTheme="minorEastAsia" w:hAnsiTheme="minorEastAsia" w:eastAsiaTheme="minorEastAsia"/>
          <w:b/>
          <w:sz w:val="44"/>
          <w:szCs w:val="44"/>
        </w:rPr>
        <w:t>列入经营异常名录决定书</w:t>
      </w:r>
    </w:p>
    <w:p>
      <w:pPr>
        <w:spacing w:line="560" w:lineRule="exact"/>
        <w:jc w:val="center"/>
        <w:rPr>
          <w:rFonts w:ascii="仿宋" w:hAnsi="仿宋" w:eastAsia="仿宋" w:cs="仿宋"/>
          <w:bCs/>
          <w:sz w:val="32"/>
          <w:szCs w:val="32"/>
        </w:rPr>
      </w:pPr>
    </w:p>
    <w:p>
      <w:pPr>
        <w:spacing w:line="560" w:lineRule="exact"/>
        <w:jc w:val="center"/>
        <w:rPr>
          <w:rFonts w:ascii="仿宋" w:hAnsi="仿宋" w:eastAsia="仿宋" w:cs="仿宋"/>
          <w:bCs/>
          <w:sz w:val="32"/>
          <w:szCs w:val="32"/>
        </w:rPr>
      </w:pPr>
      <w:r>
        <w:rPr>
          <w:rFonts w:hint="eastAsia" w:ascii="仿宋" w:hAnsi="仿宋" w:eastAsia="仿宋" w:cs="仿宋"/>
          <w:bCs/>
          <w:sz w:val="32"/>
          <w:szCs w:val="32"/>
        </w:rPr>
        <w:t>新市监列异字［2020］1号</w:t>
      </w:r>
    </w:p>
    <w:p>
      <w:pPr>
        <w:spacing w:line="500" w:lineRule="exact"/>
        <w:rPr>
          <w:rFonts w:ascii="仿宋" w:hAnsi="仿宋" w:eastAsia="仿宋" w:cs="仿宋"/>
          <w:sz w:val="32"/>
          <w:szCs w:val="32"/>
        </w:rPr>
      </w:pPr>
    </w:p>
    <w:p>
      <w:pPr>
        <w:rPr>
          <w:rFonts w:ascii="仿宋" w:hAnsi="仿宋" w:eastAsia="仿宋"/>
          <w:sz w:val="32"/>
          <w:szCs w:val="32"/>
        </w:rPr>
      </w:pPr>
      <w:r>
        <w:rPr>
          <w:rFonts w:hint="eastAsia" w:ascii="仿宋" w:hAnsi="仿宋" w:eastAsia="仿宋"/>
          <w:sz w:val="32"/>
          <w:szCs w:val="32"/>
        </w:rPr>
        <w:t>河南博圣文化传媒股份有限公司等177家企业：</w:t>
      </w:r>
    </w:p>
    <w:p>
      <w:pPr>
        <w:ind w:firstLine="640" w:firstLineChars="200"/>
        <w:rPr>
          <w:rFonts w:ascii="仿宋" w:hAnsi="仿宋" w:eastAsia="仿宋"/>
          <w:sz w:val="32"/>
          <w:szCs w:val="32"/>
        </w:rPr>
      </w:pPr>
      <w:r>
        <w:rPr>
          <w:rFonts w:hint="eastAsia" w:ascii="仿宋" w:hAnsi="仿宋" w:eastAsia="仿宋"/>
          <w:sz w:val="32"/>
          <w:szCs w:val="32"/>
        </w:rPr>
        <w:t>经查，你单位因企业未按规定公示年报，违反了《企业经营异常名录管理暂行办法》第六条，企业未依照《企业信息公示暂行条例》第八条规定通过企业信用信息公示系统报送上一年度年度报告并向社会公示的，市场监督管理部门应当在当年年度报告公示结束之日起10个工作日内作出将其列入经营异常名录的决定，并予以公示。现决定将你单位列入经营异常名录。</w:t>
      </w:r>
    </w:p>
    <w:p>
      <w:pPr>
        <w:rPr>
          <w:rFonts w:ascii="仿宋" w:hAnsi="仿宋" w:eastAsia="仿宋"/>
          <w:sz w:val="32"/>
          <w:szCs w:val="32"/>
        </w:rPr>
      </w:pPr>
      <w:r>
        <w:rPr>
          <w:rFonts w:hint="eastAsia" w:ascii="仿宋" w:hAnsi="仿宋" w:eastAsia="仿宋"/>
          <w:sz w:val="32"/>
          <w:szCs w:val="32"/>
        </w:rPr>
        <w:t xml:space="preserve">    你单位如不服本决定，可在接到本决定书之日起六十日内向河南省市场监督管理局或者新乡市人民政府申请行政复议；或者六个月内向人民法院提起行政诉讼。</w:t>
      </w:r>
    </w:p>
    <w:p>
      <w:pPr>
        <w:spacing w:line="500" w:lineRule="exact"/>
        <w:jc w:val="right"/>
        <w:rPr>
          <w:rFonts w:ascii="仿宋" w:hAnsi="仿宋" w:eastAsia="仿宋" w:cs="仿宋"/>
          <w:sz w:val="32"/>
          <w:szCs w:val="32"/>
        </w:rPr>
      </w:pPr>
    </w:p>
    <w:p>
      <w:pPr>
        <w:spacing w:line="500" w:lineRule="exact"/>
        <w:jc w:val="right"/>
        <w:rPr>
          <w:rFonts w:ascii="仿宋" w:hAnsi="仿宋" w:eastAsia="仿宋" w:cs="仿宋"/>
          <w:sz w:val="32"/>
          <w:szCs w:val="32"/>
        </w:rPr>
      </w:pPr>
    </w:p>
    <w:p>
      <w:pPr>
        <w:spacing w:line="500" w:lineRule="exact"/>
        <w:jc w:val="right"/>
        <w:rPr>
          <w:rFonts w:ascii="仿宋" w:hAnsi="仿宋" w:eastAsia="仿宋" w:cs="仿宋"/>
          <w:sz w:val="32"/>
          <w:szCs w:val="32"/>
        </w:rPr>
      </w:pPr>
    </w:p>
    <w:p>
      <w:pPr>
        <w:spacing w:line="500" w:lineRule="exact"/>
        <w:jc w:val="right"/>
        <w:rPr>
          <w:rFonts w:ascii="仿宋" w:hAnsi="仿宋" w:eastAsia="仿宋" w:cs="仿宋"/>
          <w:sz w:val="32"/>
          <w:szCs w:val="32"/>
        </w:rPr>
      </w:pPr>
      <w:r>
        <w:rPr>
          <w:rFonts w:hint="eastAsia" w:ascii="仿宋" w:hAnsi="仿宋" w:eastAsia="仿宋" w:cs="仿宋"/>
          <w:sz w:val="32"/>
          <w:szCs w:val="32"/>
        </w:rPr>
        <w:t>新乡市市场监督管理局</w:t>
      </w:r>
    </w:p>
    <w:p>
      <w:pPr>
        <w:spacing w:line="500" w:lineRule="exact"/>
        <w:jc w:val="cente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2020年7月8日</w:t>
      </w:r>
    </w:p>
    <w:p>
      <w:pPr>
        <w:rPr>
          <w:rFonts w:ascii="仿宋" w:hAnsi="仿宋" w:eastAsia="仿宋"/>
          <w:kern w:val="0"/>
          <w:sz w:val="32"/>
          <w:szCs w:val="32"/>
        </w:rPr>
      </w:pPr>
    </w:p>
    <w:p>
      <w:pPr>
        <w:rPr>
          <w:rFonts w:ascii="仿宋" w:hAnsi="仿宋" w:eastAsia="仿宋"/>
          <w:kern w:val="0"/>
          <w:sz w:val="32"/>
          <w:szCs w:val="32"/>
        </w:rPr>
      </w:pPr>
    </w:p>
    <w:p>
      <w:pPr>
        <w:rPr>
          <w:rFonts w:ascii="仿宋" w:hAnsi="仿宋" w:eastAsia="仿宋"/>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734C1"/>
    <w:rsid w:val="48773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2020-07-09T01:53:00Z</dcterms:created>
  <dc:creator>Administrator</dc:creator>
  <cp:lastModifiedBy>Administrator</cp:lastModifiedBy>
  <dcterms:modified xsi:type="dcterms:W3CDTF">2020-07-09T01:53:46Z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