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9"/>
        <w:rPr>
          <w:rFonts w:hint="default" w:eastAsia="MS Mincho"/>
          <w:lang w:val="en-US" w:eastAsia="zh-CN"/>
        </w:rPr>
      </w:pPr>
      <w:r>
        <w:rPr>
          <w:rFonts w:ascii="Times New Roman"/>
        </w:rPr>
        <w:t>ICS</w:t>
      </w:r>
      <w:r>
        <w:rPr>
          <w:rFonts w:hint="eastAsia" w:ascii="MS Mincho" w:hAnsi="MS Mincho" w:eastAsia="MS Mincho" w:cs="MS Mincho"/>
        </w:rPr>
        <w:t> </w:t>
      </w:r>
      <w:r>
        <w:rPr>
          <w:rFonts w:hint="eastAsia" w:ascii="方正黑体_GBK" w:hAnsi="方正黑体_GBK" w:eastAsia="方正黑体_GBK" w:cs="方正黑体_GBK"/>
          <w:lang w:val="en-US" w:eastAsia="zh-CN"/>
        </w:rPr>
        <w:t>65.020.20</w:t>
      </w:r>
    </w:p>
    <w:p>
      <w:pPr>
        <w:pStyle w:val="39"/>
        <w:rPr>
          <w:rFonts w:hint="eastAsia" w:ascii="方正黑体_GBK" w:hAnsi="方正黑体_GBK" w:eastAsia="方正黑体_GBK" w:cs="方正黑体_GBK"/>
          <w:lang w:val="en-US" w:eastAsia="zh-CN"/>
        </w:rPr>
      </w:pPr>
      <w:r>
        <w:rPr>
          <w:rFonts w:hint="eastAsia" w:ascii="Times New Roman"/>
          <w:lang w:val="en-US" w:eastAsia="zh-CN"/>
        </w:rPr>
        <w:t>C</w:t>
      </w:r>
      <w:r>
        <w:rPr>
          <w:rFonts w:ascii="Times New Roman"/>
        </w:rPr>
        <w:t>CS</w:t>
      </w:r>
      <w:r>
        <w:rPr>
          <w:rFonts w:hint="eastAsia" w:ascii="MS Mincho" w:hAnsi="MS Mincho" w:eastAsia="MS Mincho" w:cs="MS Mincho"/>
        </w:rPr>
        <w:t> </w:t>
      </w:r>
      <w:r>
        <w:rPr>
          <w:rFonts w:hint="eastAsia" w:ascii="方正黑体_GBK" w:hAnsi="方正黑体_GBK" w:eastAsia="方正黑体_GBK" w:cs="方正黑体_GBK"/>
          <w:lang w:val="en-US" w:eastAsia="zh-CN"/>
        </w:rPr>
        <w:t>B31</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39"/>
            </w:pPr>
            <w: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5"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true"/>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FgAAAGRycy9QSwECFAAUAAAACACHTuJAyK4v7NUAAAAHAQAADwAAAAAAAAAB&#10;ACAAAAA4AAAAZHJzL2Rvd25yZXYueG1sUEsBAhQAFAAAAAgAh07iQLgsf4WLAQAADgMAAA4AAAAA&#10;AAAAAQAgAAAAOgEAAGRycy9lMm9Eb2MueG1sUEsFBgAAAAAGAAYAWQEAADcFAAAAAA==&#10;">
                      <v:fill on="t" focussize="0,0"/>
                      <v:stroke on="f"/>
                      <v:imagedata o:title=""/>
                      <o:lock v:ext="edit" aspectratio="f"/>
                    </v:rect>
                  </w:pict>
                </mc:Fallback>
              </mc:AlternateContent>
            </w:r>
          </w:p>
        </w:tc>
      </w:tr>
    </w:tbl>
    <w:p>
      <w:pPr>
        <w:pStyle w:val="35"/>
      </w:pPr>
      <w:r>
        <w:t>DB</w:t>
      </w:r>
      <w:r>
        <w:fldChar w:fldCharType="begin">
          <w:ffData>
            <w:name w:val="c3"/>
            <w:enabled/>
            <w:calcOnExit w:val="0"/>
            <w:textInput>
              <w:default w:val="41XX"/>
              <w:maxLength w:val="4"/>
            </w:textInput>
          </w:ffData>
        </w:fldChar>
      </w:r>
      <w:bookmarkStart w:id="0" w:name="c3"/>
      <w:r>
        <w:instrText xml:space="preserve"> FORMTEXT </w:instrText>
      </w:r>
      <w:r>
        <w:fldChar w:fldCharType="separate"/>
      </w:r>
      <w:r>
        <w:t>41XX</w:t>
      </w:r>
      <w:r>
        <w:fldChar w:fldCharType="end"/>
      </w:r>
      <w:bookmarkEnd w:id="0"/>
    </w:p>
    <w:p>
      <w:pPr>
        <w:pStyle w:val="36"/>
      </w:pPr>
      <w:r>
        <w:rPr>
          <w:rFonts w:hint="eastAsia"/>
          <w:lang w:eastAsia="zh-CN"/>
        </w:rPr>
        <w:t>新乡市</w:t>
      </w:r>
      <w:r>
        <w:rPr>
          <w:rFonts w:hint="eastAsia"/>
        </w:rPr>
        <w:t>地方标准</w:t>
      </w:r>
    </w:p>
    <w:p>
      <w:pPr>
        <w:pStyle w:val="14"/>
        <w:rPr>
          <w:rFonts w:hAnsi="黑体"/>
        </w:rPr>
      </w:pPr>
      <w:r>
        <w:rPr>
          <w:rFonts w:hAnsi="黑体"/>
        </w:rPr>
        <w:t>DB</w:t>
      </w:r>
      <w:r>
        <w:rPr>
          <w:rFonts w:hAnsi="黑体"/>
        </w:rPr>
        <w:fldChar w:fldCharType="begin">
          <w:ffData>
            <w:name w:val="StdNo0"/>
            <w:enabled/>
            <w:calcOnExit w:val="0"/>
            <w:textInput>
              <w:default w:val="41XX"/>
              <w:maxLength w:val="4"/>
            </w:textInput>
          </w:ffData>
        </w:fldChar>
      </w:r>
      <w:bookmarkStart w:id="1" w:name="StdNo0"/>
      <w:r>
        <w:rPr>
          <w:rFonts w:hAnsi="黑体"/>
        </w:rPr>
        <w:instrText xml:space="preserve"> FORMTEXT </w:instrText>
      </w:r>
      <w:r>
        <w:rPr>
          <w:rFonts w:hAnsi="黑体"/>
        </w:rPr>
        <w:fldChar w:fldCharType="separate"/>
      </w:r>
      <w:r>
        <w:rPr>
          <w:rFonts w:hAnsi="黑体"/>
        </w:rPr>
        <w:t>41XX</w:t>
      </w:r>
      <w:r>
        <w:rPr>
          <w:rFonts w:hAnsi="黑体"/>
        </w:rPr>
        <w:fldChar w:fldCharType="end"/>
      </w:r>
      <w:bookmarkEnd w:id="1"/>
      <w:r>
        <w:rPr>
          <w:rFonts w:hAnsi="黑体"/>
        </w:rPr>
        <w:t>/</w:t>
      </w:r>
      <w:r>
        <w:rPr>
          <w:rFonts w:hint="eastAsia" w:hAnsi="黑体"/>
        </w:rPr>
        <w:t>T XXX</w:t>
      </w:r>
      <w:r>
        <w:rPr>
          <w:rFonts w:hAnsi="黑体"/>
        </w:rPr>
        <w:t>—</w:t>
      </w:r>
      <w:r>
        <w:rPr>
          <w:rFonts w:hAnsi="黑体"/>
        </w:rPr>
        <w:fldChar w:fldCharType="begin">
          <w:ffData>
            <w:name w:val="StdNo2"/>
            <w:enabled/>
            <w:calcOnExit w:val="0"/>
            <w:textInput>
              <w:default w:val="20XX"/>
              <w:maxLength w:val="4"/>
            </w:textInput>
          </w:ffData>
        </w:fldChar>
      </w:r>
      <w:bookmarkStart w:id="2" w:name="StdNo2"/>
      <w:r>
        <w:rPr>
          <w:rFonts w:hAnsi="黑体"/>
        </w:rPr>
        <w:instrText xml:space="preserve"> FORMTEXT </w:instrText>
      </w:r>
      <w:r>
        <w:rPr>
          <w:rFonts w:hAnsi="黑体"/>
        </w:rPr>
        <w:fldChar w:fldCharType="separate"/>
      </w:r>
      <w:r>
        <w:rPr>
          <w:rFonts w:hAnsi="黑体"/>
        </w:rPr>
        <w:t>20XX</w:t>
      </w:r>
      <w:r>
        <w:rPr>
          <w:rFonts w:hAnsi="黑体"/>
        </w:rPr>
        <w:fldChar w:fldCharType="end"/>
      </w:r>
      <w:bookmarkEnd w:id="2"/>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shd w:val="clear" w:color="auto" w:fill="auto"/>
          </w:tcPr>
          <w:p>
            <w:pPr>
              <w:pStyle w:val="20"/>
            </w:pPr>
          </w:p>
        </w:tc>
      </w:tr>
    </w:tbl>
    <w:p>
      <w:pPr>
        <w:pStyle w:val="14"/>
      </w:pPr>
    </w:p>
    <w:p>
      <w:pPr>
        <w:pStyle w:val="14"/>
      </w:pPr>
    </w:p>
    <w:p>
      <w:pPr>
        <w:pStyle w:val="21"/>
        <w:bidi w:val="0"/>
        <w:rPr>
          <w:rFonts w:hint="eastAsia"/>
          <w:lang w:val="en-US" w:eastAsia="zh-CN"/>
        </w:rPr>
      </w:pPr>
      <w:r>
        <w:rPr>
          <w:rFonts w:hint="eastAsia"/>
          <w:lang w:val="en-US" w:eastAsia="zh-CN"/>
        </w:rPr>
        <w:t>大葱生产技术规程</w:t>
      </w:r>
    </w:p>
    <w:p>
      <w:pPr>
        <w:pStyle w:val="21"/>
        <w:bidi w:val="0"/>
      </w:pPr>
      <w:bookmarkStart w:id="14" w:name="_GoBack"/>
      <w:bookmarkEnd w:id="14"/>
    </w:p>
    <w:p>
      <w:pPr>
        <w:pStyle w:val="41"/>
      </w:pPr>
      <w:r>
        <w:rPr>
          <w:rFonts w:ascii="黑体"/>
        </w:rPr>
        <w:fldChar w:fldCharType="begin">
          <w:ffData>
            <w:name w:val="FY"/>
            <w:enabled/>
            <w:calcOnExit w:val="0"/>
            <w:textInput>
              <w:default w:val="20XX"/>
              <w:maxLength w:val="4"/>
            </w:textInput>
          </w:ffData>
        </w:fldChar>
      </w:r>
      <w:bookmarkStart w:id="3" w:name="FY"/>
      <w:r>
        <w:rPr>
          <w:rFonts w:ascii="黑体"/>
        </w:rPr>
        <w:instrText xml:space="preserve"> FORMTEXT </w:instrText>
      </w:r>
      <w:r>
        <w:rPr>
          <w:rFonts w:ascii="黑体"/>
        </w:rPr>
        <w:fldChar w:fldCharType="separate"/>
      </w:r>
      <w:r>
        <w:rPr>
          <w:rFonts w:ascii="黑体"/>
        </w:rPr>
        <w:t>20XX</w:t>
      </w:r>
      <w:r>
        <w:rPr>
          <w:rFonts w:ascii="黑体"/>
        </w:rPr>
        <w:fldChar w:fldCharType="end"/>
      </w:r>
      <w:bookmarkEnd w:id="3"/>
      <w:r>
        <w:t xml:space="preserve"> </w:t>
      </w:r>
      <w:r>
        <w:rPr>
          <w:rFonts w:ascii="黑体"/>
        </w:rPr>
        <w:t>-</w:t>
      </w:r>
      <w:r>
        <w:t xml:space="preserve"> </w:t>
      </w:r>
      <w:r>
        <w:rPr>
          <w:rFonts w:ascii="黑体"/>
        </w:rPr>
        <w:fldChar w:fldCharType="begin">
          <w:ffData>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4"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直线 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2" o:spid="_x0000_s1026" o:spt="20" style="position:absolute;left:0pt;margin-left:-0.05pt;margin-top:728.5pt;height:0pt;width:481.9pt;mso-position-vertical-relative:page;z-index:251659264;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lh2s81gAAAAsB&#10;AAAPAAAAAAAAAAEAIAAAADgAAABkcnMvZG93bnJldi54bWxQSwECFAAUAAAACACHTuJANc9Nds4B&#10;AACQAwAADgAAAAAAAAABACAAAAA7AQAAZHJzL2Uyb0RvYy54bWxQSwUGAAAAAAYABgBZAQAAewUA&#10;AAAA&#10;">
                <v:fill on="f" focussize="0,0"/>
                <v:stroke color="#000000" joinstyle="round"/>
                <v:imagedata o:title=""/>
                <o:lock v:ext="edit" aspectratio="f"/>
                <w10:anchorlock/>
              </v:line>
            </w:pict>
          </mc:Fallback>
        </mc:AlternateContent>
      </w:r>
    </w:p>
    <w:p>
      <w:pPr>
        <w:pStyle w:val="42"/>
      </w:pPr>
      <w:r>
        <w:rPr>
          <w:rFonts w:ascii="黑体"/>
        </w:rPr>
        <w:fldChar w:fldCharType="begin">
          <w:ffData>
            <w:name w:val="SY"/>
            <w:enabled/>
            <w:calcOnExit w:val="0"/>
            <w:textInput>
              <w:default w:val="20XX"/>
              <w:maxLength w:val="4"/>
            </w:textInput>
          </w:ffData>
        </w:fldChar>
      </w:r>
      <w:bookmarkStart w:id="5" w:name="SY"/>
      <w:r>
        <w:rPr>
          <w:rFonts w:ascii="黑体"/>
        </w:rPr>
        <w:instrText xml:space="preserve"> FORMTEXT </w:instrText>
      </w:r>
      <w:r>
        <w:rPr>
          <w:rFonts w:ascii="黑体"/>
        </w:rPr>
        <w:fldChar w:fldCharType="separate"/>
      </w:r>
      <w:r>
        <w:rPr>
          <w:rFonts w:ascii="黑体"/>
        </w:rPr>
        <w:t>20XX</w:t>
      </w:r>
      <w:r>
        <w:rPr>
          <w:rFonts w:ascii="黑体"/>
        </w:rPr>
        <w:fldChar w:fldCharType="end"/>
      </w:r>
      <w:bookmarkEnd w:id="5"/>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6"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7"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实施</w:t>
      </w:r>
    </w:p>
    <w:p>
      <w:pPr>
        <w:pStyle w:val="37"/>
      </w:pPr>
      <w:bookmarkStart w:id="8" w:name="fm"/>
      <w:r>
        <w:rPr>
          <w:w w:val="100"/>
        </w:rPr>
        <mc:AlternateContent>
          <mc:Choice Requires="wps">
            <w:drawing>
              <wp:anchor distT="0" distB="0" distL="114300" distR="114300" simplePos="0" relativeHeight="251662336"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true"/>
                    </wps:wsp>
                  </a:graphicData>
                </a:graphic>
              </wp:anchor>
            </w:drawing>
          </mc:Choice>
          <mc:Fallback>
            <w:pict>
              <v:rect id="LB" o:spid="_x0000_s1026" o:spt="1" style="position:absolute;left:0pt;margin-left:142.55pt;margin-top:-310.45pt;height:24pt;width:100pt;z-index:-251654144;mso-width-relative:page;mso-height-relative:page;" fillcolor="#FFFFFF" filled="t" stroked="f" coordsize="21600,21600" o:gfxdata="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WAAAAZHJzL1BLAQIUABQAAAAIAIdO4kD5te7W2QAAAA0BAAAPAAAAAAAAAAEA&#10;IAAAADgAAABkcnMvZG93bnJldi54bWxQSwECFAAUAAAACACHTuJAeZHwnYYBAAAOAwAADgAAAAAA&#10;AAABACAAAAA+AQAAZHJzL2Uyb0RvYy54bWxQSwUGAAAAAAYABgBZAQAANgU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1312"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true"/>
                    </wps:wsp>
                  </a:graphicData>
                </a:graphic>
              </wp:anchor>
            </w:drawing>
          </mc:Choice>
          <mc:Fallback>
            <w:pict>
              <v:rect id="DT" o:spid="_x0000_s1026" o:spt="1" style="position:absolute;left:0pt;margin-left:347.55pt;margin-top:-585.45pt;height:18pt;width:90pt;z-index:-251655168;mso-width-relative:page;mso-height-relative:page;" fillcolor="#FFFFFF" filled="t" stroked="f" coordsize="21600,21600" o:gfxdata="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FgAAAGRycy9QSwECFAAUAAAACACHTuJA38mKEdoAAAAPAQAADwAAAAAAAAAB&#10;ACAAAAA4AAAAZHJzL2Rvd25yZXYueG1sUEsBAhQAFAAAAAgAh07iQDc82KCGAQAADgMAAA4AAAAA&#10;AAAAAQAgAAAAPwEAAGRycy9lMm9Eb2MueG1sUEsFBgAAAAAGAAYAWQEAADcF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0288"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2" name="直线 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3" o:spid="_x0000_s1026" o:spt="20" style="position:absolute;left:0pt;margin-left:-36.6pt;margin-top:-552.85pt;height:0pt;width:481.9pt;z-index:251660288;mso-width-relative:page;mso-height-relative:page;" filled="f" stroked="t" coordsize="21600,21600" o:gfxdata="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A7JZGg2AAA&#10;AA8BAAAPAAAAAAAAAAEAIAAAADgAAABkcnMvZG93bnJldi54bWxQSwECFAAUAAAACACHTuJA+huK&#10;jM8BAACQAwAADgAAAAAAAAABACAAAAA9AQAAZHJzL2Uyb0RvYy54bWxQSwUGAAAAAAYABgBZAQAA&#10;fgUAAAAA&#10;">
                <v:fill on="f" focussize="0,0"/>
                <v:stroke color="#000000" joinstyle="round"/>
                <v:imagedata o:title=""/>
                <o:lock v:ext="edit" aspectratio="f"/>
              </v:line>
            </w:pict>
          </mc:Fallback>
        </mc:AlternateContent>
      </w:r>
      <w:bookmarkEnd w:id="8"/>
      <w:r>
        <w:fldChar w:fldCharType="begin">
          <w:ffData>
            <w:enabled/>
            <w:calcOnExit w:val="0"/>
            <w:textInput>
              <w:default w:val="新乡市市场监督管理局"/>
            </w:textInput>
          </w:ffData>
        </w:fldChar>
      </w:r>
      <w:r>
        <w:instrText xml:space="preserve"> FORMTEXT </w:instrText>
      </w:r>
      <w:r>
        <w:fldChar w:fldCharType="separate"/>
      </w:r>
      <w:r>
        <w:rPr>
          <w:rFonts w:hint="eastAsia"/>
        </w:rPr>
        <w:t>新乡市市场监督管理局</w:t>
      </w:r>
      <w:r>
        <w:fldChar w:fldCharType="end"/>
      </w:r>
      <w:r>
        <w:t>   </w:t>
      </w:r>
      <w:r>
        <w:rPr>
          <w:rStyle w:val="19"/>
          <w:rFonts w:hint="eastAsia"/>
        </w:rPr>
        <w:t>发布</w:t>
      </w:r>
    </w:p>
    <w:p>
      <w:pPr>
        <w:pStyle w:val="7"/>
        <w:sectPr>
          <w:headerReference r:id="rId3" w:type="even"/>
          <w:footerReference r:id="rId4" w:type="even"/>
          <w:pgSz w:w="11906" w:h="16838"/>
          <w:pgMar w:top="1440" w:right="1800" w:bottom="1440" w:left="1800" w:header="851" w:footer="992" w:gutter="0"/>
          <w:cols w:space="425" w:num="1"/>
          <w:docGrid w:type="lines" w:linePitch="312" w:charSpace="0"/>
        </w:sectPr>
      </w:pPr>
    </w:p>
    <w:p>
      <w:pPr>
        <w:pStyle w:val="38"/>
      </w:pPr>
      <w:r>
        <w:rPr>
          <w:rFonts w:hint="eastAsia"/>
        </w:rPr>
        <w:t>前</w:t>
      </w:r>
      <w:bookmarkStart w:id="9" w:name="BKQY"/>
      <w:r>
        <w:t>  </w:t>
      </w:r>
      <w:r>
        <w:rPr>
          <w:rFonts w:hint="eastAsia"/>
        </w:rPr>
        <w:t>言</w:t>
      </w:r>
      <w:bookmarkEnd w:id="9"/>
    </w:p>
    <w:p>
      <w:pPr>
        <w:pStyle w:val="44"/>
        <w:ind w:firstLine="420"/>
      </w:pPr>
      <w:bookmarkStart w:id="10" w:name="StandardName"/>
      <w:r>
        <w:rPr>
          <w:rFonts w:hint="eastAsia"/>
        </w:rPr>
        <w:t>本文件按照GB/T 1.1—2020《标准化工作导则  第1部分：标准化文件的结构和起草规则》的规定起草。</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ascii="宋体" w:hAnsi="Times New Roman"/>
          <w:kern w:val="0"/>
          <w:szCs w:val="20"/>
        </w:rPr>
        <w:t>本</w:t>
      </w:r>
      <w:r>
        <w:rPr>
          <w:rFonts w:hint="eastAsia" w:ascii="宋体" w:hAnsi="Times New Roman"/>
          <w:kern w:val="0"/>
          <w:szCs w:val="20"/>
        </w:rPr>
        <w:t>文件</w:t>
      </w:r>
      <w:r>
        <w:rPr>
          <w:rFonts w:ascii="宋体" w:hAnsi="Times New Roman"/>
          <w:kern w:val="0"/>
          <w:szCs w:val="20"/>
        </w:rPr>
        <w:t>由新乡市农业</w:t>
      </w:r>
      <w:r>
        <w:rPr>
          <w:rFonts w:hint="eastAsia" w:ascii="宋体" w:hAnsi="Times New Roman"/>
          <w:kern w:val="0"/>
          <w:szCs w:val="20"/>
        </w:rPr>
        <w:t>农村</w:t>
      </w:r>
      <w:r>
        <w:rPr>
          <w:rFonts w:ascii="宋体" w:hAnsi="Times New Roman"/>
          <w:kern w:val="0"/>
          <w:szCs w:val="20"/>
        </w:rPr>
        <w:t>局提出</w:t>
      </w:r>
      <w:r>
        <w:rPr>
          <w:rFonts w:hint="eastAsia" w:ascii="宋体" w:hAnsi="Times New Roman"/>
          <w:kern w:val="0"/>
          <w:szCs w:val="20"/>
        </w:rPr>
        <w:t>并归口</w:t>
      </w:r>
      <w:r>
        <w:rPr>
          <w:rFonts w:ascii="宋体" w:hAnsi="Times New Roman"/>
          <w:kern w:val="0"/>
          <w:szCs w:val="20"/>
        </w:rPr>
        <w:t>。</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本文件起草单位：河南省新乡市农业科学院。</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本文件主要起草人：刘贺娟、任福森、郭志伟、孙强、甄俊琦、张蓓、</w:t>
      </w:r>
      <w:r>
        <w:rPr>
          <w:rFonts w:hint="eastAsia" w:ascii="宋体" w:hAnsi="Times New Roman"/>
          <w:kern w:val="0"/>
          <w:szCs w:val="20"/>
          <w:lang w:eastAsia="zh-CN"/>
        </w:rPr>
        <w:t>王童童、程相杰、</w:t>
      </w:r>
      <w:r>
        <w:rPr>
          <w:rFonts w:hint="eastAsia" w:ascii="宋体" w:hAnsi="Times New Roman"/>
          <w:kern w:val="0"/>
          <w:szCs w:val="20"/>
        </w:rPr>
        <w:t>赵洋</w:t>
      </w:r>
      <w:r>
        <w:rPr>
          <w:rFonts w:hint="eastAsia" w:ascii="宋体" w:hAnsi="Times New Roman"/>
          <w:kern w:val="0"/>
          <w:szCs w:val="20"/>
          <w:lang w:eastAsia="zh-CN"/>
        </w:rPr>
        <w:t>、</w:t>
      </w:r>
      <w:r>
        <w:rPr>
          <w:rFonts w:hint="eastAsia" w:ascii="宋体" w:hAnsi="Times New Roman"/>
          <w:kern w:val="0"/>
          <w:szCs w:val="20"/>
        </w:rPr>
        <w:t>张瑞平、刘文静、屈涛。</w:t>
      </w:r>
    </w:p>
    <w:p>
      <w:pPr>
        <w:pStyle w:val="44"/>
        <w:ind w:firstLine="420"/>
        <w:sectPr>
          <w:headerReference r:id="rId5" w:type="default"/>
          <w:footerReference r:id="rId7" w:type="default"/>
          <w:headerReference r:id="rId6" w:type="even"/>
          <w:pgSz w:w="11906" w:h="16838"/>
          <w:pgMar w:top="2410" w:right="1134" w:bottom="1134" w:left="1134" w:header="1418" w:footer="1134" w:gutter="284"/>
          <w:pgNumType w:fmt="upperRoman" w:start="1"/>
          <w:cols w:space="425" w:num="1"/>
          <w:formProt w:val="0"/>
          <w:docGrid w:type="lines" w:linePitch="312" w:charSpace="0"/>
        </w:sectPr>
      </w:pPr>
    </w:p>
    <w:p>
      <w:pPr>
        <w:pStyle w:val="27"/>
        <w:jc w:val="center"/>
        <w:rPr>
          <w:rFonts w:hint="eastAsia" w:ascii="黑体" w:hAnsi="黑体" w:eastAsia="黑体" w:cs="黑体"/>
          <w:sz w:val="32"/>
          <w:szCs w:val="32"/>
        </w:rPr>
      </w:pPr>
      <w:r>
        <w:rPr>
          <w:rFonts w:hint="eastAsia" w:ascii="黑体" w:hAnsi="黑体" w:eastAsia="黑体" w:cs="黑体"/>
          <w:sz w:val="32"/>
          <w:szCs w:val="32"/>
        </w:rPr>
        <w:t>大葱生产技术规程</w:t>
      </w:r>
      <w:bookmarkEnd w:id="10"/>
    </w:p>
    <w:p>
      <w:pPr>
        <w:pStyle w:val="12"/>
        <w:spacing w:before="312" w:after="312"/>
        <w:ind w:left="0"/>
      </w:pPr>
      <w:r>
        <w:rPr>
          <w:rFonts w:hint="eastAsia"/>
        </w:rPr>
        <w:t>范围</w:t>
      </w:r>
    </w:p>
    <w:p>
      <w:pPr>
        <w:pStyle w:val="7"/>
      </w:pPr>
      <w:r>
        <w:rPr>
          <w:rFonts w:hint="eastAsia" w:hAnsi="宋体"/>
          <w:bCs/>
        </w:rPr>
        <w:t>本</w:t>
      </w:r>
      <w:r>
        <w:rPr>
          <w:rFonts w:hint="eastAsia" w:hAnsi="宋体"/>
          <w:bCs/>
          <w:lang w:eastAsia="zh-CN"/>
        </w:rPr>
        <w:t>文件</w:t>
      </w:r>
      <w:r>
        <w:rPr>
          <w:rFonts w:hint="eastAsia" w:hAnsi="宋体"/>
          <w:bCs/>
        </w:rPr>
        <w:t>规定了大葱的产地环境要求和生产管理措施。</w:t>
      </w:r>
    </w:p>
    <w:p>
      <w:pPr>
        <w:pStyle w:val="7"/>
        <w:tabs>
          <w:tab w:val="clear" w:pos="9298"/>
        </w:tabs>
      </w:pPr>
      <w:r>
        <w:rPr>
          <w:rFonts w:hint="eastAsia" w:hAnsi="宋体"/>
          <w:bCs/>
        </w:rPr>
        <w:t>本</w:t>
      </w:r>
      <w:r>
        <w:rPr>
          <w:rFonts w:hint="eastAsia" w:hAnsi="宋体"/>
          <w:bCs/>
          <w:lang w:eastAsia="zh-CN"/>
        </w:rPr>
        <w:t>文件</w:t>
      </w:r>
      <w:r>
        <w:rPr>
          <w:rFonts w:hint="eastAsia" w:hAnsi="宋体"/>
          <w:bCs/>
        </w:rPr>
        <w:t>适用于新乡市大葱秋播、春播大葱生产。</w:t>
      </w:r>
    </w:p>
    <w:p>
      <w:pPr>
        <w:pStyle w:val="12"/>
        <w:spacing w:before="312" w:after="312"/>
        <w:ind w:left="0"/>
      </w:pPr>
      <w:r>
        <w:rPr>
          <w:rFonts w:hint="eastAsia"/>
        </w:rPr>
        <w:t>规范性引用文件</w:t>
      </w:r>
    </w:p>
    <w:sdt>
      <w:sdtPr>
        <w:rPr>
          <w:rFonts w:hint="eastAsia"/>
        </w:rPr>
        <w:id w:val="715848253"/>
        <w:placeholder>
          <w:docPart w:val="{e7691a33-2f47-4850-8a82-2981ea29f99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7"/>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7"/>
        <w:rPr>
          <w:rFonts w:hAnsi="宋体"/>
          <w:bCs/>
        </w:rPr>
      </w:pPr>
      <w:r>
        <w:rPr>
          <w:rFonts w:hAnsi="宋体"/>
          <w:bCs/>
        </w:rPr>
        <w:t>GB4285</w:t>
      </w:r>
      <w:r>
        <w:rPr>
          <w:rFonts w:hint="eastAsia" w:hAnsi="宋体"/>
          <w:bCs/>
        </w:rPr>
        <w:t xml:space="preserve">  </w:t>
      </w:r>
      <w:r>
        <w:rPr>
          <w:rFonts w:hAnsi="宋体"/>
          <w:bCs/>
        </w:rPr>
        <w:t>农药安全使用标准</w:t>
      </w:r>
    </w:p>
    <w:p>
      <w:pPr>
        <w:adjustRightInd w:val="0"/>
        <w:snapToGrid w:val="0"/>
        <w:ind w:firstLine="420" w:firstLineChars="200"/>
        <w:rPr>
          <w:rFonts w:hint="eastAsia" w:hAnsi="宋体"/>
          <w:bCs/>
        </w:rPr>
      </w:pPr>
      <w:r>
        <w:rPr>
          <w:rFonts w:hAnsi="宋体"/>
          <w:bCs/>
        </w:rPr>
        <w:t>GB 5084</w:t>
      </w:r>
      <w:r>
        <w:rPr>
          <w:rFonts w:hint="eastAsia" w:hAnsi="宋体"/>
          <w:bCs/>
        </w:rPr>
        <w:t xml:space="preserve">  农田灌溉水质标准 的规定</w:t>
      </w:r>
    </w:p>
    <w:p>
      <w:pPr>
        <w:adjustRightInd w:val="0"/>
        <w:snapToGrid w:val="0"/>
        <w:ind w:firstLine="420" w:firstLineChars="200"/>
        <w:rPr>
          <w:rFonts w:hint="eastAsia" w:ascii="宋体" w:hAnsi="宋体" w:cs="宋体"/>
          <w:color w:val="000000"/>
          <w:szCs w:val="21"/>
        </w:rPr>
      </w:pPr>
      <w:r>
        <w:rPr>
          <w:rFonts w:hint="eastAsia" w:ascii="宋体" w:hAnsi="宋体" w:cs="宋体"/>
          <w:color w:val="000000"/>
          <w:szCs w:val="21"/>
        </w:rPr>
        <w:t>GB/T 8321  农药合理使用准则</w:t>
      </w:r>
    </w:p>
    <w:p>
      <w:pPr>
        <w:adjustRightInd w:val="0"/>
        <w:snapToGrid w:val="0"/>
        <w:ind w:firstLine="420" w:firstLineChars="200"/>
        <w:rPr>
          <w:rFonts w:hAnsi="宋体"/>
          <w:bCs/>
        </w:rPr>
      </w:pPr>
      <w:r>
        <w:rPr>
          <w:rFonts w:hint="eastAsia" w:ascii="宋体" w:hAnsi="宋体" w:cs="宋体"/>
          <w:color w:val="000000"/>
          <w:szCs w:val="21"/>
        </w:rPr>
        <w:t>GB 16715.3-1999    瓜菜作物种子  葱蒜</w:t>
      </w:r>
    </w:p>
    <w:p>
      <w:pPr>
        <w:pStyle w:val="7"/>
        <w:rPr>
          <w:rFonts w:hint="eastAsia" w:hAnsi="宋体"/>
          <w:bCs/>
        </w:rPr>
      </w:pPr>
      <w:r>
        <w:rPr>
          <w:rFonts w:hint="eastAsia" w:hAnsi="宋体"/>
          <w:bCs/>
        </w:rPr>
        <w:t>GB/T 8321（所有部分） 农药合理使用准则</w:t>
      </w:r>
    </w:p>
    <w:p>
      <w:pPr>
        <w:adjustRightInd w:val="0"/>
        <w:snapToGrid w:val="0"/>
        <w:ind w:firstLine="420" w:firstLineChars="200"/>
        <w:rPr>
          <w:rFonts w:hint="eastAsia" w:hAnsi="宋体"/>
          <w:bCs/>
        </w:rPr>
      </w:pPr>
      <w:r>
        <w:rPr>
          <w:rFonts w:hAnsi="宋体"/>
          <w:bCs/>
        </w:rPr>
        <w:t>NY</w:t>
      </w:r>
      <w:r>
        <w:rPr>
          <w:rFonts w:hint="eastAsia" w:hAnsi="宋体"/>
          <w:bCs/>
        </w:rPr>
        <w:t>/T 496  肥料</w:t>
      </w:r>
      <w:r>
        <w:rPr>
          <w:rFonts w:hAnsi="宋体"/>
          <w:bCs/>
        </w:rPr>
        <w:t>合理使用准则</w:t>
      </w:r>
      <w:r>
        <w:rPr>
          <w:rFonts w:hint="eastAsia" w:hAnsi="宋体"/>
          <w:bCs/>
        </w:rPr>
        <w:t xml:space="preserve">  通则</w:t>
      </w:r>
    </w:p>
    <w:p>
      <w:pPr>
        <w:adjustRightInd w:val="0"/>
        <w:snapToGrid w:val="0"/>
        <w:ind w:firstLine="420" w:firstLineChars="200"/>
        <w:rPr>
          <w:rFonts w:hint="eastAsia" w:ascii="宋体" w:hAnsi="宋体" w:cs="宋体"/>
          <w:color w:val="000000"/>
          <w:szCs w:val="21"/>
        </w:rPr>
      </w:pPr>
      <w:r>
        <w:rPr>
          <w:rFonts w:hint="eastAsia" w:ascii="宋体" w:hAnsi="宋体"/>
          <w:color w:val="000000"/>
        </w:rPr>
        <w:t>NY 1107</w:t>
      </w:r>
      <w:r>
        <w:rPr>
          <w:rFonts w:hint="eastAsia" w:ascii="宋体" w:hAnsi="宋体" w:cs="宋体"/>
          <w:color w:val="000000"/>
          <w:kern w:val="0"/>
          <w:szCs w:val="21"/>
        </w:rPr>
        <w:t xml:space="preserve">      大量元素水溶性肥料</w:t>
      </w:r>
    </w:p>
    <w:p>
      <w:pPr>
        <w:adjustRightInd w:val="0"/>
        <w:snapToGrid w:val="0"/>
        <w:ind w:firstLine="420" w:firstLineChars="200"/>
        <w:rPr>
          <w:rFonts w:hint="eastAsia" w:ascii="宋体" w:hAnsi="宋体" w:cs="宋体"/>
          <w:color w:val="000000"/>
          <w:szCs w:val="21"/>
        </w:rPr>
      </w:pPr>
      <w:bookmarkStart w:id="11" w:name="OLE_LINK12"/>
      <w:r>
        <w:rPr>
          <w:rFonts w:hint="eastAsia" w:ascii="宋体" w:hAnsi="宋体" w:cs="宋体"/>
          <w:color w:val="000000"/>
          <w:szCs w:val="21"/>
        </w:rPr>
        <w:t>NY/T 2118</w:t>
      </w:r>
      <w:bookmarkEnd w:id="11"/>
      <w:r>
        <w:rPr>
          <w:rFonts w:hint="eastAsia" w:ascii="宋体" w:hAnsi="宋体" w:cs="宋体"/>
          <w:color w:val="000000"/>
          <w:szCs w:val="21"/>
        </w:rPr>
        <w:t xml:space="preserve">    蔬菜育苗基质</w:t>
      </w:r>
    </w:p>
    <w:p>
      <w:pPr>
        <w:widowControl/>
        <w:adjustRightInd w:val="0"/>
        <w:snapToGrid w:val="0"/>
        <w:ind w:firstLine="420" w:firstLineChars="200"/>
        <w:jc w:val="left"/>
        <w:rPr>
          <w:rFonts w:hint="eastAsia" w:hAnsi="宋体"/>
          <w:bCs/>
        </w:rPr>
      </w:pPr>
      <w:r>
        <w:rPr>
          <w:rFonts w:hint="eastAsia" w:ascii="宋体" w:hAnsi="宋体" w:cs="宋体"/>
          <w:color w:val="000000"/>
          <w:kern w:val="0"/>
          <w:szCs w:val="21"/>
        </w:rPr>
        <w:t>NY/T 2119    蔬菜穴盘育苗 通则</w:t>
      </w:r>
    </w:p>
    <w:p>
      <w:pPr>
        <w:pStyle w:val="12"/>
        <w:spacing w:before="312" w:after="312"/>
        <w:ind w:left="0"/>
      </w:pPr>
      <w:r>
        <w:rPr>
          <w:rFonts w:hint="eastAsia"/>
          <w:lang w:eastAsia="zh-CN"/>
        </w:rPr>
        <w:t>术语和定义</w:t>
      </w:r>
    </w:p>
    <w:sdt>
      <w:sdtPr>
        <w:id w:val="-1909835108"/>
        <w:placeholder>
          <w:docPart w:val="{afee76d0-99c6-420f-8c18-744f93ddac8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7"/>
          </w:pPr>
          <w:r>
            <w:t>本文件没有需要界定的术语和定义。</w:t>
          </w:r>
        </w:p>
      </w:sdtContent>
    </w:sdt>
    <w:p>
      <w:pPr>
        <w:pStyle w:val="12"/>
        <w:spacing w:before="312" w:after="312"/>
        <w:ind w:left="0"/>
      </w:pPr>
      <w:r>
        <w:rPr>
          <w:rFonts w:hint="eastAsia"/>
        </w:rPr>
        <w:t>产地环境</w:t>
      </w:r>
    </w:p>
    <w:p>
      <w:pPr>
        <w:pStyle w:val="7"/>
      </w:pPr>
      <w:r>
        <w:t>产地环境条件</w:t>
      </w:r>
      <w:r>
        <w:rPr>
          <w:rFonts w:hint="eastAsia"/>
        </w:rPr>
        <w:t>要求土质疏松、土地</w:t>
      </w:r>
      <w:r>
        <w:t>肥沃</w:t>
      </w:r>
      <w:r>
        <w:rPr>
          <w:rFonts w:hint="eastAsia"/>
        </w:rPr>
        <w:t>、耕层深厚，地下水位较低，</w:t>
      </w:r>
      <w:r>
        <w:t>排灌方便</w:t>
      </w:r>
      <w:r>
        <w:rPr>
          <w:rFonts w:hint="eastAsia"/>
        </w:rPr>
        <w:t xml:space="preserve">且三年内未种植过葱蒜类蔬菜的地块。  </w:t>
      </w:r>
    </w:p>
    <w:p>
      <w:pPr>
        <w:pStyle w:val="12"/>
        <w:spacing w:before="312" w:after="312"/>
        <w:ind w:left="0"/>
      </w:pPr>
      <w:r>
        <w:rPr>
          <w:rFonts w:hint="eastAsia"/>
        </w:rPr>
        <w:t>生产技术措施</w:t>
      </w:r>
    </w:p>
    <w:p>
      <w:pPr>
        <w:pStyle w:val="9"/>
        <w:spacing w:before="156" w:after="156"/>
      </w:pPr>
      <w:r>
        <w:rPr>
          <w:rFonts w:hint="eastAsia"/>
          <w:bCs/>
        </w:rPr>
        <w:t>育苗</w:t>
      </w:r>
    </w:p>
    <w:p>
      <w:pPr>
        <w:pStyle w:val="13"/>
        <w:spacing w:before="156" w:after="156"/>
      </w:pPr>
      <w:r>
        <w:rPr>
          <w:rFonts w:hint="eastAsia"/>
          <w:bCs/>
        </w:rPr>
        <w:t>品种选择</w:t>
      </w:r>
    </w:p>
    <w:p>
      <w:pPr>
        <w:pStyle w:val="7"/>
      </w:pPr>
      <w:r>
        <w:rPr>
          <w:rFonts w:hint="eastAsia"/>
        </w:rPr>
        <w:t>选用优质、抗病、高产的品种。鸡腿葱选新葱五号、冀大葱一号，宝塔大葱；长条葱选择新葱四号、新葱六号、</w:t>
      </w:r>
      <w:r>
        <w:rPr>
          <w:rFonts w:hint="eastAsia"/>
          <w:lang w:eastAsia="zh-CN"/>
        </w:rPr>
        <w:t>冀葱</w:t>
      </w:r>
      <w:r>
        <w:rPr>
          <w:rFonts w:hint="eastAsia"/>
          <w:lang w:val="en-US" w:eastAsia="zh-CN"/>
        </w:rPr>
        <w:t>5号</w:t>
      </w:r>
      <w:r>
        <w:rPr>
          <w:rFonts w:hint="eastAsia"/>
        </w:rPr>
        <w:t>、青叶</w:t>
      </w:r>
      <w:r>
        <w:rPr>
          <w:rFonts w:hint="eastAsia"/>
          <w:lang w:eastAsia="zh-CN"/>
        </w:rPr>
        <w:t>二</w:t>
      </w:r>
      <w:r>
        <w:rPr>
          <w:rFonts w:hint="eastAsia"/>
        </w:rPr>
        <w:t>号、辽葱</w:t>
      </w:r>
      <w:r>
        <w:rPr>
          <w:rFonts w:hint="eastAsia"/>
          <w:lang w:val="en-US" w:eastAsia="zh-CN"/>
        </w:rPr>
        <w:t>9</w:t>
      </w:r>
      <w:r>
        <w:rPr>
          <w:rFonts w:hint="eastAsia"/>
        </w:rPr>
        <w:t>号、</w:t>
      </w:r>
      <w:r>
        <w:rPr>
          <w:rFonts w:hint="eastAsia"/>
          <w:lang w:eastAsia="zh-CN"/>
        </w:rPr>
        <w:t>王公大葱</w:t>
      </w:r>
      <w:r>
        <w:rPr>
          <w:rFonts w:hint="eastAsia"/>
        </w:rPr>
        <w:t>等。</w:t>
      </w:r>
    </w:p>
    <w:p>
      <w:pPr>
        <w:pStyle w:val="13"/>
        <w:spacing w:before="156" w:after="156"/>
      </w:pPr>
      <w:r>
        <w:rPr>
          <w:rFonts w:hint="eastAsia"/>
          <w:bCs/>
        </w:rPr>
        <w:t>种子质量</w:t>
      </w:r>
    </w:p>
    <w:p>
      <w:pPr>
        <w:pStyle w:val="7"/>
        <w:rPr>
          <w:rFonts w:hAnsi="宋体"/>
        </w:rPr>
      </w:pPr>
      <w:r>
        <w:rPr>
          <w:rFonts w:hint="eastAsia"/>
        </w:rPr>
        <w:t>种子质量应符合GB 16715.3的要求：</w:t>
      </w:r>
      <w:r>
        <w:rPr>
          <w:rFonts w:hAnsi="宋体"/>
        </w:rPr>
        <w:t>纯度</w:t>
      </w:r>
      <w:r>
        <w:rPr>
          <w:rFonts w:hint="eastAsia" w:hAnsi="宋体"/>
        </w:rPr>
        <w:t>≥</w:t>
      </w:r>
      <w:r>
        <w:rPr>
          <w:rFonts w:hAnsi="宋体"/>
        </w:rPr>
        <w:t>95.0%、净度</w:t>
      </w:r>
      <w:r>
        <w:rPr>
          <w:rFonts w:hint="eastAsia" w:hAnsi="宋体"/>
        </w:rPr>
        <w:t>≥</w:t>
      </w:r>
      <w:r>
        <w:rPr>
          <w:rFonts w:hAnsi="宋体"/>
        </w:rPr>
        <w:t>98.0%、发芽率</w:t>
      </w:r>
      <w:r>
        <w:rPr>
          <w:rFonts w:hint="eastAsia" w:hAnsi="宋体"/>
        </w:rPr>
        <w:t>≥</w:t>
      </w:r>
      <w:r>
        <w:rPr>
          <w:rFonts w:hAnsi="宋体"/>
        </w:rPr>
        <w:t>85%、水分</w:t>
      </w:r>
      <w:r>
        <w:rPr>
          <w:rFonts w:hint="eastAsia" w:hAnsi="宋体"/>
        </w:rPr>
        <w:t>≤10.0</w:t>
      </w:r>
      <w:r>
        <w:rPr>
          <w:rFonts w:hAnsi="宋体"/>
        </w:rPr>
        <w:t>%</w:t>
      </w:r>
      <w:r>
        <w:rPr>
          <w:rFonts w:hint="eastAsia" w:hAnsi="宋体"/>
        </w:rPr>
        <w:t>。</w:t>
      </w:r>
    </w:p>
    <w:p>
      <w:pPr>
        <w:pStyle w:val="13"/>
        <w:spacing w:before="156" w:after="156"/>
      </w:pPr>
      <w:r>
        <w:rPr>
          <w:rFonts w:hint="eastAsia"/>
        </w:rPr>
        <w:t>种子处理</w:t>
      </w:r>
    </w:p>
    <w:p>
      <w:pPr>
        <w:pStyle w:val="7"/>
      </w:pPr>
      <w:r>
        <w:t>用</w:t>
      </w:r>
      <w:r>
        <w:rPr>
          <w:rFonts w:hint="eastAsia"/>
        </w:rPr>
        <w:t>清水浸泡5min，然后放入</w:t>
      </w:r>
      <w:r>
        <w:t>5</w:t>
      </w:r>
      <w:r>
        <w:rPr>
          <w:rFonts w:hint="eastAsia"/>
        </w:rPr>
        <w:t>0℃热</w:t>
      </w:r>
      <w:r>
        <w:t>水</w:t>
      </w:r>
      <w:r>
        <w:rPr>
          <w:rFonts w:hint="eastAsia"/>
        </w:rPr>
        <w:t>中浸泡20min，期间要不停搅拌，捞出后在30℃温水中</w:t>
      </w:r>
      <w:r>
        <w:t>浸种20min</w:t>
      </w:r>
      <w:r>
        <w:rPr>
          <w:rFonts w:hint="eastAsia"/>
        </w:rPr>
        <w:t>～</w:t>
      </w:r>
      <w:r>
        <w:t>30min，</w:t>
      </w:r>
      <w:r>
        <w:rPr>
          <w:rFonts w:hint="eastAsia"/>
        </w:rPr>
        <w:t>捞出沥水催芽</w:t>
      </w:r>
      <w:r>
        <w:t>。或用0.2%高锰酸钾溶液浸种20min</w:t>
      </w:r>
      <w:r>
        <w:rPr>
          <w:rFonts w:hint="eastAsia"/>
        </w:rPr>
        <w:t>～</w:t>
      </w:r>
      <w:r>
        <w:t>30min，捞出</w:t>
      </w:r>
      <w:r>
        <w:rPr>
          <w:rFonts w:hint="eastAsia"/>
        </w:rPr>
        <w:t>用清水</w:t>
      </w:r>
      <w:r>
        <w:t>洗净晾干后播种</w:t>
      </w:r>
      <w:r>
        <w:rPr>
          <w:rFonts w:hint="eastAsia"/>
        </w:rPr>
        <w:t>。</w:t>
      </w:r>
    </w:p>
    <w:p>
      <w:pPr>
        <w:pStyle w:val="13"/>
        <w:spacing w:before="156" w:after="156"/>
      </w:pPr>
      <w:r>
        <w:rPr>
          <w:rFonts w:hint="eastAsia"/>
        </w:rPr>
        <w:t>育苗床准备</w:t>
      </w:r>
    </w:p>
    <w:p>
      <w:pPr>
        <w:pStyle w:val="7"/>
        <w:ind w:firstLineChars="0"/>
        <w:rPr>
          <w:rFonts w:hint="eastAsia" w:hAnsi="宋体" w:cs="宋体"/>
          <w:sz w:val="21"/>
          <w:szCs w:val="21"/>
          <w:lang w:val="en-US" w:eastAsia="zh-CN"/>
        </w:rPr>
      </w:pPr>
      <w:r>
        <w:t>选地势平坦，排灌方便，土质肥沃，近三年未种过葱蒜类蔬菜的地块。结合整地每66</w:t>
      </w:r>
      <w:r>
        <w:rPr>
          <w:rFonts w:hint="eastAsia"/>
        </w:rPr>
        <w:t>7</w:t>
      </w:r>
      <w:r>
        <w:t>㎡施</w:t>
      </w:r>
      <w:r>
        <w:rPr>
          <w:rFonts w:hint="eastAsia"/>
        </w:rPr>
        <w:t>充分</w:t>
      </w:r>
      <w:r>
        <w:t>腐熟有机肥</w:t>
      </w:r>
      <w:r>
        <w:rPr>
          <w:rFonts w:hint="eastAsia"/>
        </w:rPr>
        <w:t>3</w:t>
      </w:r>
      <w:r>
        <w:t>m</w:t>
      </w:r>
      <w:r>
        <w:rPr>
          <w:vertAlign w:val="superscript"/>
        </w:rPr>
        <w:t>3</w:t>
      </w:r>
      <w:r>
        <w:t>，磷酸二铵 2</w:t>
      </w:r>
      <w:r>
        <w:rPr>
          <w:rFonts w:hint="eastAsia"/>
        </w:rPr>
        <w:t>0</w:t>
      </w:r>
      <w:r>
        <w:t>kg</w:t>
      </w:r>
      <w:r>
        <w:rPr>
          <w:rFonts w:hint="eastAsia"/>
        </w:rPr>
        <w:t>，或过磷酸钙50kg</w:t>
      </w:r>
      <w:r>
        <w:t>。浅耕细耙，整平作畦</w:t>
      </w:r>
      <w:r>
        <w:rPr>
          <w:rFonts w:hint="eastAsia"/>
        </w:rPr>
        <w:t>。</w:t>
      </w:r>
      <w:r>
        <w:rPr>
          <w:rFonts w:hint="eastAsia" w:hAnsi="宋体" w:cs="宋体"/>
          <w:sz w:val="21"/>
          <w:szCs w:val="21"/>
          <w:lang w:val="en-US" w:eastAsia="zh-CN"/>
        </w:rPr>
        <w:t>有条件的地区春播可采用穴盘育苗的方式，</w:t>
      </w:r>
      <w:r>
        <w:t>苗床宜选用热镀锌防腐、防锈处理的金属床架</w:t>
      </w:r>
      <w:r>
        <w:rPr>
          <w:rFonts w:hint="eastAsia"/>
        </w:rPr>
        <w:t>，</w:t>
      </w:r>
      <w:r>
        <w:t>采用钢丝网床面、铝合金</w:t>
      </w:r>
      <w:r>
        <w:rPr>
          <w:rFonts w:hint="eastAsia"/>
        </w:rPr>
        <w:t>床</w:t>
      </w:r>
      <w:r>
        <w:t>框的移动式苗床。床面应平整，抗变形力强，距离地面高度</w:t>
      </w:r>
      <w:bookmarkStart w:id="12" w:name="OLE_LINK4"/>
      <w:bookmarkStart w:id="13" w:name="OLE_LINK1"/>
      <w:r>
        <w:rPr>
          <w:rFonts w:hint="eastAsia"/>
        </w:rPr>
        <w:t>7</w:t>
      </w:r>
      <w:r>
        <w:t>0</w:t>
      </w:r>
      <w:r>
        <w:rPr>
          <w:rFonts w:hint="eastAsia"/>
        </w:rPr>
        <w:t xml:space="preserve"> </w:t>
      </w:r>
      <w:r>
        <w:t>cm</w:t>
      </w:r>
      <w:bookmarkEnd w:id="12"/>
      <w:bookmarkEnd w:id="13"/>
      <w:r>
        <w:rPr>
          <w:rFonts w:hint="eastAsia" w:hAnsi="宋体" w:cs="宋体"/>
        </w:rPr>
        <w:t>～</w:t>
      </w:r>
      <w:r>
        <w:rPr>
          <w:rFonts w:hint="eastAsia"/>
        </w:rPr>
        <w:t>8</w:t>
      </w:r>
      <w:r>
        <w:t>0</w:t>
      </w:r>
      <w:r>
        <w:rPr>
          <w:rFonts w:hint="eastAsia"/>
        </w:rPr>
        <w:t xml:space="preserve"> </w:t>
      </w:r>
      <w:r>
        <w:t>cm。</w:t>
      </w:r>
      <w:r>
        <w:rPr>
          <w:rFonts w:hint="eastAsia"/>
        </w:rPr>
        <w:t>也可采用地面苗床，苗床宽1</w:t>
      </w:r>
      <w:r>
        <w:t>.5</w:t>
      </w:r>
      <w:r>
        <w:rPr>
          <w:rFonts w:hint="eastAsia"/>
        </w:rPr>
        <w:t>m左右，畦面平整，畦面铺3</w:t>
      </w:r>
      <w:r>
        <w:rPr>
          <w:rFonts w:hint="eastAsia" w:hAnsi="宋体" w:cs="宋体"/>
        </w:rPr>
        <w:t>～</w:t>
      </w:r>
      <w:r>
        <w:t>5</w:t>
      </w:r>
      <w:r>
        <w:rPr>
          <w:rFonts w:hint="eastAsia"/>
        </w:rPr>
        <w:t>cm细沙。</w:t>
      </w:r>
    </w:p>
    <w:p>
      <w:pPr>
        <w:pStyle w:val="7"/>
      </w:pPr>
    </w:p>
    <w:p>
      <w:pPr>
        <w:pStyle w:val="13"/>
        <w:spacing w:before="156" w:after="156"/>
      </w:pPr>
      <w:r>
        <w:rPr>
          <w:rFonts w:hint="eastAsia"/>
        </w:rPr>
        <w:t>播种</w:t>
      </w:r>
    </w:p>
    <w:p>
      <w:pPr>
        <w:pStyle w:val="15"/>
        <w:spacing w:before="156" w:after="156"/>
      </w:pPr>
      <w:r>
        <w:t>播种期</w:t>
      </w:r>
    </w:p>
    <w:p>
      <w:pPr>
        <w:pStyle w:val="7"/>
      </w:pPr>
      <w:r>
        <w:t>秋播</w:t>
      </w:r>
      <w:r>
        <w:rPr>
          <w:rFonts w:hint="eastAsia"/>
        </w:rPr>
        <w:t>9月下</w:t>
      </w:r>
      <w:r>
        <w:t>旬</w:t>
      </w:r>
      <w:r>
        <w:rPr>
          <w:rFonts w:hint="eastAsia"/>
        </w:rPr>
        <w:t>至10</w:t>
      </w:r>
      <w:r>
        <w:t>月上旬，春播3月</w:t>
      </w:r>
      <w:r>
        <w:rPr>
          <w:rFonts w:hint="eastAsia"/>
          <w:lang w:eastAsia="zh-CN"/>
        </w:rPr>
        <w:t>中</w:t>
      </w:r>
      <w:r>
        <w:t>旬</w:t>
      </w:r>
      <w:r>
        <w:rPr>
          <w:rFonts w:hint="eastAsia"/>
        </w:rPr>
        <w:t>至</w:t>
      </w:r>
      <w:r>
        <w:t>4月上旬</w:t>
      </w:r>
      <w:r>
        <w:rPr>
          <w:rFonts w:hint="eastAsia"/>
        </w:rPr>
        <w:t>。</w:t>
      </w:r>
    </w:p>
    <w:p>
      <w:pPr>
        <w:pStyle w:val="15"/>
        <w:spacing w:before="156" w:after="156"/>
      </w:pPr>
      <w:r>
        <w:rPr>
          <w:rFonts w:hint="eastAsia"/>
        </w:rPr>
        <w:t>用种量及育苗面积</w:t>
      </w:r>
    </w:p>
    <w:p>
      <w:pPr>
        <w:pStyle w:val="7"/>
        <w:rPr>
          <w:rFonts w:hint="default" w:eastAsia="宋体"/>
          <w:lang w:val="en-US" w:eastAsia="zh-CN"/>
        </w:rPr>
      </w:pPr>
      <w:r>
        <w:rPr>
          <w:rFonts w:hint="eastAsia"/>
        </w:rPr>
        <w:t>定植</w:t>
      </w:r>
      <w:r>
        <w:t>667㎡</w:t>
      </w:r>
      <w:r>
        <w:rPr>
          <w:rFonts w:hint="eastAsia"/>
        </w:rPr>
        <w:t>大田，需要育苗面积100</w:t>
      </w:r>
      <w:r>
        <w:t>㎡</w:t>
      </w:r>
      <w:r>
        <w:rPr>
          <w:rFonts w:hint="eastAsia"/>
        </w:rPr>
        <w:t>～130</w:t>
      </w:r>
      <w:r>
        <w:t>㎡</w:t>
      </w:r>
      <w:r>
        <w:rPr>
          <w:rFonts w:hint="eastAsia"/>
        </w:rPr>
        <w:t>，用种子250g～300g</w:t>
      </w:r>
      <w:r>
        <w:rPr>
          <w:rFonts w:hint="eastAsia"/>
          <w:lang w:eastAsia="zh-CN"/>
        </w:rPr>
        <w:t>或穴盘每孔装</w:t>
      </w:r>
      <w:r>
        <w:rPr>
          <w:rFonts w:hint="eastAsia"/>
          <w:lang w:val="en-US" w:eastAsia="zh-CN"/>
        </w:rPr>
        <w:t>2</w:t>
      </w:r>
      <w:r>
        <w:rPr>
          <w:rFonts w:hint="eastAsia"/>
        </w:rPr>
        <w:t>～</w:t>
      </w:r>
      <w:r>
        <w:rPr>
          <w:rFonts w:hint="eastAsia"/>
          <w:lang w:val="en-US" w:eastAsia="zh-CN"/>
        </w:rPr>
        <w:t>3粒种子。</w:t>
      </w:r>
    </w:p>
    <w:p>
      <w:pPr>
        <w:pStyle w:val="15"/>
        <w:spacing w:before="156" w:after="156"/>
      </w:pPr>
      <w:r>
        <w:rPr>
          <w:rFonts w:hint="eastAsia"/>
        </w:rPr>
        <w:t>方法</w:t>
      </w:r>
    </w:p>
    <w:p>
      <w:pPr>
        <w:pStyle w:val="7"/>
      </w:pPr>
      <w:r>
        <w:rPr>
          <w:rFonts w:hint="eastAsia"/>
          <w:lang w:eastAsia="zh-CN"/>
        </w:rPr>
        <w:t>撒播需</w:t>
      </w:r>
      <w:r>
        <w:rPr>
          <w:rFonts w:hint="eastAsia"/>
        </w:rPr>
        <w:t>浇足底水，水渗后将种子均匀撒播于床面，</w:t>
      </w:r>
      <w:r>
        <w:rPr>
          <w:rFonts w:hint="eastAsia"/>
          <w:lang w:eastAsia="zh-CN"/>
        </w:rPr>
        <w:t>或用蔬菜条播机进行条播，</w:t>
      </w:r>
      <w:r>
        <w:rPr>
          <w:rFonts w:hint="eastAsia"/>
        </w:rPr>
        <w:t>覆细土0.8cm～1.0cm。</w:t>
      </w:r>
      <w:r>
        <w:rPr>
          <w:rFonts w:hint="eastAsia" w:hAnsi="宋体" w:cs="宋体"/>
          <w:sz w:val="21"/>
          <w:szCs w:val="21"/>
          <w:lang w:val="en-US" w:eastAsia="zh-CN"/>
        </w:rPr>
        <w:t>选用</w:t>
      </w:r>
      <w:r>
        <w:rPr>
          <w:rFonts w:hint="eastAsia"/>
        </w:rPr>
        <w:t>1</w:t>
      </w:r>
      <w:r>
        <w:t>05</w:t>
      </w:r>
      <w:r>
        <w:rPr>
          <w:rFonts w:hint="eastAsia"/>
        </w:rPr>
        <w:t>孔、200孔和220孔穴盘。</w:t>
      </w:r>
      <w:r>
        <w:rPr>
          <w:rFonts w:hint="eastAsia" w:hAnsi="宋体" w:cs="宋体"/>
          <w:color w:val="000000"/>
          <w:szCs w:val="21"/>
        </w:rPr>
        <w:t>穴盘标准符合NY/T 2119的要求。</w:t>
      </w:r>
      <w:r>
        <w:rPr>
          <w:rFonts w:hint="eastAsia" w:hAnsi="宋体" w:cs="宋体"/>
          <w:sz w:val="21"/>
          <w:szCs w:val="21"/>
          <w:lang w:val="en-US" w:eastAsia="zh-CN"/>
        </w:rPr>
        <w:t>营养土按草炭（或腐熟粉碎秸秆）︰蛭石︰珍珠岩（体积比）=2︰1︰1比例配制，充分吸水（含水量达60%以上）后装盘备用。</w:t>
      </w:r>
      <w:r>
        <w:rPr>
          <w:rFonts w:hint="eastAsia"/>
          <w:lang w:eastAsia="zh-CN"/>
        </w:rPr>
        <w:t>穴盘播种</w:t>
      </w:r>
      <w:r>
        <w:rPr>
          <w:rFonts w:hint="eastAsia"/>
        </w:rPr>
        <w:t>采用机械播种，</w:t>
      </w:r>
      <w:r>
        <w:t>一次性完成基质装填、压穴、播种、覆</w:t>
      </w:r>
      <w:r>
        <w:rPr>
          <w:rFonts w:hint="eastAsia"/>
        </w:rPr>
        <w:t>盖</w:t>
      </w:r>
      <w:r>
        <w:t>基质全过程</w:t>
      </w:r>
      <w:r>
        <w:rPr>
          <w:rFonts w:hint="eastAsia"/>
          <w:lang w:eastAsia="zh-CN"/>
        </w:rPr>
        <w:t>，置于育苗床架或平铺于地面上。</w:t>
      </w:r>
    </w:p>
    <w:p>
      <w:pPr>
        <w:pStyle w:val="9"/>
        <w:spacing w:before="156" w:after="156"/>
      </w:pPr>
      <w:r>
        <w:rPr>
          <w:rFonts w:hint="eastAsia"/>
        </w:rPr>
        <w:t>苗期管理.</w:t>
      </w:r>
    </w:p>
    <w:p>
      <w:pPr>
        <w:pStyle w:val="13"/>
        <w:spacing w:before="156" w:after="156"/>
      </w:pPr>
      <w:r>
        <w:t>秋播苗</w:t>
      </w:r>
      <w:r>
        <w:rPr>
          <w:rFonts w:hint="eastAsia"/>
        </w:rPr>
        <w:t>期管理</w:t>
      </w:r>
    </w:p>
    <w:p>
      <w:pPr>
        <w:pStyle w:val="7"/>
      </w:pPr>
      <w:r>
        <w:t>苗出齐后，保持土壤见</w:t>
      </w:r>
      <w:r>
        <w:rPr>
          <w:rFonts w:hint="eastAsia"/>
        </w:rPr>
        <w:t>干</w:t>
      </w:r>
      <w:r>
        <w:t>见湿，适当控制水肥，防止大苗过冬</w:t>
      </w:r>
      <w:r>
        <w:rPr>
          <w:rFonts w:hint="eastAsia"/>
        </w:rPr>
        <w:t>。</w:t>
      </w:r>
      <w:r>
        <w:t>以幼苗株高 8cm</w:t>
      </w:r>
      <w:r>
        <w:rPr>
          <w:rFonts w:hint="eastAsia"/>
        </w:rPr>
        <w:t>～</w:t>
      </w:r>
      <w:r>
        <w:t>l</w:t>
      </w:r>
      <w:r>
        <w:rPr>
          <w:rFonts w:hint="eastAsia"/>
        </w:rPr>
        <w:t>0</w:t>
      </w:r>
      <w:r>
        <w:t>cm，三片叶时越冬最佳。</w:t>
      </w:r>
      <w:r>
        <w:rPr>
          <w:rFonts w:hint="eastAsia"/>
        </w:rPr>
        <w:t>封</w:t>
      </w:r>
      <w:r>
        <w:t>冻前浇</w:t>
      </w:r>
      <w:r>
        <w:rPr>
          <w:rFonts w:hint="eastAsia"/>
        </w:rPr>
        <w:t>一</w:t>
      </w:r>
      <w:r>
        <w:t>次冻水，保护幼苗安全越冬</w:t>
      </w:r>
      <w:r>
        <w:rPr>
          <w:rFonts w:hint="eastAsia"/>
        </w:rPr>
        <w:t>。浇封冻水后，在畦面撒细碎的马粪或农家肥，防冻保墒。</w:t>
      </w:r>
      <w:r>
        <w:t>翌年春季幼苗返青后及时浇返青水，结合浇水每</w:t>
      </w:r>
      <w:r>
        <w:rPr>
          <w:rFonts w:hint="eastAsia"/>
        </w:rPr>
        <w:t>667</w:t>
      </w:r>
      <w:r>
        <w:t>㎡追施尿素l</w:t>
      </w:r>
      <w:r>
        <w:rPr>
          <w:rFonts w:hint="eastAsia"/>
        </w:rPr>
        <w:t>0</w:t>
      </w:r>
      <w:r>
        <w:t>kg，定植前视生长情况还可追肥1</w:t>
      </w:r>
      <w:r>
        <w:rPr>
          <w:rFonts w:hint="eastAsia"/>
        </w:rPr>
        <w:t>次～</w:t>
      </w:r>
      <w:r>
        <w:t>2次。</w:t>
      </w:r>
      <w:r>
        <w:rPr>
          <w:rFonts w:hint="eastAsia"/>
        </w:rPr>
        <w:t>按</w:t>
      </w:r>
      <w:r>
        <w:t>苗距2</w:t>
      </w:r>
      <w:r>
        <w:rPr>
          <w:rFonts w:hint="eastAsia"/>
        </w:rPr>
        <w:t>cm～</w:t>
      </w:r>
      <w:r>
        <w:t>3</w:t>
      </w:r>
      <w:r>
        <w:rPr>
          <w:rFonts w:hint="eastAsia"/>
        </w:rPr>
        <w:t>cm</w:t>
      </w:r>
      <w:r>
        <w:t>见方，间苗1</w:t>
      </w:r>
      <w:r>
        <w:rPr>
          <w:rFonts w:hint="eastAsia"/>
        </w:rPr>
        <w:t>次～</w:t>
      </w:r>
      <w:r>
        <w:t>2次，随时拔除田间杂草，定植</w:t>
      </w:r>
      <w:r>
        <w:rPr>
          <w:rFonts w:hint="eastAsia"/>
        </w:rPr>
        <w:t>前</w:t>
      </w:r>
      <w:r>
        <w:t>7d</w:t>
      </w:r>
      <w:r>
        <w:rPr>
          <w:rFonts w:hint="eastAsia"/>
        </w:rPr>
        <w:t>～</w:t>
      </w:r>
      <w:r>
        <w:t>l</w:t>
      </w:r>
      <w:r>
        <w:rPr>
          <w:rFonts w:hint="eastAsia"/>
        </w:rPr>
        <w:t>0</w:t>
      </w:r>
      <w:r>
        <w:t>d停止浇水。</w:t>
      </w:r>
    </w:p>
    <w:p>
      <w:pPr>
        <w:pStyle w:val="13"/>
        <w:spacing w:before="156" w:after="156"/>
      </w:pPr>
      <w:r>
        <w:t>春播苗</w:t>
      </w:r>
      <w:r>
        <w:rPr>
          <w:rFonts w:hint="eastAsia"/>
        </w:rPr>
        <w:t>期管理</w:t>
      </w:r>
    </w:p>
    <w:p>
      <w:pPr>
        <w:pStyle w:val="7"/>
      </w:pPr>
      <w:r>
        <w:rPr>
          <w:rFonts w:hint="eastAsia"/>
          <w:lang w:eastAsia="zh-CN"/>
        </w:rPr>
        <w:t>土畦</w:t>
      </w:r>
      <w:r>
        <w:t>播种后覆盖地膜，保温保湿，幼苗出土后</w:t>
      </w:r>
      <w:r>
        <w:rPr>
          <w:rFonts w:hint="eastAsia"/>
        </w:rPr>
        <w:t>于傍晚</w:t>
      </w:r>
      <w:r>
        <w:t>撤膜</w:t>
      </w:r>
      <w:r>
        <w:rPr>
          <w:rFonts w:hint="eastAsia"/>
        </w:rPr>
        <w:t>。前期见干见湿，促进扎根，幼苗具2片～3片叶的时候</w:t>
      </w:r>
      <w:r>
        <w:t>，加强水肥管理，结合浇水追肥1</w:t>
      </w:r>
      <w:r>
        <w:rPr>
          <w:rFonts w:hint="eastAsia"/>
        </w:rPr>
        <w:t>次～</w:t>
      </w:r>
      <w:r>
        <w:t>2次，每</w:t>
      </w:r>
      <w:r>
        <w:rPr>
          <w:rFonts w:hint="eastAsia"/>
        </w:rPr>
        <w:t>次667㎡</w:t>
      </w:r>
      <w:r>
        <w:t>追尿素</w:t>
      </w:r>
      <w:r>
        <w:rPr>
          <w:rFonts w:hint="eastAsia"/>
        </w:rPr>
        <w:t>5</w:t>
      </w:r>
      <w:r>
        <w:t>kg</w:t>
      </w:r>
      <w:r>
        <w:rPr>
          <w:rFonts w:hint="eastAsia"/>
        </w:rPr>
        <w:t>～8</w:t>
      </w:r>
      <w:r>
        <w:t>kg。及时</w:t>
      </w:r>
      <w:r>
        <w:rPr>
          <w:rFonts w:hint="eastAsia"/>
        </w:rPr>
        <w:t>按</w:t>
      </w:r>
      <w:r>
        <w:t>苗距2</w:t>
      </w:r>
      <w:r>
        <w:rPr>
          <w:rFonts w:hint="eastAsia"/>
        </w:rPr>
        <w:t>cm～</w:t>
      </w:r>
      <w:r>
        <w:t>3</w:t>
      </w:r>
      <w:r>
        <w:rPr>
          <w:rFonts w:hint="eastAsia"/>
        </w:rPr>
        <w:t>cm</w:t>
      </w:r>
      <w:r>
        <w:t>见方</w:t>
      </w:r>
      <w:r>
        <w:rPr>
          <w:rFonts w:hint="eastAsia"/>
        </w:rPr>
        <w:t>进行</w:t>
      </w:r>
      <w:r>
        <w:t>间苗和除草</w:t>
      </w:r>
      <w:r>
        <w:rPr>
          <w:rFonts w:hint="eastAsia"/>
        </w:rPr>
        <w:t>。</w:t>
      </w:r>
      <w:r>
        <w:rPr>
          <w:rFonts w:hint="eastAsia"/>
          <w:lang w:eastAsia="zh-CN"/>
        </w:rPr>
        <w:t>穴盘育苗</w:t>
      </w:r>
      <w:r>
        <w:t>宜采用自动喷淋系统小水勤浇</w:t>
      </w:r>
      <w:r>
        <w:rPr>
          <w:rFonts w:hint="eastAsia"/>
        </w:rPr>
        <w:t>，灌溉时间以早晨和傍晚为宜</w:t>
      </w:r>
      <w:r>
        <w:t>。</w:t>
      </w:r>
      <w:r>
        <w:rPr>
          <w:rFonts w:hint="eastAsia"/>
        </w:rPr>
        <w:t>播种到出苗</w:t>
      </w:r>
      <w:r>
        <w:t>保持</w:t>
      </w:r>
      <w:r>
        <w:rPr>
          <w:rFonts w:hint="eastAsia"/>
        </w:rPr>
        <w:t>基质</w:t>
      </w:r>
      <w:r>
        <w:t>湿润</w:t>
      </w:r>
      <w:r>
        <w:rPr>
          <w:rFonts w:hint="eastAsia"/>
        </w:rPr>
        <w:t>。出苗后，幼苗生长</w:t>
      </w:r>
      <w:r>
        <w:t>前期</w:t>
      </w:r>
      <w:r>
        <w:rPr>
          <w:rFonts w:hint="eastAsia"/>
        </w:rPr>
        <w:t>（出苗到播种后2</w:t>
      </w:r>
      <w:r>
        <w:t>0</w:t>
      </w:r>
      <w:r>
        <w:rPr>
          <w:rFonts w:hint="eastAsia"/>
          <w:lang w:val="en-US" w:eastAsia="zh-CN"/>
        </w:rPr>
        <w:t>d</w:t>
      </w:r>
      <w:r>
        <w:rPr>
          <w:rFonts w:hint="eastAsia"/>
        </w:rPr>
        <w:t>）</w:t>
      </w:r>
      <w:r>
        <w:t>适当控水，基质相对含水量保持在 60%，基质表面见干见湿，以防幼苗徒长</w:t>
      </w:r>
      <w:r>
        <w:rPr>
          <w:rFonts w:hint="eastAsia"/>
        </w:rPr>
        <w:t>。</w:t>
      </w:r>
      <w:r>
        <w:t>大葱适宜生长温度为白天 20℃～25 ℃，夜间 10℃～15 ℃。可采用</w:t>
      </w:r>
      <w:r>
        <w:rPr>
          <w:rFonts w:hint="eastAsia"/>
        </w:rPr>
        <w:t>自然通风、</w:t>
      </w:r>
      <w:r>
        <w:t>湿帘风机、内循环风机以及遮阳网等措施</w:t>
      </w:r>
      <w:r>
        <w:rPr>
          <w:rFonts w:hint="eastAsia"/>
        </w:rPr>
        <w:t>进行</w:t>
      </w:r>
      <w:r>
        <w:t>降温</w:t>
      </w:r>
      <w:r>
        <w:rPr>
          <w:rFonts w:hint="eastAsia"/>
        </w:rPr>
        <w:t>。</w:t>
      </w:r>
      <w:r>
        <w:t>采用喷淋装置进行补肥。</w:t>
      </w:r>
      <w:r>
        <w:rPr>
          <w:rFonts w:hint="eastAsia"/>
        </w:rPr>
        <w:t>1叶期开始追肥，用全溶性复混肥（</w:t>
      </w:r>
      <w:r>
        <w:t>N-P-K 为</w:t>
      </w:r>
      <w:r>
        <w:rPr>
          <w:rFonts w:hint="eastAsia"/>
        </w:rPr>
        <w:t>20-10-20）和全溶性复混肥（</w:t>
      </w:r>
      <w:r>
        <w:t>N-P-K 为</w:t>
      </w:r>
      <w:r>
        <w:rPr>
          <w:rFonts w:hint="eastAsia"/>
        </w:rPr>
        <w:t>20-20-20）按照</w:t>
      </w:r>
      <w:r>
        <w:t>0.1%～0.2%</w:t>
      </w:r>
      <w:r>
        <w:rPr>
          <w:rFonts w:hint="eastAsia"/>
        </w:rPr>
        <w:t>的浓度交替喷施。</w:t>
      </w:r>
      <w:r>
        <w:t>前期一般5</w:t>
      </w:r>
      <w:r>
        <w:rPr>
          <w:rFonts w:hint="eastAsia"/>
          <w:lang w:val="en-US" w:eastAsia="zh-CN"/>
        </w:rPr>
        <w:t>d</w:t>
      </w:r>
      <w:r>
        <w:t>～7d补1次肥，中、后期每隔3d补1次肥。</w:t>
      </w:r>
      <w:r>
        <w:rPr>
          <w:rFonts w:hint="eastAsia"/>
        </w:rPr>
        <w:t>中后期根据苗情适量追施</w:t>
      </w:r>
      <w:r>
        <w:t>钙、镁、锌等中微量元素。</w:t>
      </w:r>
      <w:r>
        <w:rPr>
          <w:rFonts w:hint="eastAsia"/>
        </w:rPr>
        <w:t>肥料符合</w:t>
      </w:r>
      <w:r>
        <w:rPr>
          <w:rFonts w:hint="eastAsia" w:ascii="宋体" w:hAnsi="宋体"/>
          <w:color w:val="000000"/>
        </w:rPr>
        <w:t>NY1107的要求。</w:t>
      </w:r>
    </w:p>
    <w:p>
      <w:pPr>
        <w:pStyle w:val="13"/>
        <w:spacing w:before="156" w:after="156"/>
      </w:pPr>
      <w:r>
        <w:t>壮苗标准</w:t>
      </w:r>
    </w:p>
    <w:p>
      <w:pPr>
        <w:pStyle w:val="7"/>
      </w:pPr>
      <w:r>
        <w:t>株高30</w:t>
      </w:r>
      <w:r>
        <w:rPr>
          <w:rFonts w:hint="eastAsia"/>
        </w:rPr>
        <w:t>cm～</w:t>
      </w:r>
      <w:r>
        <w:t>40</w:t>
      </w:r>
      <w:r>
        <w:rPr>
          <w:rFonts w:hint="eastAsia"/>
        </w:rPr>
        <w:t>cm</w:t>
      </w:r>
      <w:r>
        <w:t>，</w:t>
      </w:r>
      <w:r>
        <w:rPr>
          <w:rFonts w:hint="eastAsia"/>
        </w:rPr>
        <w:t>4</w:t>
      </w:r>
      <w:r>
        <w:t>片</w:t>
      </w:r>
      <w:r>
        <w:rPr>
          <w:rFonts w:hint="eastAsia"/>
        </w:rPr>
        <w:t>～5</w:t>
      </w:r>
      <w:r>
        <w:t>片叶，茎粗1</w:t>
      </w:r>
      <w:r>
        <w:rPr>
          <w:rFonts w:hint="eastAsia"/>
        </w:rPr>
        <w:t>cm～</w:t>
      </w:r>
      <w:r>
        <w:t>1.5</w:t>
      </w:r>
      <w:r>
        <w:rPr>
          <w:rFonts w:hint="eastAsia"/>
        </w:rPr>
        <w:t>cm</w:t>
      </w:r>
      <w:r>
        <w:t>，无分蘖，无病虫害。</w:t>
      </w:r>
    </w:p>
    <w:p>
      <w:pPr>
        <w:pStyle w:val="9"/>
        <w:spacing w:before="156" w:after="156"/>
      </w:pPr>
      <w:r>
        <w:rPr>
          <w:rFonts w:hint="eastAsia"/>
        </w:rPr>
        <w:t>定植</w:t>
      </w:r>
    </w:p>
    <w:p>
      <w:pPr>
        <w:pStyle w:val="13"/>
        <w:spacing w:before="156" w:after="156"/>
      </w:pPr>
      <w:r>
        <w:rPr>
          <w:rFonts w:hint="eastAsia"/>
        </w:rPr>
        <w:t>定植前准备</w:t>
      </w:r>
    </w:p>
    <w:p>
      <w:pPr>
        <w:pStyle w:val="15"/>
        <w:spacing w:before="156" w:after="156"/>
      </w:pPr>
      <w:r>
        <w:rPr>
          <w:rFonts w:hint="eastAsia"/>
        </w:rPr>
        <w:t>前茬</w:t>
      </w:r>
    </w:p>
    <w:p>
      <w:pPr>
        <w:pStyle w:val="7"/>
      </w:pPr>
      <w:r>
        <w:t>选地势平坦，排灌方便，土质肥沃，近</w:t>
      </w:r>
      <w:r>
        <w:rPr>
          <w:rFonts w:hint="eastAsia"/>
        </w:rPr>
        <w:t>3</w:t>
      </w:r>
      <w:r>
        <w:t>年未种过葱蒜类蔬菜的地块</w:t>
      </w:r>
      <w:r>
        <w:rPr>
          <w:rFonts w:hint="eastAsia"/>
        </w:rPr>
        <w:t>。</w:t>
      </w:r>
    </w:p>
    <w:p>
      <w:pPr>
        <w:pStyle w:val="15"/>
        <w:spacing w:before="156" w:after="156"/>
      </w:pPr>
      <w:r>
        <w:rPr>
          <w:rFonts w:hint="eastAsia"/>
        </w:rPr>
        <w:t>整地施肥</w:t>
      </w:r>
    </w:p>
    <w:p>
      <w:pPr>
        <w:pStyle w:val="7"/>
        <w:rPr>
          <w:rFonts w:hint="default" w:eastAsia="宋体"/>
          <w:lang w:val="en-US" w:eastAsia="zh-CN"/>
        </w:rPr>
      </w:pPr>
      <w:r>
        <w:t>每</w:t>
      </w:r>
      <w:r>
        <w:rPr>
          <w:rFonts w:hint="eastAsia"/>
        </w:rPr>
        <w:t>667</w:t>
      </w:r>
      <w:r>
        <w:t xml:space="preserve"> ㎡撒施腐熟有机肥4m</w:t>
      </w:r>
      <w:r>
        <w:rPr>
          <w:vertAlign w:val="superscript"/>
        </w:rPr>
        <w:t>3</w:t>
      </w:r>
      <w:r>
        <w:rPr>
          <w:rFonts w:hint="eastAsia"/>
        </w:rPr>
        <w:t>～</w:t>
      </w:r>
      <w:r>
        <w:t>6m</w:t>
      </w:r>
      <w:r>
        <w:rPr>
          <w:vertAlign w:val="superscript"/>
        </w:rPr>
        <w:t>3</w:t>
      </w:r>
      <w:r>
        <w:rPr>
          <w:rFonts w:hint="eastAsia"/>
        </w:rPr>
        <w:t>，三元复合肥（N/P/K为15：15：15）50kg，秸秆还田地块增施碳铵50kg。或用微生物有机肥500kg，磷酸二铵50kg。深耕细耙，</w:t>
      </w:r>
      <w:r>
        <w:t>定植前按行距</w:t>
      </w:r>
      <w:r>
        <w:rPr>
          <w:rFonts w:hint="eastAsia"/>
        </w:rPr>
        <w:t>进行</w:t>
      </w:r>
      <w:r>
        <w:t>开沟，</w:t>
      </w:r>
      <w:r>
        <w:rPr>
          <w:rFonts w:hint="eastAsia"/>
        </w:rPr>
        <w:t>沟深20cm～25cm。</w:t>
      </w:r>
      <w:r>
        <w:rPr>
          <w:rFonts w:hint="eastAsia"/>
          <w:lang w:eastAsia="zh-CN"/>
        </w:rPr>
        <w:t>也可深耕掏</w:t>
      </w:r>
      <w:r>
        <w:rPr>
          <w:rFonts w:hint="eastAsia"/>
          <w:lang w:val="en-US" w:eastAsia="zh-CN"/>
        </w:rPr>
        <w:t>10</w:t>
      </w:r>
      <w:r>
        <w:rPr>
          <w:rFonts w:hint="eastAsia"/>
        </w:rPr>
        <w:t>cm～</w:t>
      </w:r>
      <w:r>
        <w:rPr>
          <w:rFonts w:hint="eastAsia"/>
          <w:lang w:val="en-US" w:eastAsia="zh-CN"/>
        </w:rPr>
        <w:t>1</w:t>
      </w:r>
      <w:r>
        <w:rPr>
          <w:rFonts w:hint="eastAsia"/>
        </w:rPr>
        <w:t>5cm</w:t>
      </w:r>
      <w:r>
        <w:rPr>
          <w:rFonts w:hint="eastAsia"/>
          <w:lang w:eastAsia="zh-CN"/>
        </w:rPr>
        <w:t>浅沟，沟中铺设滴灌管。</w:t>
      </w:r>
    </w:p>
    <w:p>
      <w:pPr>
        <w:pStyle w:val="7"/>
      </w:pPr>
    </w:p>
    <w:p>
      <w:pPr>
        <w:pStyle w:val="13"/>
        <w:spacing w:before="156" w:after="156"/>
      </w:pPr>
      <w:r>
        <w:rPr>
          <w:rFonts w:hint="eastAsia"/>
        </w:rPr>
        <w:t>定植</w:t>
      </w:r>
    </w:p>
    <w:p>
      <w:pPr>
        <w:pStyle w:val="15"/>
        <w:spacing w:before="156" w:after="156"/>
      </w:pPr>
      <w:r>
        <w:rPr>
          <w:rFonts w:hint="eastAsia"/>
        </w:rPr>
        <w:t>定植期</w:t>
      </w:r>
    </w:p>
    <w:p>
      <w:pPr>
        <w:pStyle w:val="7"/>
      </w:pPr>
      <w:r>
        <w:rPr>
          <w:rFonts w:hint="eastAsia"/>
        </w:rPr>
        <w:t>秋季播种育苗于翌年5月</w:t>
      </w:r>
      <w:r>
        <w:t>下旬</w:t>
      </w:r>
      <w:r>
        <w:rPr>
          <w:rFonts w:hint="eastAsia"/>
        </w:rPr>
        <w:t>至6月上旬定植，春季播种育苗6</w:t>
      </w:r>
      <w:r>
        <w:t>月中、下旬</w:t>
      </w:r>
      <w:r>
        <w:rPr>
          <w:rFonts w:hint="eastAsia"/>
        </w:rPr>
        <w:t>至7月上旬定植。</w:t>
      </w:r>
    </w:p>
    <w:p>
      <w:pPr>
        <w:pStyle w:val="15"/>
        <w:spacing w:before="156" w:after="156"/>
      </w:pPr>
      <w:r>
        <w:rPr>
          <w:rFonts w:hint="eastAsia"/>
        </w:rPr>
        <w:t>定植密度</w:t>
      </w:r>
    </w:p>
    <w:p>
      <w:pPr>
        <w:pStyle w:val="7"/>
      </w:pPr>
      <w:r>
        <w:t>长白型品种</w:t>
      </w:r>
      <w:r>
        <w:rPr>
          <w:rFonts w:hint="eastAsia"/>
        </w:rPr>
        <w:t>按</w:t>
      </w:r>
      <w:r>
        <w:t>行距70cm</w:t>
      </w:r>
      <w:r>
        <w:rPr>
          <w:rFonts w:hint="eastAsia"/>
        </w:rPr>
        <w:t>～80cm</w:t>
      </w:r>
      <w:r>
        <w:t>，株距</w:t>
      </w:r>
      <w:r>
        <w:rPr>
          <w:rFonts w:hint="eastAsia"/>
        </w:rPr>
        <w:t>3cm～4</w:t>
      </w:r>
      <w:r>
        <w:t>cm左右。</w:t>
      </w:r>
      <w:r>
        <w:rPr>
          <w:rFonts w:hint="eastAsia"/>
        </w:rPr>
        <w:t>每667</w:t>
      </w:r>
      <w:r>
        <w:t xml:space="preserve"> ㎡</w:t>
      </w:r>
      <w:r>
        <w:rPr>
          <w:rFonts w:hint="eastAsia"/>
        </w:rPr>
        <w:t>定植20000株～24000</w:t>
      </w:r>
      <w:r>
        <w:t>株。短白型和鸡腿型品种行距</w:t>
      </w:r>
      <w:r>
        <w:rPr>
          <w:rFonts w:hint="eastAsia"/>
        </w:rPr>
        <w:t>按行距</w:t>
      </w:r>
      <w:r>
        <w:t>50cm左右，</w:t>
      </w:r>
      <w:r>
        <w:rPr>
          <w:rFonts w:hint="eastAsia"/>
        </w:rPr>
        <w:t>株距4cm～5</w:t>
      </w:r>
      <w:r>
        <w:t>cm</w:t>
      </w:r>
      <w:r>
        <w:rPr>
          <w:rFonts w:hint="eastAsia"/>
        </w:rPr>
        <w:t>，每</w:t>
      </w:r>
      <w:r>
        <w:t>667㎡</w:t>
      </w:r>
      <w:r>
        <w:rPr>
          <w:rFonts w:hint="eastAsia"/>
        </w:rPr>
        <w:t>定植24000株～26000</w:t>
      </w:r>
      <w:r>
        <w:t>株</w:t>
      </w:r>
      <w:r>
        <w:rPr>
          <w:rFonts w:hint="eastAsia"/>
        </w:rPr>
        <w:t>。</w:t>
      </w:r>
    </w:p>
    <w:p>
      <w:pPr>
        <w:pStyle w:val="15"/>
        <w:spacing w:before="156" w:after="156"/>
      </w:pPr>
      <w:r>
        <w:rPr>
          <w:rFonts w:hint="eastAsia"/>
        </w:rPr>
        <w:t>定植方法</w:t>
      </w:r>
    </w:p>
    <w:p>
      <w:pPr>
        <w:pStyle w:val="7"/>
        <w:rPr>
          <w:rFonts w:hint="default" w:eastAsia="宋体"/>
          <w:lang w:val="en-US" w:eastAsia="zh-CN"/>
        </w:rPr>
      </w:pPr>
      <w:r>
        <w:rPr>
          <w:rFonts w:hint="eastAsia"/>
        </w:rPr>
        <w:t>起苗时</w:t>
      </w:r>
      <w:r>
        <w:t>按大、中、小苗</w:t>
      </w:r>
      <w:r>
        <w:rPr>
          <w:rFonts w:hint="eastAsia"/>
        </w:rPr>
        <w:t>分级起苗，</w:t>
      </w:r>
      <w:r>
        <w:t>分开定植</w:t>
      </w:r>
      <w:r>
        <w:rPr>
          <w:rFonts w:hint="eastAsia"/>
        </w:rPr>
        <w:t>，大苗宜稀，小苗宜密</w:t>
      </w:r>
      <w:r>
        <w:t>。</w:t>
      </w:r>
      <w:r>
        <w:rPr>
          <w:rFonts w:hint="eastAsia"/>
        </w:rPr>
        <w:t>定植前幼苗</w:t>
      </w:r>
      <w:r>
        <w:t>用</w:t>
      </w:r>
      <w:r>
        <w:rPr>
          <w:rFonts w:hint="eastAsia"/>
        </w:rPr>
        <w:t>75%灭蝇胺可湿性粉剂3500倍液，或</w:t>
      </w:r>
      <w:r>
        <w:t>1.8%阿维菌素乳油</w:t>
      </w:r>
      <w:r>
        <w:rPr>
          <w:rFonts w:hint="eastAsia"/>
        </w:rPr>
        <w:t>25</w:t>
      </w:r>
      <w:r>
        <w:t>00倍液</w:t>
      </w:r>
      <w:r>
        <w:rPr>
          <w:rFonts w:hint="eastAsia"/>
        </w:rPr>
        <w:t>侵泡根部2</w:t>
      </w:r>
      <w:r>
        <w:t>min</w:t>
      </w:r>
      <w:r>
        <w:rPr>
          <w:rFonts w:hint="eastAsia"/>
        </w:rPr>
        <w:t>～3</w:t>
      </w:r>
      <w:r>
        <w:t>min</w:t>
      </w:r>
      <w:r>
        <w:rPr>
          <w:rFonts w:hint="eastAsia"/>
        </w:rPr>
        <w:t>，定植后埋土</w:t>
      </w:r>
      <w:r>
        <w:t>深度</w:t>
      </w:r>
      <w:r>
        <w:rPr>
          <w:rFonts w:hint="eastAsia"/>
        </w:rPr>
        <w:t>3cm～5cm压根，以不埋没心叶为宜，切忌埋土过深。定植后随即浇水。</w:t>
      </w:r>
      <w:r>
        <w:rPr>
          <w:rFonts w:hint="eastAsia"/>
          <w:lang w:eastAsia="zh-CN"/>
        </w:rPr>
        <w:t>浅沟定植前沟底灌足水，拿葱杈进行沟底定植。</w:t>
      </w:r>
    </w:p>
    <w:p>
      <w:pPr>
        <w:pStyle w:val="9"/>
        <w:spacing w:before="156" w:after="156"/>
      </w:pPr>
      <w:r>
        <w:rPr>
          <w:rFonts w:hint="eastAsia"/>
        </w:rPr>
        <w:t>定植后管理</w:t>
      </w:r>
    </w:p>
    <w:p>
      <w:pPr>
        <w:pStyle w:val="13"/>
        <w:spacing w:before="156" w:after="156"/>
      </w:pPr>
      <w:r>
        <w:rPr>
          <w:rFonts w:hint="eastAsia"/>
        </w:rPr>
        <w:t>中耕除草</w:t>
      </w:r>
    </w:p>
    <w:p>
      <w:pPr>
        <w:pStyle w:val="7"/>
      </w:pPr>
      <w:r>
        <w:t>定植缓苗后，天气逐渐进入炎热夏季，植株处于半休眠状态</w:t>
      </w:r>
      <w:r>
        <w:rPr>
          <w:rFonts w:hint="eastAsia"/>
        </w:rPr>
        <w:t>，</w:t>
      </w:r>
      <w:r>
        <w:t>一般不浇水</w:t>
      </w:r>
      <w:r>
        <w:rPr>
          <w:rFonts w:hint="eastAsia"/>
        </w:rPr>
        <w:t>。</w:t>
      </w:r>
      <w:r>
        <w:t>中耕保墒，</w:t>
      </w:r>
      <w:r>
        <w:rPr>
          <w:rFonts w:hint="eastAsia"/>
        </w:rPr>
        <w:t>促进根系发生，</w:t>
      </w:r>
      <w:r>
        <w:t>及时清除杂草，</w:t>
      </w:r>
      <w:r>
        <w:rPr>
          <w:rFonts w:hint="eastAsia"/>
        </w:rPr>
        <w:t>防止高温高湿，</w:t>
      </w:r>
      <w:r>
        <w:t>雨后及时排出田间积水</w:t>
      </w:r>
      <w:r>
        <w:rPr>
          <w:rFonts w:hint="eastAsia"/>
        </w:rPr>
        <w:t>。</w:t>
      </w:r>
    </w:p>
    <w:p>
      <w:pPr>
        <w:pStyle w:val="13"/>
        <w:spacing w:before="156" w:after="156"/>
      </w:pPr>
      <w:r>
        <w:rPr>
          <w:rFonts w:hint="eastAsia"/>
        </w:rPr>
        <w:t>水肥管理</w:t>
      </w:r>
    </w:p>
    <w:p>
      <w:pPr>
        <w:pStyle w:val="7"/>
      </w:pPr>
      <w:r>
        <w:t>进入8月份，大葱开始旺盛生长，保持土壤湿润，逐渐增加浇水次数和加大水量，</w:t>
      </w:r>
      <w:r>
        <w:rPr>
          <w:rFonts w:hint="eastAsia"/>
        </w:rPr>
        <w:t>在</w:t>
      </w:r>
      <w:r>
        <w:t>立秋</w:t>
      </w:r>
      <w:r>
        <w:rPr>
          <w:rFonts w:hint="eastAsia"/>
        </w:rPr>
        <w:t>前后</w:t>
      </w:r>
      <w:r>
        <w:t>，</w:t>
      </w:r>
      <w:r>
        <w:rPr>
          <w:rFonts w:hint="eastAsia"/>
        </w:rPr>
        <w:t>追</w:t>
      </w:r>
      <w:r>
        <w:t>施尿素l0</w:t>
      </w:r>
      <w:r>
        <w:rPr>
          <w:rFonts w:hint="eastAsia"/>
        </w:rPr>
        <w:t>kg/</w:t>
      </w:r>
      <w:r>
        <w:t>667㎡</w:t>
      </w:r>
      <w:r>
        <w:rPr>
          <w:rFonts w:hint="eastAsia"/>
        </w:rPr>
        <w:t>～</w:t>
      </w:r>
      <w:r>
        <w:t>15kg</w:t>
      </w:r>
      <w:r>
        <w:rPr>
          <w:rFonts w:hint="eastAsia"/>
        </w:rPr>
        <w:t>/</w:t>
      </w:r>
      <w:r>
        <w:t>667㎡，将肥料</w:t>
      </w:r>
      <w:r>
        <w:rPr>
          <w:rFonts w:hint="eastAsia"/>
        </w:rPr>
        <w:t>撒</w:t>
      </w:r>
      <w:r>
        <w:t>入沟内，接着浇水。白露</w:t>
      </w:r>
      <w:r>
        <w:rPr>
          <w:rFonts w:hint="eastAsia"/>
        </w:rPr>
        <w:t>前后</w:t>
      </w:r>
      <w:r>
        <w:t>，再追氮肥(尿素)10</w:t>
      </w:r>
      <w:r>
        <w:rPr>
          <w:rFonts w:hint="eastAsia"/>
        </w:rPr>
        <w:t>kg/</w:t>
      </w:r>
      <w:r>
        <w:t>667㎡</w:t>
      </w:r>
      <w:r>
        <w:rPr>
          <w:rFonts w:hint="eastAsia"/>
        </w:rPr>
        <w:t>～</w:t>
      </w:r>
      <w:r>
        <w:t>15kg</w:t>
      </w:r>
      <w:r>
        <w:rPr>
          <w:rFonts w:hint="eastAsia"/>
        </w:rPr>
        <w:t>/</w:t>
      </w:r>
      <w:r>
        <w:t>667㎡，</w:t>
      </w:r>
      <w:r>
        <w:rPr>
          <w:rFonts w:hint="eastAsia"/>
        </w:rPr>
        <w:t>加</w:t>
      </w:r>
      <w:r>
        <w:t>硫酸钾10kg或复合肥</w:t>
      </w:r>
      <w:r>
        <w:rPr>
          <w:rFonts w:hint="eastAsia"/>
        </w:rPr>
        <w:t>（N: P：K为20：7：18）25</w:t>
      </w:r>
      <w:r>
        <w:t>kg，</w:t>
      </w:r>
      <w:r>
        <w:rPr>
          <w:rFonts w:hint="eastAsia"/>
        </w:rPr>
        <w:t>中耕后</w:t>
      </w:r>
      <w:r>
        <w:t>将肥料施入行间，</w:t>
      </w:r>
      <w:r>
        <w:rPr>
          <w:rFonts w:hint="eastAsia"/>
        </w:rPr>
        <w:t>进行</w:t>
      </w:r>
      <w:r>
        <w:t>培土，然后顺沟浇水。秋分</w:t>
      </w:r>
      <w:r>
        <w:rPr>
          <w:rFonts w:hint="eastAsia"/>
        </w:rPr>
        <w:t>前后</w:t>
      </w:r>
      <w:r>
        <w:t>再</w:t>
      </w:r>
      <w:r>
        <w:rPr>
          <w:rFonts w:hint="eastAsia"/>
        </w:rPr>
        <w:t>追施</w:t>
      </w:r>
      <w:r>
        <w:t>(尿素)10</w:t>
      </w:r>
      <w:r>
        <w:rPr>
          <w:rFonts w:hint="eastAsia"/>
        </w:rPr>
        <w:t>kg/</w:t>
      </w:r>
      <w:r>
        <w:t>667㎡</w:t>
      </w:r>
      <w:r>
        <w:rPr>
          <w:rFonts w:hint="eastAsia"/>
        </w:rPr>
        <w:t>～</w:t>
      </w:r>
      <w:r>
        <w:t>15kg</w:t>
      </w:r>
      <w:r>
        <w:rPr>
          <w:rFonts w:hint="eastAsia"/>
        </w:rPr>
        <w:t>/</w:t>
      </w:r>
      <w:r>
        <w:t>667㎡，</w:t>
      </w:r>
      <w:r>
        <w:rPr>
          <w:rFonts w:hint="eastAsia"/>
        </w:rPr>
        <w:t>加</w:t>
      </w:r>
      <w:r>
        <w:t>硫酸钾10kg</w:t>
      </w:r>
      <w:r>
        <w:rPr>
          <w:rFonts w:hint="eastAsia"/>
        </w:rPr>
        <w:t>/667㎡</w:t>
      </w:r>
      <w:r>
        <w:t>或复合肥</w:t>
      </w:r>
      <w:r>
        <w:rPr>
          <w:rFonts w:hint="eastAsia"/>
        </w:rPr>
        <w:t>（N: P：K 20：7：18）25</w:t>
      </w:r>
      <w:r>
        <w:t>kg</w:t>
      </w:r>
      <w:r>
        <w:rPr>
          <w:rFonts w:hint="eastAsia"/>
        </w:rPr>
        <w:t>/</w:t>
      </w:r>
      <w:r>
        <w:t>667㎡，</w:t>
      </w:r>
      <w:r>
        <w:rPr>
          <w:rFonts w:hint="eastAsia"/>
        </w:rPr>
        <w:t>然后</w:t>
      </w:r>
      <w:r>
        <w:t>培土、浇水</w:t>
      </w:r>
      <w:r>
        <w:rPr>
          <w:rFonts w:hint="eastAsia"/>
        </w:rPr>
        <w:t>。寒露结合</w:t>
      </w:r>
      <w:r>
        <w:t>浇水再</w:t>
      </w:r>
      <w:r>
        <w:rPr>
          <w:rFonts w:hint="eastAsia"/>
        </w:rPr>
        <w:t>冲施</w:t>
      </w:r>
      <w:r>
        <w:t>(尿素)10</w:t>
      </w:r>
      <w:r>
        <w:rPr>
          <w:rFonts w:hint="eastAsia"/>
        </w:rPr>
        <w:t>kg/</w:t>
      </w:r>
      <w:r>
        <w:t>667㎡</w:t>
      </w:r>
      <w:r>
        <w:rPr>
          <w:rFonts w:hint="eastAsia"/>
        </w:rPr>
        <w:t>～</w:t>
      </w:r>
      <w:r>
        <w:t>15kg</w:t>
      </w:r>
      <w:r>
        <w:rPr>
          <w:rFonts w:hint="eastAsia"/>
        </w:rPr>
        <w:t>/</w:t>
      </w:r>
      <w:r>
        <w:t>667㎡。</w:t>
      </w:r>
      <w:r>
        <w:rPr>
          <w:rFonts w:hint="eastAsia"/>
        </w:rPr>
        <w:t>以后停止追肥，只进行培土和</w:t>
      </w:r>
      <w:r>
        <w:t>浇水</w:t>
      </w:r>
      <w:r>
        <w:rPr>
          <w:rFonts w:hint="eastAsia"/>
        </w:rPr>
        <w:t>管理。</w:t>
      </w:r>
      <w:r>
        <w:t>收获前7</w:t>
      </w:r>
      <w:r>
        <w:rPr>
          <w:rFonts w:hint="eastAsia"/>
        </w:rPr>
        <w:t>d～</w:t>
      </w:r>
      <w:r>
        <w:t>l</w:t>
      </w:r>
      <w:r>
        <w:rPr>
          <w:rFonts w:hint="eastAsia"/>
        </w:rPr>
        <w:t>0d</w:t>
      </w:r>
      <w:r>
        <w:t>停止浇水</w:t>
      </w:r>
      <w:r>
        <w:rPr>
          <w:rFonts w:hint="eastAsia"/>
        </w:rPr>
        <w:t>。</w:t>
      </w:r>
    </w:p>
    <w:p>
      <w:pPr>
        <w:pStyle w:val="13"/>
        <w:spacing w:before="156" w:after="156"/>
      </w:pPr>
      <w:r>
        <w:rPr>
          <w:rFonts w:hint="eastAsia"/>
        </w:rPr>
        <w:t>培土</w:t>
      </w:r>
    </w:p>
    <w:p>
      <w:pPr>
        <w:pStyle w:val="7"/>
      </w:pPr>
      <w:r>
        <w:t>为软化葱白，防止倒伏，要结合追肥浇水进行</w:t>
      </w:r>
      <w:r>
        <w:rPr>
          <w:rFonts w:hint="eastAsia"/>
        </w:rPr>
        <w:t>3</w:t>
      </w:r>
      <w:r>
        <w:t>次</w:t>
      </w:r>
      <w:r>
        <w:rPr>
          <w:rFonts w:hint="eastAsia"/>
        </w:rPr>
        <w:t>～</w:t>
      </w:r>
      <w:r>
        <w:t>4次培土。</w:t>
      </w:r>
      <w:r>
        <w:rPr>
          <w:rFonts w:hint="eastAsia"/>
        </w:rPr>
        <w:t>第1～2次培土时，气温高，植株生长缓慢，培土应较浅。第3～4次培土时，植株生长快，培土可以较深。</w:t>
      </w:r>
      <w:r>
        <w:t>将行间的潮湿土尽量培到植株两侧，以不埋住五杈股为宜</w:t>
      </w:r>
      <w:r>
        <w:rPr>
          <w:rFonts w:hint="eastAsia"/>
        </w:rPr>
        <w:t>。</w:t>
      </w:r>
    </w:p>
    <w:p>
      <w:pPr>
        <w:pStyle w:val="9"/>
        <w:spacing w:before="156" w:after="156"/>
      </w:pPr>
      <w:r>
        <w:rPr>
          <w:rFonts w:hint="eastAsia"/>
        </w:rPr>
        <w:t>病、虫害防治</w:t>
      </w:r>
    </w:p>
    <w:p>
      <w:pPr>
        <w:pStyle w:val="13"/>
        <w:spacing w:before="156" w:after="156"/>
      </w:pPr>
      <w:r>
        <w:rPr>
          <w:rFonts w:hint="eastAsia"/>
        </w:rPr>
        <w:t>农业防治</w:t>
      </w:r>
    </w:p>
    <w:p>
      <w:pPr>
        <w:pStyle w:val="7"/>
      </w:pPr>
      <w:r>
        <w:rPr>
          <w:rFonts w:hint="eastAsia" w:hAnsi="宋体"/>
        </w:rPr>
        <w:t>选用抗（耐）病品种，实行3年以上轮作；清洁田园，加强中耕除草，降低病虫基数。多施充分</w:t>
      </w:r>
      <w:r>
        <w:rPr>
          <w:rFonts w:hint="eastAsia"/>
        </w:rPr>
        <w:t>腐熟有机肥，改善土壤结构，雨后及时排水。及早防治蚜虫、葱蓟马，以免造成伤口，传播病毒。</w:t>
      </w:r>
    </w:p>
    <w:p>
      <w:pPr>
        <w:pStyle w:val="13"/>
        <w:spacing w:before="156" w:after="156"/>
      </w:pPr>
      <w:r>
        <w:rPr>
          <w:rFonts w:hint="eastAsia"/>
        </w:rPr>
        <w:t>物理防治</w:t>
      </w:r>
    </w:p>
    <w:p>
      <w:pPr>
        <w:pStyle w:val="7"/>
      </w:pPr>
      <w:r>
        <w:t>用糖、醋、酒、水、敌</w:t>
      </w:r>
      <w:r>
        <w:rPr>
          <w:rFonts w:hint="eastAsia"/>
        </w:rPr>
        <w:t>百</w:t>
      </w:r>
      <w:r>
        <w:t>虫晶体</w:t>
      </w:r>
      <w:r>
        <w:rPr>
          <w:rFonts w:hint="eastAsia"/>
        </w:rPr>
        <w:t>，</w:t>
      </w:r>
      <w:r>
        <w:t>按3</w:t>
      </w:r>
      <w:r>
        <w:rPr>
          <w:rFonts w:hint="eastAsia"/>
        </w:rPr>
        <w:t>︰</w:t>
      </w:r>
      <w:r>
        <w:t>3</w:t>
      </w:r>
      <w:r>
        <w:rPr>
          <w:rFonts w:hint="eastAsia"/>
        </w:rPr>
        <w:t>︰</w:t>
      </w:r>
      <w:r>
        <w:t>1</w:t>
      </w:r>
      <w:r>
        <w:rPr>
          <w:rFonts w:hint="eastAsia"/>
        </w:rPr>
        <w:t>︰</w:t>
      </w:r>
      <w:r>
        <w:t>10</w:t>
      </w:r>
      <w:r>
        <w:rPr>
          <w:rFonts w:hint="eastAsia"/>
        </w:rPr>
        <w:t>︰</w:t>
      </w:r>
      <w:r>
        <w:t>0</w:t>
      </w:r>
      <w:r>
        <w:rPr>
          <w:rFonts w:hint="eastAsia"/>
        </w:rPr>
        <w:t>.</w:t>
      </w:r>
      <w:r>
        <w:t>5的比例配成溶液，装入直径20</w:t>
      </w:r>
      <w:r>
        <w:rPr>
          <w:rFonts w:hint="eastAsia"/>
        </w:rPr>
        <w:t>cm～</w:t>
      </w:r>
      <w:r>
        <w:t>30</w:t>
      </w:r>
      <w:r>
        <w:rPr>
          <w:rFonts w:hint="eastAsia"/>
        </w:rPr>
        <w:t>cm</w:t>
      </w:r>
      <w:r>
        <w:t>的盆中放到田间，每200㎡放一盆，随时添加溶液，保持不干，诱杀葱蝇等害虫。</w:t>
      </w:r>
    </w:p>
    <w:p>
      <w:pPr>
        <w:pStyle w:val="7"/>
      </w:pPr>
      <w:r>
        <w:rPr>
          <w:rFonts w:hint="eastAsia"/>
        </w:rPr>
        <w:t>面积10hm</w:t>
      </w:r>
      <w:r>
        <w:rPr>
          <w:rFonts w:hint="eastAsia"/>
          <w:vertAlign w:val="superscript"/>
        </w:rPr>
        <w:t>2</w:t>
      </w:r>
      <w:r>
        <w:rPr>
          <w:rFonts w:hint="eastAsia"/>
        </w:rPr>
        <w:t>以上可以利用太阳能杀虫灯和频振杀虫灯诱杀甜菜夜蛾等成虫。</w:t>
      </w:r>
    </w:p>
    <w:p>
      <w:pPr>
        <w:pStyle w:val="13"/>
        <w:spacing w:before="156" w:after="156"/>
      </w:pPr>
      <w:r>
        <w:rPr>
          <w:rFonts w:hint="eastAsia"/>
        </w:rPr>
        <w:t>药剂防治</w:t>
      </w:r>
    </w:p>
    <w:p>
      <w:pPr>
        <w:pStyle w:val="15"/>
        <w:spacing w:before="156" w:after="156"/>
      </w:pPr>
      <w:r>
        <w:rPr>
          <w:rFonts w:hint="eastAsia"/>
        </w:rPr>
        <w:t>紫斑病</w:t>
      </w:r>
    </w:p>
    <w:p>
      <w:pPr>
        <w:pStyle w:val="7"/>
      </w:pPr>
      <w:r>
        <w:rPr>
          <w:rFonts w:hint="eastAsia"/>
        </w:rPr>
        <w:t>发病初期可以用70%丙森锌可湿性粉剂600倍液，60%琥铜·锌·乙铝可湿性粉剂600倍液+</w:t>
      </w:r>
      <w:r>
        <w:t>75%百菌清可湿性粉剂</w:t>
      </w:r>
      <w:r>
        <w:rPr>
          <w:rFonts w:hint="eastAsia"/>
        </w:rPr>
        <w:t>5</w:t>
      </w:r>
      <w:r>
        <w:t>00倍液，7d</w:t>
      </w:r>
      <w:r>
        <w:rPr>
          <w:rFonts w:hint="eastAsia"/>
        </w:rPr>
        <w:t>～</w:t>
      </w:r>
      <w:r>
        <w:t>l</w:t>
      </w:r>
      <w:r>
        <w:rPr>
          <w:rFonts w:hint="eastAsia"/>
        </w:rPr>
        <w:t>0</w:t>
      </w:r>
      <w:r>
        <w:t>d</w:t>
      </w:r>
      <w:r>
        <w:rPr>
          <w:rFonts w:hint="eastAsia"/>
        </w:rPr>
        <w:t>一</w:t>
      </w:r>
      <w:r>
        <w:t>次</w:t>
      </w:r>
      <w:r>
        <w:rPr>
          <w:rFonts w:hint="eastAsia"/>
        </w:rPr>
        <w:t>。发病普遍时用</w:t>
      </w:r>
      <w:r>
        <w:t>58%甲霜灵</w:t>
      </w:r>
      <w:r>
        <w:rPr>
          <w:rFonts w:hint="eastAsia"/>
        </w:rPr>
        <w:t>·</w:t>
      </w:r>
      <w:r>
        <w:t>锰锌可湿性粉剂500倍液喷雾，</w:t>
      </w:r>
      <w:r>
        <w:rPr>
          <w:rFonts w:hint="eastAsia"/>
        </w:rPr>
        <w:t>5</w:t>
      </w:r>
      <w:r>
        <w:t>d</w:t>
      </w:r>
      <w:r>
        <w:rPr>
          <w:rFonts w:hint="eastAsia"/>
        </w:rPr>
        <w:t>～7</w:t>
      </w:r>
      <w:r>
        <w:t>d</w:t>
      </w:r>
      <w:r>
        <w:rPr>
          <w:rFonts w:hint="eastAsia"/>
        </w:rPr>
        <w:t>一</w:t>
      </w:r>
      <w:r>
        <w:t>次，连喷2</w:t>
      </w:r>
      <w:r>
        <w:rPr>
          <w:rFonts w:hint="eastAsia"/>
        </w:rPr>
        <w:t>次～</w:t>
      </w:r>
      <w:r>
        <w:t>3次</w:t>
      </w:r>
      <w:r>
        <w:rPr>
          <w:rFonts w:hint="eastAsia"/>
        </w:rPr>
        <w:t>。</w:t>
      </w:r>
    </w:p>
    <w:p>
      <w:pPr>
        <w:pStyle w:val="15"/>
        <w:spacing w:before="156" w:after="156"/>
      </w:pPr>
      <w:r>
        <w:rPr>
          <w:rFonts w:hint="eastAsia"/>
        </w:rPr>
        <w:t>霜霉病</w:t>
      </w:r>
    </w:p>
    <w:p>
      <w:pPr>
        <w:pStyle w:val="7"/>
      </w:pPr>
      <w:r>
        <w:rPr>
          <w:rFonts w:hint="eastAsia" w:hAnsi="宋体"/>
        </w:rPr>
        <w:t>发病初期可以用60%猛锌·氟吗啉可湿性粉剂800倍液～1000倍液，68%精甲霜·猛锌水分散剂800倍液～1000倍液进行防治。发病普遍时用687.5g/L霜霉威盐酸盐·氟吡菌胺800倍液～1200倍液，70%呋酰·猛锌可湿性粉剂600倍液～1000倍液，76%丙森·霜脲氰可湿性粉剂1000倍液～1500倍液，</w:t>
      </w:r>
      <w:r>
        <w:rPr>
          <w:rFonts w:hAnsi="宋体"/>
        </w:rPr>
        <w:t>或72%克露可湿性粉剂800倍液喷雾，</w:t>
      </w:r>
      <w:r>
        <w:rPr>
          <w:rFonts w:hint="eastAsia" w:hAnsi="宋体"/>
        </w:rPr>
        <w:t>5</w:t>
      </w:r>
      <w:r>
        <w:rPr>
          <w:rFonts w:hAnsi="宋体"/>
        </w:rPr>
        <w:t>d</w:t>
      </w:r>
      <w:r>
        <w:rPr>
          <w:rFonts w:hint="eastAsia" w:hAnsi="宋体"/>
        </w:rPr>
        <w:t>～7</w:t>
      </w:r>
      <w:r>
        <w:rPr>
          <w:rFonts w:hAnsi="宋体"/>
        </w:rPr>
        <w:t>d</w:t>
      </w:r>
      <w:r>
        <w:rPr>
          <w:rFonts w:hint="eastAsia" w:hAnsi="宋体"/>
        </w:rPr>
        <w:t>一</w:t>
      </w:r>
      <w:r>
        <w:rPr>
          <w:rFonts w:hAnsi="宋体"/>
        </w:rPr>
        <w:t>次，连喷2次</w:t>
      </w:r>
      <w:r>
        <w:rPr>
          <w:rFonts w:hint="eastAsia" w:hAnsi="宋体"/>
        </w:rPr>
        <w:t>～</w:t>
      </w:r>
      <w:r>
        <w:rPr>
          <w:rFonts w:hAnsi="宋体"/>
        </w:rPr>
        <w:t>3次。</w:t>
      </w:r>
    </w:p>
    <w:p>
      <w:pPr>
        <w:pStyle w:val="15"/>
        <w:spacing w:before="156" w:after="156"/>
      </w:pPr>
      <w:r>
        <w:rPr>
          <w:rFonts w:hint="eastAsia"/>
        </w:rPr>
        <w:t>病毒病</w:t>
      </w:r>
    </w:p>
    <w:p>
      <w:pPr>
        <w:pStyle w:val="7"/>
      </w:pPr>
      <w:r>
        <w:rPr>
          <w:rFonts w:hint="eastAsia"/>
        </w:rPr>
        <w:t>发现蚜虫、蓟马危害及时防治。发病初期用20%盐酸吗啉胍·乙酸铜可湿性粉剂500倍液～700倍液，25%琥铜·吗啉胍可湿性粉剂600倍液～800倍液，</w:t>
      </w:r>
      <w:r>
        <w:t>或20%病毒A可湿性粉剂500倍液，</w:t>
      </w:r>
      <w:r>
        <w:rPr>
          <w:rFonts w:hint="eastAsia"/>
        </w:rPr>
        <w:t>7d～</w:t>
      </w:r>
      <w:r>
        <w:t>10d</w:t>
      </w:r>
      <w:r>
        <w:rPr>
          <w:rFonts w:hint="eastAsia"/>
        </w:rPr>
        <w:t>一</w:t>
      </w:r>
      <w:r>
        <w:t>次，连喷2次</w:t>
      </w:r>
      <w:r>
        <w:rPr>
          <w:rFonts w:hint="eastAsia"/>
        </w:rPr>
        <w:t>～</w:t>
      </w:r>
      <w:r>
        <w:t>3次</w:t>
      </w:r>
      <w:r>
        <w:rPr>
          <w:rFonts w:hint="eastAsia"/>
        </w:rPr>
        <w:t>。</w:t>
      </w:r>
    </w:p>
    <w:p>
      <w:pPr>
        <w:pStyle w:val="15"/>
        <w:spacing w:before="156" w:after="156"/>
      </w:pPr>
      <w:r>
        <w:rPr>
          <w:rFonts w:hint="eastAsia"/>
        </w:rPr>
        <w:t>锈病</w:t>
      </w:r>
    </w:p>
    <w:p>
      <w:pPr>
        <w:pStyle w:val="7"/>
      </w:pPr>
      <w:r>
        <w:t>用20%三唑酮乳油2000倍液，或25%</w:t>
      </w:r>
      <w:r>
        <w:rPr>
          <w:rFonts w:hint="eastAsia"/>
        </w:rPr>
        <w:t>腈菌唑</w:t>
      </w:r>
      <w:r>
        <w:t>乳油3000倍液加15%三唑酮可湿性粉剂2000倍液喷雾，10d</w:t>
      </w:r>
      <w:r>
        <w:rPr>
          <w:rFonts w:hint="eastAsia"/>
        </w:rPr>
        <w:t>～</w:t>
      </w:r>
      <w:r>
        <w:t>15d</w:t>
      </w:r>
      <w:r>
        <w:rPr>
          <w:rFonts w:hint="eastAsia"/>
        </w:rPr>
        <w:t>一</w:t>
      </w:r>
      <w:r>
        <w:t>次，连喷1次</w:t>
      </w:r>
      <w:r>
        <w:rPr>
          <w:rFonts w:hint="eastAsia"/>
        </w:rPr>
        <w:t>～</w:t>
      </w:r>
      <w:r>
        <w:t>2次</w:t>
      </w:r>
      <w:r>
        <w:rPr>
          <w:rFonts w:hint="eastAsia"/>
        </w:rPr>
        <w:t>。</w:t>
      </w:r>
    </w:p>
    <w:p>
      <w:pPr>
        <w:pStyle w:val="15"/>
        <w:spacing w:before="156" w:after="156"/>
      </w:pPr>
      <w:r>
        <w:rPr>
          <w:rFonts w:hint="eastAsia"/>
        </w:rPr>
        <w:t>葱地种蝇</w:t>
      </w:r>
    </w:p>
    <w:p>
      <w:pPr>
        <w:pStyle w:val="7"/>
      </w:pPr>
      <w:r>
        <w:t>用48%乐斯本乳油1000</w:t>
      </w:r>
      <w:r>
        <w:rPr>
          <w:rFonts w:hint="eastAsia"/>
        </w:rPr>
        <w:t>倍液～</w:t>
      </w:r>
      <w:r>
        <w:t>1500倍液灌根，</w:t>
      </w:r>
      <w:r>
        <w:rPr>
          <w:rFonts w:hint="eastAsia"/>
        </w:rPr>
        <w:t>或用1.8%阿维菌素乳油2kg/667㎡，或用40%辛硫磷乳油2kg随水灌根，</w:t>
      </w:r>
      <w:r>
        <w:t>防治幼虫；用</w:t>
      </w:r>
      <w:r>
        <w:rPr>
          <w:rFonts w:hint="eastAsia"/>
        </w:rPr>
        <w:t>50</w:t>
      </w:r>
      <w:r>
        <w:t>%</w:t>
      </w:r>
      <w:r>
        <w:rPr>
          <w:rFonts w:hint="eastAsia"/>
        </w:rPr>
        <w:t>灭蝇胺</w:t>
      </w:r>
      <w:r>
        <w:t>悬浮剂1000</w:t>
      </w:r>
      <w:r>
        <w:rPr>
          <w:rFonts w:hint="eastAsia"/>
        </w:rPr>
        <w:t>倍液～</w:t>
      </w:r>
      <w:r>
        <w:t>1500倍液</w:t>
      </w:r>
      <w:r>
        <w:rPr>
          <w:rFonts w:hint="eastAsia"/>
        </w:rPr>
        <w:t>或2.5%溴氰菊酯乳油</w:t>
      </w:r>
      <w:r>
        <w:t>1000倍</w:t>
      </w:r>
      <w:r>
        <w:rPr>
          <w:rFonts w:hint="eastAsia"/>
        </w:rPr>
        <w:t>液～</w:t>
      </w:r>
      <w:r>
        <w:t>1500倍液喷雾，防治成虫</w:t>
      </w:r>
      <w:r>
        <w:rPr>
          <w:rFonts w:hint="eastAsia"/>
        </w:rPr>
        <w:t>。</w:t>
      </w:r>
    </w:p>
    <w:p>
      <w:pPr>
        <w:pStyle w:val="15"/>
        <w:spacing w:before="156" w:after="156"/>
      </w:pPr>
      <w:r>
        <w:rPr>
          <w:rFonts w:hint="eastAsia"/>
        </w:rPr>
        <w:t>葱蓟马</w:t>
      </w:r>
    </w:p>
    <w:p>
      <w:pPr>
        <w:pStyle w:val="7"/>
      </w:pPr>
      <w:r>
        <w:t>用1.8%阿维菌素乳油3000倍液，或10%吡虫啉可湿性粉剂1000</w:t>
      </w:r>
      <w:r>
        <w:rPr>
          <w:rFonts w:hint="eastAsia"/>
        </w:rPr>
        <w:t>倍液～</w:t>
      </w:r>
      <w:r>
        <w:t>1500倍液</w:t>
      </w:r>
      <w:r>
        <w:rPr>
          <w:rFonts w:hint="eastAsia"/>
        </w:rPr>
        <w:t>，或10%烯啶虫胺水剂3000倍液</w:t>
      </w:r>
      <w:r>
        <w:t>喷雾</w:t>
      </w:r>
      <w:r>
        <w:rPr>
          <w:rFonts w:hint="eastAsia"/>
        </w:rPr>
        <w:t>。</w:t>
      </w:r>
    </w:p>
    <w:p>
      <w:pPr>
        <w:pStyle w:val="15"/>
        <w:spacing w:before="156" w:after="156"/>
      </w:pPr>
      <w:r>
        <w:rPr>
          <w:rFonts w:hint="eastAsia"/>
        </w:rPr>
        <w:t>葱斑潜蝇</w:t>
      </w:r>
    </w:p>
    <w:p>
      <w:pPr>
        <w:pStyle w:val="7"/>
      </w:pPr>
      <w:r>
        <w:t>用</w:t>
      </w:r>
      <w:r>
        <w:rPr>
          <w:rFonts w:hint="eastAsia"/>
        </w:rPr>
        <w:t>75%灭蝇胺可湿性粉剂3500倍液，或</w:t>
      </w:r>
      <w:r>
        <w:t>1.8%阿维菌素乳油</w:t>
      </w:r>
      <w:r>
        <w:rPr>
          <w:rFonts w:hint="eastAsia"/>
        </w:rPr>
        <w:t>15</w:t>
      </w:r>
      <w:r>
        <w:t>00倍液，或</w:t>
      </w:r>
      <w:r>
        <w:rPr>
          <w:rFonts w:hint="eastAsia"/>
        </w:rPr>
        <w:t>10%吡虫啉乳油</w:t>
      </w:r>
      <w:r>
        <w:t>1000</w:t>
      </w:r>
      <w:r>
        <w:rPr>
          <w:rFonts w:hint="eastAsia"/>
        </w:rPr>
        <w:t>倍液～1</w:t>
      </w:r>
      <w:r>
        <w:t>500倍液喷雾</w:t>
      </w:r>
      <w:r>
        <w:rPr>
          <w:rFonts w:hint="eastAsia"/>
        </w:rPr>
        <w:t>。</w:t>
      </w:r>
    </w:p>
    <w:p>
      <w:pPr>
        <w:pStyle w:val="15"/>
        <w:spacing w:before="156" w:after="156"/>
      </w:pPr>
      <w:r>
        <w:rPr>
          <w:rFonts w:hint="eastAsia"/>
        </w:rPr>
        <w:t>甜菜夜蛾</w:t>
      </w:r>
    </w:p>
    <w:p>
      <w:pPr>
        <w:pStyle w:val="7"/>
      </w:pPr>
      <w:r>
        <w:rPr>
          <w:rFonts w:hint="eastAsia"/>
        </w:rPr>
        <w:t>在</w:t>
      </w:r>
      <w:r>
        <w:t>卵盛期用</w:t>
      </w:r>
      <w:r>
        <w:rPr>
          <w:rFonts w:hint="eastAsia"/>
        </w:rPr>
        <w:t>，于黄昏或早上8点以前喷200g/L氯虫苯甲酰胺悬浮剂3000倍液，或10%虫螨腈悬浮剂800倍液，或2%甲氨基阿维菌素苯甲酸盐乳油3000倍液～4000倍液，或20%除尽悬浮剂1000倍液</w:t>
      </w:r>
      <w:r>
        <w:t>在</w:t>
      </w:r>
      <w:r>
        <w:rPr>
          <w:rFonts w:hint="eastAsia"/>
        </w:rPr>
        <w:t>进行防治。幼虫蛀入葱管后必要时进行人工捕杀。</w:t>
      </w:r>
    </w:p>
    <w:p>
      <w:pPr>
        <w:pStyle w:val="9"/>
        <w:spacing w:before="156" w:after="156"/>
      </w:pPr>
      <w:r>
        <w:rPr>
          <w:rFonts w:hint="eastAsia"/>
        </w:rPr>
        <w:t>采收</w:t>
      </w:r>
    </w:p>
    <w:p>
      <w:pPr>
        <w:pStyle w:val="7"/>
      </w:pPr>
      <w:r>
        <w:t>在霜降收获</w:t>
      </w:r>
      <w:r>
        <w:rPr>
          <w:rFonts w:hint="eastAsia"/>
        </w:rPr>
        <w:t>；</w:t>
      </w:r>
      <w:r>
        <w:t>亦可根据市场需求，随时采收供应鲜葱。</w:t>
      </w:r>
      <w:r>
        <w:rPr>
          <w:rFonts w:hint="eastAsia"/>
        </w:rPr>
        <w:t>收获前20d停止追肥，15d停止施化学药剂。</w:t>
      </w:r>
    </w:p>
    <w:p>
      <w:pPr>
        <w:pStyle w:val="9"/>
        <w:spacing w:before="156" w:after="156"/>
      </w:pPr>
      <w:r>
        <w:rPr>
          <w:rFonts w:hint="eastAsia"/>
        </w:rPr>
        <w:t>分级</w:t>
      </w:r>
    </w:p>
    <w:p>
      <w:pPr>
        <w:pStyle w:val="7"/>
      </w:pPr>
      <w:r>
        <w:t>根据品种的典型形状</w:t>
      </w:r>
      <w:r>
        <w:rPr>
          <w:rFonts w:hint="eastAsia"/>
        </w:rPr>
        <w:t>，按照葱白（假茎）</w:t>
      </w:r>
      <w:r>
        <w:t>坚实度</w:t>
      </w:r>
      <w:r>
        <w:rPr>
          <w:rFonts w:hint="eastAsia"/>
        </w:rPr>
        <w:t>、长短</w:t>
      </w:r>
      <w:r>
        <w:t>、</w:t>
      </w:r>
      <w:r>
        <w:rPr>
          <w:rFonts w:hint="eastAsia"/>
        </w:rPr>
        <w:t>粗细、</w:t>
      </w:r>
      <w:r>
        <w:t>重量、</w:t>
      </w:r>
      <w:r>
        <w:rPr>
          <w:rFonts w:hint="eastAsia"/>
        </w:rPr>
        <w:t>色泽</w:t>
      </w:r>
      <w:r>
        <w:t>、形状、以及病虫感染和机械伤等</w:t>
      </w:r>
      <w:r>
        <w:rPr>
          <w:rFonts w:hint="eastAsia"/>
        </w:rPr>
        <w:t>差异进行</w:t>
      </w:r>
      <w:r>
        <w:t>分级，一般分为三个等级，即特级、一级和二级</w:t>
      </w:r>
      <w:r>
        <w:rPr>
          <w:rFonts w:hint="eastAsia"/>
        </w:rPr>
        <w:t>。</w:t>
      </w:r>
    </w:p>
    <w:p>
      <w:pPr>
        <w:pStyle w:val="13"/>
        <w:spacing w:before="156" w:after="156"/>
      </w:pPr>
      <w:r>
        <w:rPr>
          <w:rFonts w:hint="eastAsia"/>
        </w:rPr>
        <w:t>特级</w:t>
      </w:r>
    </w:p>
    <w:p>
      <w:pPr>
        <w:pStyle w:val="7"/>
      </w:pPr>
      <w:r>
        <w:t>特级，具有本品种的形状</w:t>
      </w:r>
      <w:r>
        <w:rPr>
          <w:rFonts w:hint="eastAsia"/>
        </w:rPr>
        <w:t>特征、</w:t>
      </w:r>
      <w:r>
        <w:t>清洁、鲜嫩，</w:t>
      </w:r>
      <w:r>
        <w:rPr>
          <w:rFonts w:hint="eastAsia"/>
        </w:rPr>
        <w:t>无</w:t>
      </w:r>
      <w:r>
        <w:t>病虫</w:t>
      </w:r>
      <w:r>
        <w:rPr>
          <w:rFonts w:hint="eastAsia"/>
        </w:rPr>
        <w:t>伤害</w:t>
      </w:r>
      <w:r>
        <w:t>和机械</w:t>
      </w:r>
      <w:r>
        <w:rPr>
          <w:rFonts w:hint="eastAsia"/>
        </w:rPr>
        <w:t>损</w:t>
      </w:r>
      <w:r>
        <w:t>伤，</w:t>
      </w:r>
      <w:r>
        <w:rPr>
          <w:rFonts w:hint="eastAsia"/>
        </w:rPr>
        <w:t>葱白（假茎）</w:t>
      </w:r>
      <w:r>
        <w:t>坚实、</w:t>
      </w:r>
      <w:r>
        <w:rPr>
          <w:rFonts w:hint="eastAsia"/>
        </w:rPr>
        <w:t>长短</w:t>
      </w:r>
      <w:r>
        <w:t>、</w:t>
      </w:r>
      <w:r>
        <w:rPr>
          <w:rFonts w:hint="eastAsia"/>
        </w:rPr>
        <w:t>粗细整齐</w:t>
      </w:r>
      <w:r>
        <w:t>一致，允许有5%的</w:t>
      </w:r>
      <w:r>
        <w:rPr>
          <w:rFonts w:hint="eastAsia"/>
        </w:rPr>
        <w:t>葱白达不到本级要求，但达到一级要求标准。</w:t>
      </w:r>
    </w:p>
    <w:p>
      <w:pPr>
        <w:pStyle w:val="13"/>
        <w:spacing w:before="156" w:after="156"/>
      </w:pPr>
      <w:r>
        <w:rPr>
          <w:rFonts w:hint="eastAsia"/>
        </w:rPr>
        <w:t>一级</w:t>
      </w:r>
    </w:p>
    <w:p>
      <w:pPr>
        <w:pStyle w:val="7"/>
      </w:pPr>
      <w:r>
        <w:t>一级与特级产品有同样的质</w:t>
      </w:r>
      <w:r>
        <w:rPr>
          <w:rFonts w:hint="eastAsia"/>
        </w:rPr>
        <w:t>量要求</w:t>
      </w:r>
      <w:r>
        <w:t>，</w:t>
      </w:r>
      <w:r>
        <w:rPr>
          <w:rFonts w:hint="eastAsia"/>
        </w:rPr>
        <w:t>葱白（假茎）</w:t>
      </w:r>
      <w:r>
        <w:t>坚实、清洁、鲜嫩</w:t>
      </w:r>
      <w:r>
        <w:rPr>
          <w:rFonts w:hint="eastAsia"/>
        </w:rPr>
        <w:t>、长短</w:t>
      </w:r>
      <w:r>
        <w:t>、</w:t>
      </w:r>
      <w:r>
        <w:rPr>
          <w:rFonts w:hint="eastAsia"/>
        </w:rPr>
        <w:t>粗细基本整齐</w:t>
      </w:r>
      <w:r>
        <w:t>一致，允许形状稍有</w:t>
      </w:r>
      <w:r>
        <w:rPr>
          <w:rFonts w:hint="eastAsia"/>
        </w:rPr>
        <w:t>弯曲和轻微的机械伤，</w:t>
      </w:r>
      <w:r>
        <w:t>但不影响外观和</w:t>
      </w:r>
      <w:r>
        <w:rPr>
          <w:rFonts w:hint="eastAsia"/>
        </w:rPr>
        <w:t>贮藏。</w:t>
      </w:r>
      <w:r>
        <w:t>允许有</w:t>
      </w:r>
      <w:r>
        <w:rPr>
          <w:rFonts w:hint="eastAsia"/>
        </w:rPr>
        <w:t>10</w:t>
      </w:r>
      <w:r>
        <w:t>%的</w:t>
      </w:r>
      <w:r>
        <w:rPr>
          <w:rFonts w:hint="eastAsia"/>
        </w:rPr>
        <w:t>葱白达不到本级要求，但达到二级标准要求。</w:t>
      </w:r>
    </w:p>
    <w:p>
      <w:pPr>
        <w:pStyle w:val="13"/>
        <w:spacing w:before="156" w:after="156"/>
      </w:pPr>
      <w:r>
        <w:rPr>
          <w:rFonts w:hint="eastAsia"/>
        </w:rPr>
        <w:t>二级</w:t>
      </w:r>
    </w:p>
    <w:p>
      <w:pPr>
        <w:pStyle w:val="7"/>
      </w:pPr>
      <w:r>
        <w:t>二级产品与一级产品有同样的品质</w:t>
      </w:r>
      <w:r>
        <w:rPr>
          <w:rFonts w:hint="eastAsia"/>
        </w:rPr>
        <w:t>要求</w:t>
      </w:r>
      <w:r>
        <w:t>，</w:t>
      </w:r>
      <w:r>
        <w:rPr>
          <w:rFonts w:hint="eastAsia"/>
        </w:rPr>
        <w:t>葱白（假茎）</w:t>
      </w:r>
      <w:r>
        <w:t>坚实、鲜嫩</w:t>
      </w:r>
      <w:r>
        <w:rPr>
          <w:rFonts w:hint="eastAsia"/>
        </w:rPr>
        <w:t>、长短</w:t>
      </w:r>
      <w:r>
        <w:t>、</w:t>
      </w:r>
      <w:r>
        <w:rPr>
          <w:rFonts w:hint="eastAsia"/>
        </w:rPr>
        <w:t>粗细方面，</w:t>
      </w:r>
      <w:r>
        <w:t>可以呈现某些内部和外部缺陷，允许有</w:t>
      </w:r>
      <w:r>
        <w:rPr>
          <w:rFonts w:hint="eastAsia"/>
        </w:rPr>
        <w:t>10</w:t>
      </w:r>
      <w:r>
        <w:t>%的</w:t>
      </w:r>
      <w:r>
        <w:rPr>
          <w:rFonts w:hint="eastAsia"/>
        </w:rPr>
        <w:t>葱白达不到本级要求，</w:t>
      </w:r>
      <w:r>
        <w:t>适合于就地销售或短距离运输</w:t>
      </w:r>
      <w:r>
        <w:rPr>
          <w:rFonts w:hint="eastAsia"/>
        </w:rPr>
        <w:t>。</w:t>
      </w:r>
    </w:p>
    <w:p>
      <w:pPr>
        <w:pStyle w:val="9"/>
        <w:spacing w:before="156" w:after="156"/>
      </w:pPr>
      <w:r>
        <w:rPr>
          <w:rFonts w:hint="eastAsia"/>
        </w:rPr>
        <w:t>捆扎及贮藏</w:t>
      </w:r>
    </w:p>
    <w:p>
      <w:pPr>
        <w:pStyle w:val="13"/>
        <w:spacing w:before="156" w:after="156"/>
      </w:pPr>
      <w:r>
        <w:rPr>
          <w:rFonts w:hint="eastAsia"/>
        </w:rPr>
        <w:t>捆扎</w:t>
      </w:r>
    </w:p>
    <w:p>
      <w:pPr>
        <w:pStyle w:val="7"/>
      </w:pPr>
      <w:r>
        <w:t>捆绳要求清洁、干燥、牢固</w:t>
      </w:r>
      <w:r>
        <w:rPr>
          <w:rFonts w:hint="eastAsia"/>
        </w:rPr>
        <w:t>、</w:t>
      </w:r>
      <w:r>
        <w:t>无污染、无异味、无霉变。</w:t>
      </w:r>
      <w:r>
        <w:rPr>
          <w:rFonts w:hint="eastAsia"/>
        </w:rPr>
        <w:t>按一捆10kg重量，分别在距离葱根部10cm和叶鞘上部10cm处捆绑紧实。或根据客户特殊要求捆扎，每批净含量应一致。</w:t>
      </w:r>
    </w:p>
    <w:p>
      <w:pPr>
        <w:pStyle w:val="13"/>
        <w:spacing w:before="156" w:after="156"/>
      </w:pPr>
      <w:r>
        <w:rPr>
          <w:rFonts w:hint="eastAsia"/>
        </w:rPr>
        <w:t>短时存放</w:t>
      </w:r>
    </w:p>
    <w:p>
      <w:pPr>
        <w:pStyle w:val="7"/>
      </w:pPr>
      <w:r>
        <w:rPr>
          <w:rFonts w:hint="eastAsia"/>
        </w:rPr>
        <w:t>临时存放应放在阴凉、通风、清洁、卫生的条件下，严防烈日暴晒、雨淋、冻坏及有毒物质和病虫害危害。码垛堆放时不要过高过大，防止垛内温度升高，引起葱叶变黄腐烂。</w:t>
      </w:r>
    </w:p>
    <w:p>
      <w:pPr>
        <w:pStyle w:val="13"/>
        <w:spacing w:before="156" w:after="156"/>
      </w:pPr>
      <w:r>
        <w:rPr>
          <w:rFonts w:hint="eastAsia"/>
        </w:rPr>
        <w:t>贮藏</w:t>
      </w:r>
    </w:p>
    <w:p>
      <w:pPr>
        <w:pStyle w:val="15"/>
        <w:spacing w:before="156" w:after="156"/>
      </w:pPr>
      <w:r>
        <w:rPr>
          <w:rFonts w:hint="eastAsia"/>
        </w:rPr>
        <w:t>鲜葱贮藏</w:t>
      </w:r>
    </w:p>
    <w:p>
      <w:pPr>
        <w:pStyle w:val="7"/>
      </w:pPr>
      <w:r>
        <w:t>在阴凉地方挖</w:t>
      </w:r>
      <w:r>
        <w:rPr>
          <w:rFonts w:hint="eastAsia"/>
        </w:rPr>
        <w:t>一</w:t>
      </w:r>
      <w:r>
        <w:t>个20</w:t>
      </w:r>
      <w:r>
        <w:rPr>
          <w:rFonts w:hint="eastAsia"/>
        </w:rPr>
        <w:t>cm</w:t>
      </w:r>
      <w:r>
        <w:t>深的平底坑,坑的大小因储量而定。准备好后,</w:t>
      </w:r>
      <w:r>
        <w:rPr>
          <w:rFonts w:hint="eastAsia"/>
        </w:rPr>
        <w:t>将收获的鲜</w:t>
      </w:r>
      <w:r>
        <w:t>葱</w:t>
      </w:r>
      <w:r>
        <w:rPr>
          <w:rFonts w:hint="eastAsia"/>
        </w:rPr>
        <w:t>，整捆竖</w:t>
      </w:r>
      <w:r>
        <w:t>放入坑内,</w:t>
      </w:r>
      <w:r>
        <w:rPr>
          <w:rFonts w:hint="eastAsia"/>
        </w:rPr>
        <w:t>然后从坑</w:t>
      </w:r>
      <w:r>
        <w:t>的四角灌</w:t>
      </w:r>
      <w:r>
        <w:rPr>
          <w:rFonts w:hint="eastAsia"/>
        </w:rPr>
        <w:t>一次</w:t>
      </w:r>
      <w:r>
        <w:t>水,</w:t>
      </w:r>
      <w:r>
        <w:rPr>
          <w:rFonts w:hint="eastAsia"/>
        </w:rPr>
        <w:t>罐水量为大葱重量10%～15%,</w:t>
      </w:r>
      <w:r>
        <w:t>这样可保鲜1个月左右。</w:t>
      </w:r>
    </w:p>
    <w:p>
      <w:pPr>
        <w:pStyle w:val="15"/>
        <w:spacing w:before="156" w:after="156"/>
      </w:pPr>
      <w:r>
        <w:rPr>
          <w:rFonts w:hint="eastAsia"/>
        </w:rPr>
        <w:t>干葱贮藏</w:t>
      </w:r>
    </w:p>
    <w:p>
      <w:pPr>
        <w:ind w:firstLine="411" w:firstLineChars="196"/>
        <w:rPr>
          <w:rFonts w:ascii="宋体" w:hAnsi="宋体"/>
          <w:b/>
        </w:rPr>
      </w:pPr>
      <w:r>
        <w:rPr>
          <w:rFonts w:ascii="宋体" w:hAnsi="宋体"/>
        </w:rPr>
        <w:t>将收获的大葱晾晒</w:t>
      </w:r>
      <w:r>
        <w:rPr>
          <w:rFonts w:hint="eastAsia" w:ascii="宋体" w:hAnsi="宋体"/>
        </w:rPr>
        <w:t>5d～7d</w:t>
      </w:r>
      <w:r>
        <w:rPr>
          <w:rFonts w:ascii="宋体" w:hAnsi="宋体"/>
        </w:rPr>
        <w:t>,敲落根上的泥土,</w:t>
      </w:r>
      <w:r>
        <w:rPr>
          <w:rFonts w:hint="eastAsia" w:ascii="宋体" w:hAnsi="宋体"/>
        </w:rPr>
        <w:t>摘掉干叶、</w:t>
      </w:r>
      <w:r>
        <w:rPr>
          <w:rFonts w:ascii="宋体" w:hAnsi="宋体"/>
        </w:rPr>
        <w:t>剔除病株、伤株,待七成干时,扎成1</w:t>
      </w:r>
      <w:r>
        <w:rPr>
          <w:rFonts w:hint="eastAsia" w:ascii="宋体" w:hAnsi="宋体"/>
        </w:rPr>
        <w:t>kg～2.5kg</w:t>
      </w:r>
      <w:r>
        <w:rPr>
          <w:rFonts w:ascii="宋体" w:hAnsi="宋体"/>
        </w:rPr>
        <w:t>的</w:t>
      </w:r>
      <w:r>
        <w:rPr>
          <w:rFonts w:hint="eastAsia" w:ascii="宋体" w:hAnsi="宋体"/>
        </w:rPr>
        <w:t>小捆，将葱捆竖</w:t>
      </w:r>
      <w:r>
        <w:rPr>
          <w:rFonts w:ascii="宋体" w:hAnsi="宋体"/>
        </w:rPr>
        <w:t>放在干燥通风处。在贮藏期间要注意防热、防潮。</w:t>
      </w:r>
    </w:p>
    <w:p>
      <w:pPr>
        <w:pStyle w:val="7"/>
        <w:ind w:firstLine="0" w:firstLineChars="0"/>
        <w:rPr>
          <w:rFonts w:hAnsi="宋体"/>
        </w:rPr>
      </w:pPr>
    </w:p>
    <w:p>
      <w:pPr>
        <w:pStyle w:val="30"/>
      </w:pPr>
    </w:p>
    <w:p>
      <w:pPr>
        <w:pStyle w:val="24"/>
      </w:pPr>
    </w:p>
    <w:p>
      <w:pPr>
        <w:pStyle w:val="23"/>
      </w:pPr>
    </w:p>
    <w:p>
      <w:pPr>
        <w:pStyle w:val="23"/>
        <w:numPr>
          <w:ilvl w:val="0"/>
          <w:numId w:val="0"/>
        </w:numPr>
        <w:ind w:leftChars="0"/>
        <w:jc w:val="center"/>
      </w:pPr>
      <w:r>
        <w:rPr>
          <w:rFonts w:hint="eastAsia"/>
        </w:rPr>
        <w:t>（资料性）</w:t>
      </w:r>
    </w:p>
    <w:p>
      <w:pPr>
        <w:pStyle w:val="23"/>
        <w:numPr>
          <w:ilvl w:val="0"/>
          <w:numId w:val="0"/>
        </w:numPr>
        <w:ind w:leftChars="0"/>
        <w:jc w:val="center"/>
      </w:pPr>
      <w:r>
        <w:rPr>
          <w:rFonts w:hint="eastAsia"/>
        </w:rPr>
        <w:t>大葱秋播生产</w:t>
      </w:r>
      <w:r>
        <w:rPr>
          <w:rFonts w:hint="eastAsia"/>
          <w:lang w:eastAsia="zh-CN"/>
        </w:rPr>
        <w:t>栽培</w:t>
      </w:r>
      <w:r>
        <w:rPr>
          <w:rFonts w:hint="eastAsia"/>
        </w:rPr>
        <w:t>历</w:t>
      </w:r>
    </w:p>
    <w:tbl>
      <w:tblPr>
        <w:tblStyle w:val="4"/>
        <w:tblW w:w="96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02"/>
        <w:gridCol w:w="1050"/>
        <w:gridCol w:w="3601"/>
        <w:gridCol w:w="4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2" w:type="dxa"/>
            <w:vAlign w:val="center"/>
          </w:tcPr>
          <w:p>
            <w:pPr>
              <w:jc w:val="center"/>
              <w:rPr>
                <w:rFonts w:ascii="宋体" w:hAnsi="宋体"/>
                <w:sz w:val="18"/>
              </w:rPr>
            </w:pPr>
            <w:r>
              <w:rPr>
                <w:rFonts w:hint="eastAsia" w:ascii="宋体" w:hAnsi="宋体"/>
                <w:sz w:val="18"/>
              </w:rPr>
              <w:t>生育周期</w:t>
            </w:r>
          </w:p>
        </w:tc>
        <w:tc>
          <w:tcPr>
            <w:tcW w:w="1050" w:type="dxa"/>
            <w:vAlign w:val="center"/>
          </w:tcPr>
          <w:p>
            <w:pPr>
              <w:jc w:val="center"/>
              <w:rPr>
                <w:rFonts w:ascii="宋体" w:hAnsi="宋体"/>
                <w:sz w:val="18"/>
              </w:rPr>
            </w:pPr>
            <w:r>
              <w:rPr>
                <w:rFonts w:hint="eastAsia" w:ascii="宋体" w:hAnsi="宋体"/>
                <w:sz w:val="18"/>
              </w:rPr>
              <w:t>时间</w:t>
            </w:r>
          </w:p>
        </w:tc>
        <w:tc>
          <w:tcPr>
            <w:tcW w:w="3601" w:type="dxa"/>
            <w:vAlign w:val="center"/>
          </w:tcPr>
          <w:p>
            <w:pPr>
              <w:jc w:val="center"/>
              <w:rPr>
                <w:rFonts w:ascii="宋体" w:hAnsi="宋体"/>
                <w:sz w:val="18"/>
              </w:rPr>
            </w:pPr>
            <w:r>
              <w:rPr>
                <w:rFonts w:hint="eastAsia" w:ascii="宋体" w:hAnsi="宋体"/>
                <w:sz w:val="18"/>
              </w:rPr>
              <w:t>主要农事安排</w:t>
            </w:r>
          </w:p>
        </w:tc>
        <w:tc>
          <w:tcPr>
            <w:tcW w:w="4410" w:type="dxa"/>
            <w:vAlign w:val="center"/>
          </w:tcPr>
          <w:p>
            <w:pPr>
              <w:jc w:val="center"/>
              <w:rPr>
                <w:rFonts w:ascii="宋体" w:hAnsi="宋体"/>
                <w:sz w:val="18"/>
              </w:rPr>
            </w:pPr>
            <w:r>
              <w:rPr>
                <w:rFonts w:hint="eastAsia" w:ascii="宋体" w:hAnsi="宋体"/>
                <w:sz w:val="18"/>
              </w:rPr>
              <w:t>主要病虫害防治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2" w:type="dxa"/>
            <w:vAlign w:val="center"/>
          </w:tcPr>
          <w:p>
            <w:pPr>
              <w:jc w:val="center"/>
              <w:rPr>
                <w:rFonts w:ascii="宋体" w:hAnsi="宋体"/>
                <w:sz w:val="18"/>
                <w:szCs w:val="18"/>
              </w:rPr>
            </w:pPr>
            <w:r>
              <w:rPr>
                <w:rFonts w:hint="eastAsia" w:ascii="宋体" w:hAnsi="宋体"/>
                <w:sz w:val="18"/>
                <w:szCs w:val="18"/>
              </w:rPr>
              <w:t>准备</w:t>
            </w:r>
          </w:p>
        </w:tc>
        <w:tc>
          <w:tcPr>
            <w:tcW w:w="1050" w:type="dxa"/>
            <w:vAlign w:val="center"/>
          </w:tcPr>
          <w:p>
            <w:pPr>
              <w:jc w:val="center"/>
              <w:rPr>
                <w:rFonts w:ascii="宋体" w:hAnsi="宋体"/>
                <w:sz w:val="18"/>
              </w:rPr>
            </w:pPr>
            <w:r>
              <w:rPr>
                <w:rFonts w:hint="eastAsia" w:ascii="宋体" w:hAnsi="宋体"/>
                <w:sz w:val="18"/>
              </w:rPr>
              <w:t>9月上、</w:t>
            </w:r>
          </w:p>
          <w:p>
            <w:pPr>
              <w:jc w:val="center"/>
              <w:rPr>
                <w:rFonts w:ascii="宋体" w:hAnsi="宋体"/>
                <w:sz w:val="18"/>
              </w:rPr>
            </w:pPr>
            <w:r>
              <w:rPr>
                <w:rFonts w:hint="eastAsia" w:ascii="宋体" w:hAnsi="宋体"/>
                <w:sz w:val="18"/>
              </w:rPr>
              <w:t>中旬</w:t>
            </w:r>
          </w:p>
        </w:tc>
        <w:tc>
          <w:tcPr>
            <w:tcW w:w="3601" w:type="dxa"/>
            <w:vAlign w:val="center"/>
          </w:tcPr>
          <w:p>
            <w:pPr>
              <w:rPr>
                <w:rFonts w:ascii="宋体" w:hAnsi="宋体"/>
                <w:sz w:val="18"/>
                <w:szCs w:val="18"/>
              </w:rPr>
            </w:pPr>
            <w:r>
              <w:rPr>
                <w:rFonts w:ascii="宋体" w:hAnsi="宋体"/>
                <w:sz w:val="18"/>
                <w:szCs w:val="18"/>
              </w:rPr>
              <w:t>每667㎡施</w:t>
            </w:r>
            <w:r>
              <w:rPr>
                <w:rFonts w:hint="eastAsia" w:ascii="宋体" w:hAnsi="宋体"/>
                <w:sz w:val="18"/>
                <w:szCs w:val="18"/>
              </w:rPr>
              <w:t>充分</w:t>
            </w:r>
            <w:r>
              <w:rPr>
                <w:rFonts w:ascii="宋体" w:hAnsi="宋体"/>
                <w:sz w:val="18"/>
                <w:szCs w:val="18"/>
              </w:rPr>
              <w:t>腐熟有机肥</w:t>
            </w:r>
            <w:r>
              <w:rPr>
                <w:rFonts w:hint="eastAsia" w:ascii="宋体" w:hAnsi="宋体"/>
                <w:sz w:val="18"/>
                <w:szCs w:val="18"/>
              </w:rPr>
              <w:t>3</w:t>
            </w:r>
            <w:r>
              <w:rPr>
                <w:rFonts w:ascii="宋体" w:hAnsi="宋体"/>
                <w:sz w:val="18"/>
                <w:szCs w:val="18"/>
              </w:rPr>
              <w:t>m</w:t>
            </w:r>
            <w:r>
              <w:rPr>
                <w:rFonts w:ascii="宋体" w:hAnsi="宋体"/>
                <w:sz w:val="18"/>
                <w:szCs w:val="18"/>
                <w:vertAlign w:val="superscript"/>
              </w:rPr>
              <w:t>3</w:t>
            </w:r>
            <w:r>
              <w:rPr>
                <w:rFonts w:ascii="宋体" w:hAnsi="宋体"/>
                <w:sz w:val="18"/>
                <w:szCs w:val="18"/>
              </w:rPr>
              <w:t>，磷酸二铵 20kg</w:t>
            </w:r>
            <w:r>
              <w:rPr>
                <w:rFonts w:hint="eastAsia" w:ascii="宋体" w:hAnsi="宋体"/>
                <w:sz w:val="18"/>
                <w:szCs w:val="18"/>
              </w:rPr>
              <w:t>。</w:t>
            </w:r>
            <w:r>
              <w:rPr>
                <w:rFonts w:ascii="宋体" w:hAnsi="宋体"/>
                <w:sz w:val="18"/>
                <w:szCs w:val="18"/>
              </w:rPr>
              <w:t>浅耕细耙，整平作畦。</w:t>
            </w:r>
          </w:p>
        </w:tc>
        <w:tc>
          <w:tcPr>
            <w:tcW w:w="4410" w:type="dxa"/>
            <w:vAlign w:val="center"/>
          </w:tcPr>
          <w:p>
            <w:pPr>
              <w:rPr>
                <w:rFonts w:ascii="宋体" w:hAnsi="宋体"/>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2" w:type="dxa"/>
            <w:vAlign w:val="center"/>
          </w:tcPr>
          <w:p>
            <w:pPr>
              <w:jc w:val="center"/>
              <w:rPr>
                <w:rFonts w:ascii="宋体" w:hAnsi="宋体"/>
                <w:sz w:val="18"/>
                <w:szCs w:val="18"/>
              </w:rPr>
            </w:pPr>
            <w:r>
              <w:rPr>
                <w:rFonts w:hint="eastAsia" w:ascii="宋体" w:hAnsi="宋体"/>
                <w:sz w:val="18"/>
                <w:szCs w:val="18"/>
              </w:rPr>
              <w:t>播种</w:t>
            </w:r>
          </w:p>
        </w:tc>
        <w:tc>
          <w:tcPr>
            <w:tcW w:w="1050" w:type="dxa"/>
            <w:vAlign w:val="center"/>
          </w:tcPr>
          <w:p>
            <w:pPr>
              <w:jc w:val="center"/>
              <w:rPr>
                <w:rFonts w:ascii="宋体" w:hAnsi="宋体"/>
                <w:sz w:val="18"/>
              </w:rPr>
            </w:pPr>
            <w:r>
              <w:rPr>
                <w:rFonts w:hint="eastAsia" w:ascii="宋体" w:hAnsi="宋体"/>
                <w:sz w:val="18"/>
              </w:rPr>
              <w:t>9月下旬～</w:t>
            </w:r>
          </w:p>
          <w:p>
            <w:pPr>
              <w:jc w:val="center"/>
              <w:rPr>
                <w:rFonts w:ascii="宋体" w:hAnsi="宋体"/>
                <w:sz w:val="18"/>
              </w:rPr>
            </w:pPr>
            <w:r>
              <w:rPr>
                <w:rFonts w:hint="eastAsia" w:ascii="宋体" w:hAnsi="宋体"/>
                <w:sz w:val="18"/>
              </w:rPr>
              <w:t>10月上旬</w:t>
            </w:r>
          </w:p>
        </w:tc>
        <w:tc>
          <w:tcPr>
            <w:tcW w:w="3601" w:type="dxa"/>
            <w:vAlign w:val="center"/>
          </w:tcPr>
          <w:p>
            <w:pPr>
              <w:rPr>
                <w:rFonts w:ascii="宋体" w:hAnsi="宋体"/>
                <w:sz w:val="18"/>
              </w:rPr>
            </w:pPr>
            <w:r>
              <w:rPr>
                <w:rFonts w:hint="eastAsia" w:ascii="宋体" w:hAnsi="宋体"/>
                <w:sz w:val="18"/>
              </w:rPr>
              <w:t>先浇水，水渗下后撒籽，</w:t>
            </w:r>
            <w:r>
              <w:rPr>
                <w:rFonts w:hint="eastAsia" w:ascii="宋体" w:hAnsi="宋体"/>
                <w:sz w:val="18"/>
                <w:lang w:eastAsia="zh-CN"/>
              </w:rPr>
              <w:t>或用蔬菜条播机进行条播，</w:t>
            </w:r>
            <w:r>
              <w:rPr>
                <w:rFonts w:hint="eastAsia" w:ascii="宋体" w:hAnsi="宋体"/>
                <w:sz w:val="18"/>
              </w:rPr>
              <w:t>然后覆土0.8cm～1.0cm厚。</w:t>
            </w:r>
          </w:p>
        </w:tc>
        <w:tc>
          <w:tcPr>
            <w:tcW w:w="4410" w:type="dxa"/>
            <w:vAlign w:val="center"/>
          </w:tcPr>
          <w:p>
            <w:pPr>
              <w:rPr>
                <w:rFonts w:ascii="宋体" w:hAnsi="宋体"/>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02" w:type="dxa"/>
            <w:vAlign w:val="center"/>
          </w:tcPr>
          <w:p>
            <w:pPr>
              <w:jc w:val="center"/>
              <w:rPr>
                <w:rFonts w:ascii="宋体" w:hAnsi="宋体"/>
                <w:sz w:val="18"/>
                <w:szCs w:val="18"/>
              </w:rPr>
            </w:pPr>
            <w:r>
              <w:rPr>
                <w:rFonts w:hint="eastAsia" w:ascii="宋体" w:hAnsi="宋体"/>
                <w:sz w:val="18"/>
                <w:szCs w:val="18"/>
              </w:rPr>
              <w:t>幼</w:t>
            </w:r>
          </w:p>
          <w:p>
            <w:pPr>
              <w:jc w:val="center"/>
              <w:rPr>
                <w:rFonts w:ascii="宋体" w:hAnsi="宋体"/>
                <w:sz w:val="18"/>
                <w:szCs w:val="18"/>
              </w:rPr>
            </w:pPr>
            <w:r>
              <w:rPr>
                <w:rFonts w:hint="eastAsia" w:ascii="宋体" w:hAnsi="宋体"/>
                <w:sz w:val="18"/>
                <w:szCs w:val="18"/>
              </w:rPr>
              <w:t>苗</w:t>
            </w:r>
          </w:p>
          <w:p>
            <w:pPr>
              <w:jc w:val="center"/>
              <w:rPr>
                <w:rFonts w:ascii="宋体" w:hAnsi="宋体"/>
                <w:sz w:val="18"/>
                <w:szCs w:val="18"/>
              </w:rPr>
            </w:pPr>
            <w:r>
              <w:rPr>
                <w:rFonts w:hint="eastAsia" w:ascii="宋体" w:hAnsi="宋体"/>
                <w:sz w:val="18"/>
                <w:szCs w:val="18"/>
              </w:rPr>
              <w:t>期</w:t>
            </w:r>
          </w:p>
        </w:tc>
        <w:tc>
          <w:tcPr>
            <w:tcW w:w="1050" w:type="dxa"/>
            <w:vAlign w:val="center"/>
          </w:tcPr>
          <w:p>
            <w:pPr>
              <w:jc w:val="center"/>
              <w:rPr>
                <w:rFonts w:ascii="宋体" w:hAnsi="宋体"/>
                <w:sz w:val="18"/>
              </w:rPr>
            </w:pPr>
            <w:r>
              <w:rPr>
                <w:rFonts w:hint="eastAsia" w:ascii="宋体" w:hAnsi="宋体"/>
                <w:sz w:val="18"/>
              </w:rPr>
              <w:t>10月中旬</w:t>
            </w:r>
          </w:p>
          <w:p>
            <w:pPr>
              <w:jc w:val="center"/>
              <w:rPr>
                <w:rFonts w:ascii="宋体" w:hAnsi="宋体"/>
                <w:sz w:val="18"/>
              </w:rPr>
            </w:pPr>
            <w:r>
              <w:rPr>
                <w:rFonts w:hint="eastAsia" w:ascii="宋体" w:hAnsi="宋体"/>
                <w:sz w:val="18"/>
              </w:rPr>
              <w:t>～翌年5月下旬</w:t>
            </w:r>
          </w:p>
        </w:tc>
        <w:tc>
          <w:tcPr>
            <w:tcW w:w="3601" w:type="dxa"/>
            <w:vAlign w:val="center"/>
          </w:tcPr>
          <w:p>
            <w:pPr>
              <w:rPr>
                <w:rFonts w:ascii="宋体" w:hAnsi="宋体"/>
                <w:sz w:val="18"/>
              </w:rPr>
            </w:pPr>
            <w:r>
              <w:rPr>
                <w:rFonts w:hint="eastAsia" w:ascii="宋体" w:hAnsi="宋体"/>
                <w:sz w:val="18"/>
              </w:rPr>
              <w:t>1、出苗后见干见湿，越冬前浇越冬水1次。</w:t>
            </w:r>
          </w:p>
          <w:p>
            <w:pPr>
              <w:rPr>
                <w:rFonts w:ascii="宋体" w:hAnsi="宋体"/>
                <w:sz w:val="18"/>
              </w:rPr>
            </w:pPr>
            <w:r>
              <w:rPr>
                <w:rFonts w:hint="eastAsia" w:ascii="宋体" w:hAnsi="宋体"/>
                <w:sz w:val="18"/>
              </w:rPr>
              <w:t>2、</w:t>
            </w:r>
            <w:r>
              <w:rPr>
                <w:rFonts w:ascii="宋体" w:hAnsi="宋体"/>
                <w:sz w:val="18"/>
              </w:rPr>
              <w:t>幼苗返青后结合浇水</w:t>
            </w:r>
            <w:r>
              <w:rPr>
                <w:rFonts w:ascii="宋体" w:hAnsi="宋体"/>
                <w:sz w:val="18"/>
                <w:szCs w:val="18"/>
              </w:rPr>
              <w:t>每667㎡</w:t>
            </w:r>
            <w:r>
              <w:rPr>
                <w:rFonts w:ascii="宋体" w:hAnsi="宋体"/>
                <w:sz w:val="18"/>
              </w:rPr>
              <w:t>追施尿素l</w:t>
            </w:r>
            <w:r>
              <w:rPr>
                <w:rFonts w:hint="eastAsia" w:ascii="宋体" w:hAnsi="宋体"/>
                <w:sz w:val="18"/>
              </w:rPr>
              <w:t>0</w:t>
            </w:r>
            <w:r>
              <w:rPr>
                <w:rFonts w:ascii="宋体" w:hAnsi="宋体"/>
                <w:sz w:val="18"/>
              </w:rPr>
              <w:t>kg，</w:t>
            </w:r>
            <w:r>
              <w:rPr>
                <w:rFonts w:hint="eastAsia" w:ascii="宋体" w:hAnsi="宋体"/>
                <w:sz w:val="18"/>
              </w:rPr>
              <w:t>按</w:t>
            </w:r>
            <w:r>
              <w:rPr>
                <w:rFonts w:ascii="宋体" w:hAnsi="宋体"/>
                <w:sz w:val="18"/>
              </w:rPr>
              <w:t>苗距2</w:t>
            </w:r>
            <w:r>
              <w:rPr>
                <w:rFonts w:hint="eastAsia" w:ascii="宋体" w:hAnsi="宋体"/>
                <w:sz w:val="18"/>
              </w:rPr>
              <w:t>cm～</w:t>
            </w:r>
            <w:r>
              <w:rPr>
                <w:rFonts w:ascii="宋体" w:hAnsi="宋体"/>
                <w:sz w:val="18"/>
              </w:rPr>
              <w:t>3cm见方，间苗1次</w:t>
            </w:r>
            <w:r>
              <w:rPr>
                <w:rFonts w:hint="eastAsia" w:ascii="宋体" w:hAnsi="宋体"/>
                <w:sz w:val="18"/>
              </w:rPr>
              <w:t>～</w:t>
            </w:r>
            <w:r>
              <w:rPr>
                <w:rFonts w:ascii="宋体" w:hAnsi="宋体"/>
                <w:sz w:val="18"/>
              </w:rPr>
              <w:t>2次，随时拔除田间杂草</w:t>
            </w:r>
            <w:r>
              <w:rPr>
                <w:rFonts w:hint="eastAsia" w:ascii="宋体" w:hAnsi="宋体"/>
                <w:sz w:val="18"/>
              </w:rPr>
              <w:t>。</w:t>
            </w:r>
          </w:p>
          <w:p>
            <w:pPr>
              <w:rPr>
                <w:rFonts w:ascii="宋体" w:hAnsi="宋体"/>
                <w:sz w:val="18"/>
              </w:rPr>
            </w:pPr>
            <w:r>
              <w:rPr>
                <w:rFonts w:hint="eastAsia" w:ascii="宋体" w:hAnsi="宋体"/>
                <w:sz w:val="18"/>
              </w:rPr>
              <w:t>3、</w:t>
            </w:r>
            <w:r>
              <w:rPr>
                <w:rFonts w:ascii="宋体" w:hAnsi="宋体"/>
                <w:sz w:val="18"/>
              </w:rPr>
              <w:t>定植前视生长情况追肥1次</w:t>
            </w:r>
            <w:r>
              <w:rPr>
                <w:rFonts w:hint="eastAsia" w:ascii="宋体" w:hAnsi="宋体"/>
                <w:sz w:val="18"/>
              </w:rPr>
              <w:t>～</w:t>
            </w:r>
            <w:r>
              <w:rPr>
                <w:rFonts w:ascii="宋体" w:hAnsi="宋体"/>
                <w:sz w:val="18"/>
              </w:rPr>
              <w:t>2次。定植7d</w:t>
            </w:r>
            <w:r>
              <w:rPr>
                <w:rFonts w:hint="eastAsia" w:ascii="宋体" w:hAnsi="宋体"/>
                <w:sz w:val="18"/>
              </w:rPr>
              <w:t>～</w:t>
            </w:r>
            <w:r>
              <w:rPr>
                <w:rFonts w:ascii="宋体" w:hAnsi="宋体"/>
                <w:sz w:val="18"/>
              </w:rPr>
              <w:t>l</w:t>
            </w:r>
            <w:r>
              <w:rPr>
                <w:rFonts w:hint="eastAsia" w:ascii="宋体" w:hAnsi="宋体"/>
                <w:sz w:val="18"/>
              </w:rPr>
              <w:t>0</w:t>
            </w:r>
            <w:r>
              <w:rPr>
                <w:rFonts w:ascii="宋体" w:hAnsi="宋体"/>
                <w:sz w:val="18"/>
              </w:rPr>
              <w:t>d停止浇水。</w:t>
            </w:r>
          </w:p>
        </w:tc>
        <w:tc>
          <w:tcPr>
            <w:tcW w:w="4410" w:type="dxa"/>
            <w:vAlign w:val="center"/>
          </w:tcPr>
          <w:p>
            <w:pPr>
              <w:rPr>
                <w:rFonts w:ascii="宋体" w:hAnsi="宋体"/>
                <w:sz w:val="18"/>
              </w:rPr>
            </w:pPr>
            <w:r>
              <w:rPr>
                <w:rFonts w:hint="eastAsia" w:ascii="宋体" w:hAnsi="宋体"/>
                <w:sz w:val="18"/>
              </w:rPr>
              <w:t>1、 用60%猛锌·氟吗啉可湿性粉剂800倍液～1000倍液，68%精甲霜·猛锌水分散剂800倍液～1000倍液防治霜霉病。</w:t>
            </w:r>
          </w:p>
          <w:p>
            <w:pPr>
              <w:rPr>
                <w:rFonts w:ascii="宋体" w:hAnsi="宋体"/>
                <w:sz w:val="18"/>
              </w:rPr>
            </w:pPr>
            <w:r>
              <w:rPr>
                <w:rFonts w:hint="eastAsia" w:ascii="宋体" w:hAnsi="宋体"/>
                <w:sz w:val="18"/>
              </w:rPr>
              <w:t>2.</w:t>
            </w:r>
            <w:r>
              <w:rPr>
                <w:rFonts w:ascii="宋体" w:hAnsi="宋体"/>
                <w:sz w:val="18"/>
              </w:rPr>
              <w:t>用10%吡虫啉可湿性粉剂1000</w:t>
            </w:r>
            <w:r>
              <w:rPr>
                <w:rFonts w:hint="eastAsia" w:ascii="宋体" w:hAnsi="宋体"/>
                <w:sz w:val="18"/>
              </w:rPr>
              <w:t>倍液～</w:t>
            </w:r>
            <w:r>
              <w:rPr>
                <w:rFonts w:ascii="宋体" w:hAnsi="宋体"/>
                <w:sz w:val="18"/>
              </w:rPr>
              <w:t>1500倍液</w:t>
            </w:r>
            <w:r>
              <w:rPr>
                <w:rFonts w:hint="eastAsia" w:ascii="宋体" w:hAnsi="宋体"/>
                <w:sz w:val="18"/>
              </w:rPr>
              <w:t>，或10%烯啶虫胺水剂3000倍液</w:t>
            </w:r>
            <w:r>
              <w:rPr>
                <w:rFonts w:ascii="宋体" w:hAnsi="宋体"/>
                <w:sz w:val="18"/>
              </w:rPr>
              <w:t>喷雾</w:t>
            </w:r>
            <w:r>
              <w:rPr>
                <w:rFonts w:hint="eastAsia" w:ascii="宋体" w:hAnsi="宋体"/>
                <w:sz w:val="18"/>
              </w:rPr>
              <w:t>，防治蚜虫和葱蓟马。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2" w:type="dxa"/>
            <w:vAlign w:val="center"/>
          </w:tcPr>
          <w:p>
            <w:pPr>
              <w:jc w:val="center"/>
              <w:rPr>
                <w:rFonts w:ascii="宋体" w:hAnsi="宋体"/>
                <w:sz w:val="18"/>
                <w:szCs w:val="18"/>
              </w:rPr>
            </w:pPr>
            <w:r>
              <w:rPr>
                <w:rFonts w:hint="eastAsia" w:ascii="宋体" w:hAnsi="宋体"/>
                <w:sz w:val="18"/>
                <w:szCs w:val="18"/>
              </w:rPr>
              <w:t>定</w:t>
            </w:r>
          </w:p>
          <w:p>
            <w:pPr>
              <w:jc w:val="center"/>
              <w:rPr>
                <w:rFonts w:ascii="宋体" w:hAnsi="宋体"/>
                <w:sz w:val="18"/>
                <w:szCs w:val="18"/>
              </w:rPr>
            </w:pPr>
            <w:r>
              <w:rPr>
                <w:rFonts w:hint="eastAsia" w:ascii="宋体" w:hAnsi="宋体"/>
                <w:sz w:val="18"/>
                <w:szCs w:val="18"/>
              </w:rPr>
              <w:t>植</w:t>
            </w:r>
          </w:p>
          <w:p>
            <w:pPr>
              <w:jc w:val="center"/>
              <w:rPr>
                <w:rFonts w:ascii="宋体" w:hAnsi="宋体"/>
                <w:sz w:val="18"/>
                <w:szCs w:val="18"/>
              </w:rPr>
            </w:pPr>
            <w:r>
              <w:rPr>
                <w:rFonts w:hint="eastAsia" w:ascii="宋体" w:hAnsi="宋体"/>
                <w:sz w:val="18"/>
                <w:szCs w:val="18"/>
              </w:rPr>
              <w:t>期</w:t>
            </w:r>
          </w:p>
        </w:tc>
        <w:tc>
          <w:tcPr>
            <w:tcW w:w="1050" w:type="dxa"/>
            <w:vAlign w:val="center"/>
          </w:tcPr>
          <w:p>
            <w:pPr>
              <w:jc w:val="center"/>
              <w:rPr>
                <w:rFonts w:ascii="宋体" w:hAnsi="宋体"/>
                <w:sz w:val="18"/>
              </w:rPr>
            </w:pPr>
            <w:r>
              <w:rPr>
                <w:rFonts w:hint="eastAsia" w:ascii="宋体" w:hAnsi="宋体"/>
                <w:sz w:val="18"/>
              </w:rPr>
              <w:t>5月下旬</w:t>
            </w:r>
          </w:p>
          <w:p>
            <w:pPr>
              <w:jc w:val="center"/>
              <w:rPr>
                <w:rFonts w:ascii="宋体" w:hAnsi="宋体"/>
                <w:sz w:val="18"/>
              </w:rPr>
            </w:pPr>
            <w:r>
              <w:rPr>
                <w:rFonts w:hint="eastAsia" w:ascii="宋体" w:hAnsi="宋体"/>
                <w:sz w:val="18"/>
              </w:rPr>
              <w:t>～</w:t>
            </w:r>
          </w:p>
          <w:p>
            <w:pPr>
              <w:jc w:val="center"/>
              <w:rPr>
                <w:rFonts w:ascii="宋体" w:hAnsi="宋体"/>
                <w:sz w:val="18"/>
              </w:rPr>
            </w:pPr>
            <w:r>
              <w:rPr>
                <w:rFonts w:hint="eastAsia" w:ascii="宋体" w:hAnsi="宋体"/>
                <w:sz w:val="18"/>
              </w:rPr>
              <w:t>6月上中旬</w:t>
            </w:r>
          </w:p>
        </w:tc>
        <w:tc>
          <w:tcPr>
            <w:tcW w:w="3601" w:type="dxa"/>
            <w:vAlign w:val="center"/>
          </w:tcPr>
          <w:p>
            <w:pPr>
              <w:rPr>
                <w:rFonts w:ascii="宋体" w:hAnsi="宋体"/>
                <w:sz w:val="18"/>
              </w:rPr>
            </w:pPr>
            <w:r>
              <w:rPr>
                <w:rFonts w:hint="eastAsia" w:ascii="宋体" w:hAnsi="宋体"/>
                <w:sz w:val="18"/>
              </w:rPr>
              <w:t>1、清洁田园，</w:t>
            </w:r>
            <w:r>
              <w:rPr>
                <w:rFonts w:ascii="宋体" w:hAnsi="宋体"/>
                <w:sz w:val="18"/>
                <w:szCs w:val="18"/>
              </w:rPr>
              <w:t>每667㎡</w:t>
            </w:r>
            <w:r>
              <w:rPr>
                <w:rFonts w:ascii="宋体" w:hAnsi="宋体"/>
                <w:sz w:val="18"/>
              </w:rPr>
              <w:t>撒施腐熟有机肥</w:t>
            </w:r>
            <w:r>
              <w:rPr>
                <w:rFonts w:hint="eastAsia" w:ascii="宋体" w:hAnsi="宋体"/>
                <w:sz w:val="18"/>
              </w:rPr>
              <w:t>4</w:t>
            </w:r>
            <w:r>
              <w:rPr>
                <w:rFonts w:ascii="宋体" w:hAnsi="宋体"/>
                <w:sz w:val="18"/>
              </w:rPr>
              <w:t>m</w:t>
            </w:r>
            <w:r>
              <w:rPr>
                <w:rFonts w:ascii="宋体" w:hAnsi="宋体"/>
                <w:sz w:val="18"/>
                <w:vertAlign w:val="superscript"/>
              </w:rPr>
              <w:t>3</w:t>
            </w:r>
            <w:r>
              <w:rPr>
                <w:rFonts w:hint="eastAsia" w:ascii="宋体" w:hAnsi="宋体"/>
                <w:sz w:val="18"/>
              </w:rPr>
              <w:t>～</w:t>
            </w:r>
            <w:r>
              <w:rPr>
                <w:rFonts w:ascii="宋体" w:hAnsi="宋体"/>
                <w:sz w:val="18"/>
              </w:rPr>
              <w:t>6m</w:t>
            </w:r>
            <w:r>
              <w:rPr>
                <w:rFonts w:ascii="宋体" w:hAnsi="宋体"/>
                <w:sz w:val="18"/>
                <w:vertAlign w:val="superscript"/>
              </w:rPr>
              <w:t>3</w:t>
            </w:r>
            <w:r>
              <w:rPr>
                <w:rFonts w:hint="eastAsia" w:ascii="宋体" w:hAnsi="宋体"/>
                <w:sz w:val="18"/>
              </w:rPr>
              <w:t>，复合肥（N/P/K为15：15：15）50kg/</w:t>
            </w:r>
            <w:r>
              <w:rPr>
                <w:rFonts w:ascii="宋体" w:hAnsi="宋体"/>
                <w:sz w:val="18"/>
                <w:szCs w:val="18"/>
              </w:rPr>
              <w:t>667㎡</w:t>
            </w:r>
            <w:r>
              <w:rPr>
                <w:rFonts w:hint="eastAsia" w:ascii="宋体" w:hAnsi="宋体"/>
                <w:sz w:val="18"/>
              </w:rPr>
              <w:t>，深耕细耙，</w:t>
            </w:r>
            <w:r>
              <w:rPr>
                <w:rFonts w:ascii="宋体" w:hAnsi="宋体"/>
                <w:sz w:val="18"/>
              </w:rPr>
              <w:t>定植前按行距要求开沟</w:t>
            </w:r>
            <w:r>
              <w:rPr>
                <w:rFonts w:hint="eastAsia" w:ascii="宋体" w:hAnsi="宋体"/>
                <w:sz w:val="18"/>
              </w:rPr>
              <w:t>定植。</w:t>
            </w:r>
          </w:p>
          <w:p>
            <w:pPr>
              <w:rPr>
                <w:rFonts w:ascii="宋体" w:hAnsi="宋体"/>
                <w:sz w:val="18"/>
              </w:rPr>
            </w:pPr>
            <w:r>
              <w:rPr>
                <w:rFonts w:hint="eastAsia" w:ascii="宋体" w:hAnsi="宋体"/>
                <w:sz w:val="18"/>
              </w:rPr>
              <w:t>2、起苗前浇水，将苗按大、中、小分级，按不同品种要求株距移栽。</w:t>
            </w:r>
          </w:p>
        </w:tc>
        <w:tc>
          <w:tcPr>
            <w:tcW w:w="4410" w:type="dxa"/>
            <w:vAlign w:val="center"/>
          </w:tcPr>
          <w:p>
            <w:pPr>
              <w:rPr>
                <w:rFonts w:ascii="宋体" w:hAnsi="宋体"/>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73" w:hRule="atLeast"/>
        </w:trPr>
        <w:tc>
          <w:tcPr>
            <w:tcW w:w="602" w:type="dxa"/>
            <w:vAlign w:val="center"/>
          </w:tcPr>
          <w:p>
            <w:pPr>
              <w:jc w:val="center"/>
              <w:rPr>
                <w:rFonts w:ascii="宋体" w:hAnsi="宋体"/>
                <w:sz w:val="18"/>
                <w:szCs w:val="18"/>
              </w:rPr>
            </w:pPr>
            <w:r>
              <w:rPr>
                <w:rFonts w:hint="eastAsia" w:ascii="宋体" w:hAnsi="宋体"/>
                <w:sz w:val="18"/>
                <w:szCs w:val="18"/>
              </w:rPr>
              <w:t>植</w:t>
            </w:r>
          </w:p>
          <w:p>
            <w:pPr>
              <w:jc w:val="center"/>
              <w:rPr>
                <w:rFonts w:ascii="宋体" w:hAnsi="宋体"/>
                <w:sz w:val="18"/>
                <w:szCs w:val="18"/>
              </w:rPr>
            </w:pPr>
            <w:r>
              <w:rPr>
                <w:rFonts w:hint="eastAsia" w:ascii="宋体" w:hAnsi="宋体"/>
                <w:sz w:val="18"/>
                <w:szCs w:val="18"/>
              </w:rPr>
              <w:t>株</w:t>
            </w:r>
          </w:p>
          <w:p>
            <w:pPr>
              <w:jc w:val="center"/>
              <w:rPr>
                <w:rFonts w:ascii="宋体" w:hAnsi="宋体"/>
                <w:sz w:val="18"/>
                <w:szCs w:val="18"/>
              </w:rPr>
            </w:pPr>
            <w:r>
              <w:rPr>
                <w:rFonts w:hint="eastAsia" w:ascii="宋体" w:hAnsi="宋体"/>
                <w:sz w:val="18"/>
                <w:szCs w:val="18"/>
              </w:rPr>
              <w:t>生</w:t>
            </w:r>
          </w:p>
          <w:p>
            <w:pPr>
              <w:jc w:val="center"/>
              <w:rPr>
                <w:rFonts w:ascii="宋体" w:hAnsi="宋体"/>
                <w:sz w:val="18"/>
                <w:szCs w:val="18"/>
              </w:rPr>
            </w:pPr>
            <w:r>
              <w:rPr>
                <w:rFonts w:hint="eastAsia" w:ascii="宋体" w:hAnsi="宋体"/>
                <w:sz w:val="18"/>
                <w:szCs w:val="18"/>
              </w:rPr>
              <w:t>长</w:t>
            </w:r>
          </w:p>
          <w:p>
            <w:pPr>
              <w:jc w:val="center"/>
              <w:rPr>
                <w:rFonts w:ascii="宋体" w:hAnsi="宋体"/>
                <w:sz w:val="18"/>
                <w:szCs w:val="18"/>
              </w:rPr>
            </w:pPr>
            <w:r>
              <w:rPr>
                <w:rFonts w:hint="eastAsia" w:ascii="宋体" w:hAnsi="宋体"/>
                <w:sz w:val="18"/>
                <w:szCs w:val="18"/>
              </w:rPr>
              <w:t>期</w:t>
            </w:r>
          </w:p>
        </w:tc>
        <w:tc>
          <w:tcPr>
            <w:tcW w:w="1050" w:type="dxa"/>
            <w:vAlign w:val="center"/>
          </w:tcPr>
          <w:p>
            <w:pPr>
              <w:jc w:val="center"/>
              <w:rPr>
                <w:rFonts w:ascii="宋体" w:hAnsi="宋体"/>
                <w:sz w:val="18"/>
              </w:rPr>
            </w:pPr>
            <w:r>
              <w:rPr>
                <w:rFonts w:hint="eastAsia" w:ascii="宋体" w:hAnsi="宋体"/>
                <w:sz w:val="18"/>
              </w:rPr>
              <w:t>6月上旬</w:t>
            </w:r>
          </w:p>
          <w:p>
            <w:pPr>
              <w:jc w:val="center"/>
              <w:rPr>
                <w:rFonts w:ascii="宋体" w:hAnsi="宋体"/>
                <w:sz w:val="18"/>
              </w:rPr>
            </w:pPr>
            <w:r>
              <w:rPr>
                <w:rFonts w:hint="eastAsia" w:ascii="宋体" w:hAnsi="宋体"/>
                <w:sz w:val="18"/>
              </w:rPr>
              <w:t>～</w:t>
            </w:r>
          </w:p>
          <w:p>
            <w:pPr>
              <w:jc w:val="center"/>
              <w:rPr>
                <w:rFonts w:ascii="宋体" w:hAnsi="宋体"/>
                <w:sz w:val="18"/>
              </w:rPr>
            </w:pPr>
            <w:r>
              <w:rPr>
                <w:rFonts w:hint="eastAsia" w:ascii="宋体" w:hAnsi="宋体"/>
                <w:sz w:val="18"/>
              </w:rPr>
              <w:t>11月上旬</w:t>
            </w:r>
          </w:p>
        </w:tc>
        <w:tc>
          <w:tcPr>
            <w:tcW w:w="3601" w:type="dxa"/>
            <w:vAlign w:val="center"/>
          </w:tcPr>
          <w:p>
            <w:pPr>
              <w:rPr>
                <w:rFonts w:ascii="宋体" w:hAnsi="宋体"/>
                <w:sz w:val="18"/>
                <w:szCs w:val="18"/>
              </w:rPr>
            </w:pPr>
            <w:r>
              <w:rPr>
                <w:rFonts w:hint="eastAsia" w:ascii="宋体" w:hAnsi="宋体"/>
                <w:sz w:val="18"/>
              </w:rPr>
              <w:t>1、</w:t>
            </w:r>
            <w:r>
              <w:rPr>
                <w:rFonts w:ascii="宋体" w:hAnsi="宋体"/>
                <w:sz w:val="18"/>
                <w:szCs w:val="18"/>
              </w:rPr>
              <w:t>定植缓苗后，中耕</w:t>
            </w:r>
            <w:r>
              <w:rPr>
                <w:rFonts w:hint="eastAsia" w:ascii="宋体" w:hAnsi="宋体"/>
                <w:sz w:val="18"/>
                <w:szCs w:val="18"/>
              </w:rPr>
              <w:t>松土</w:t>
            </w:r>
            <w:r>
              <w:rPr>
                <w:rFonts w:ascii="宋体" w:hAnsi="宋体"/>
                <w:sz w:val="18"/>
                <w:szCs w:val="18"/>
              </w:rPr>
              <w:t>，清除杂草，雨后及时排出田间积水。</w:t>
            </w:r>
          </w:p>
          <w:p>
            <w:pPr>
              <w:rPr>
                <w:rFonts w:ascii="宋体" w:hAnsi="宋体"/>
                <w:sz w:val="18"/>
              </w:rPr>
            </w:pPr>
            <w:r>
              <w:rPr>
                <w:rFonts w:hint="eastAsia" w:ascii="宋体" w:hAnsi="宋体"/>
                <w:sz w:val="18"/>
                <w:szCs w:val="18"/>
              </w:rPr>
              <w:t>2、进入8月份，追肥结合培土，追肥3次至4次。</w:t>
            </w:r>
            <w:r>
              <w:rPr>
                <w:rFonts w:ascii="宋体" w:hAnsi="宋体"/>
                <w:sz w:val="18"/>
                <w:szCs w:val="18"/>
              </w:rPr>
              <w:t>立秋</w:t>
            </w:r>
            <w:r>
              <w:rPr>
                <w:rFonts w:hint="eastAsia" w:ascii="宋体" w:hAnsi="宋体"/>
                <w:sz w:val="18"/>
                <w:szCs w:val="18"/>
              </w:rPr>
              <w:t>前后</w:t>
            </w:r>
            <w:r>
              <w:rPr>
                <w:rFonts w:ascii="宋体" w:hAnsi="宋体"/>
                <w:sz w:val="18"/>
                <w:szCs w:val="18"/>
              </w:rPr>
              <w:t>，</w:t>
            </w:r>
            <w:r>
              <w:rPr>
                <w:rFonts w:hint="eastAsia" w:ascii="宋体" w:hAnsi="宋体"/>
                <w:sz w:val="18"/>
                <w:szCs w:val="18"/>
              </w:rPr>
              <w:t>追</w:t>
            </w:r>
            <w:r>
              <w:rPr>
                <w:rFonts w:ascii="宋体" w:hAnsi="宋体"/>
                <w:sz w:val="18"/>
                <w:szCs w:val="18"/>
              </w:rPr>
              <w:t>施尿素l0</w:t>
            </w:r>
            <w:r>
              <w:rPr>
                <w:rFonts w:hint="eastAsia" w:ascii="宋体" w:hAnsi="宋体"/>
                <w:sz w:val="18"/>
                <w:szCs w:val="18"/>
              </w:rPr>
              <w:t>kg～</w:t>
            </w:r>
            <w:r>
              <w:rPr>
                <w:rFonts w:ascii="宋体" w:hAnsi="宋体"/>
                <w:sz w:val="18"/>
                <w:szCs w:val="18"/>
              </w:rPr>
              <w:t>15kg</w:t>
            </w:r>
            <w:r>
              <w:rPr>
                <w:rFonts w:hint="eastAsia" w:ascii="宋体" w:hAnsi="宋体"/>
                <w:sz w:val="18"/>
                <w:szCs w:val="18"/>
              </w:rPr>
              <w:t>或碳酸氢铵40kg/</w:t>
            </w:r>
            <w:r>
              <w:rPr>
                <w:rFonts w:ascii="宋体" w:hAnsi="宋体"/>
                <w:sz w:val="18"/>
                <w:szCs w:val="18"/>
              </w:rPr>
              <w:t>667㎡，白露</w:t>
            </w:r>
            <w:r>
              <w:rPr>
                <w:rFonts w:hint="eastAsia" w:ascii="宋体" w:hAnsi="宋体"/>
                <w:sz w:val="18"/>
                <w:szCs w:val="18"/>
              </w:rPr>
              <w:t>前后</w:t>
            </w:r>
            <w:r>
              <w:rPr>
                <w:rFonts w:ascii="宋体" w:hAnsi="宋体"/>
                <w:sz w:val="18"/>
                <w:szCs w:val="18"/>
              </w:rPr>
              <w:t>，再追尿素10</w:t>
            </w:r>
            <w:r>
              <w:rPr>
                <w:rFonts w:hint="eastAsia" w:ascii="宋体" w:hAnsi="宋体"/>
                <w:sz w:val="18"/>
                <w:szCs w:val="18"/>
              </w:rPr>
              <w:t>kg～</w:t>
            </w:r>
            <w:r>
              <w:rPr>
                <w:rFonts w:ascii="宋体" w:hAnsi="宋体"/>
                <w:sz w:val="18"/>
                <w:szCs w:val="18"/>
              </w:rPr>
              <w:t>15kg</w:t>
            </w:r>
            <w:r>
              <w:rPr>
                <w:rFonts w:hint="eastAsia" w:ascii="宋体" w:hAnsi="宋体"/>
                <w:sz w:val="18"/>
                <w:szCs w:val="18"/>
              </w:rPr>
              <w:t>或碳酸氢铵40kg,加</w:t>
            </w:r>
            <w:r>
              <w:rPr>
                <w:rFonts w:ascii="宋体" w:hAnsi="宋体"/>
                <w:sz w:val="18"/>
                <w:szCs w:val="18"/>
              </w:rPr>
              <w:t>硫酸钾10kg</w:t>
            </w:r>
            <w:r>
              <w:rPr>
                <w:rFonts w:hint="eastAsia" w:ascii="宋体" w:hAnsi="宋体"/>
                <w:sz w:val="18"/>
                <w:szCs w:val="18"/>
              </w:rPr>
              <w:t>/667㎡</w:t>
            </w:r>
            <w:r>
              <w:rPr>
                <w:rFonts w:ascii="宋体" w:hAnsi="宋体"/>
                <w:sz w:val="18"/>
                <w:szCs w:val="18"/>
              </w:rPr>
              <w:t>或复合肥</w:t>
            </w:r>
            <w:r>
              <w:rPr>
                <w:rFonts w:hint="eastAsia" w:ascii="宋体" w:hAnsi="宋体"/>
                <w:sz w:val="18"/>
                <w:szCs w:val="18"/>
              </w:rPr>
              <w:t>（N/P/K为15:15:15</w:t>
            </w:r>
            <w:r>
              <w:rPr>
                <w:rFonts w:ascii="宋体" w:hAnsi="宋体"/>
                <w:sz w:val="18"/>
                <w:szCs w:val="18"/>
              </w:rPr>
              <w:t>）</w:t>
            </w:r>
            <w:r>
              <w:rPr>
                <w:rFonts w:hint="eastAsia" w:ascii="宋体" w:hAnsi="宋体"/>
                <w:sz w:val="18"/>
                <w:szCs w:val="18"/>
              </w:rPr>
              <w:t>25</w:t>
            </w:r>
            <w:r>
              <w:rPr>
                <w:rFonts w:ascii="宋体" w:hAnsi="宋体"/>
                <w:sz w:val="18"/>
                <w:szCs w:val="18"/>
              </w:rPr>
              <w:t>kg</w:t>
            </w:r>
            <w:r>
              <w:rPr>
                <w:rFonts w:hint="eastAsia" w:ascii="宋体" w:hAnsi="宋体"/>
                <w:sz w:val="18"/>
                <w:szCs w:val="18"/>
              </w:rPr>
              <w:t>/667㎡</w:t>
            </w:r>
            <w:r>
              <w:rPr>
                <w:rFonts w:ascii="宋体" w:hAnsi="宋体"/>
                <w:sz w:val="18"/>
                <w:szCs w:val="18"/>
              </w:rPr>
              <w:t>，中耕后将肥料施入行间</w:t>
            </w:r>
            <w:r>
              <w:rPr>
                <w:rFonts w:hint="eastAsia" w:ascii="宋体" w:hAnsi="宋体"/>
                <w:sz w:val="18"/>
                <w:szCs w:val="18"/>
              </w:rPr>
              <w:t>进行</w:t>
            </w:r>
            <w:r>
              <w:rPr>
                <w:rFonts w:ascii="宋体" w:hAnsi="宋体"/>
                <w:sz w:val="18"/>
                <w:szCs w:val="18"/>
              </w:rPr>
              <w:t>培土，然后顺沟浇水。秋分</w:t>
            </w:r>
            <w:r>
              <w:rPr>
                <w:rFonts w:hint="eastAsia" w:ascii="宋体" w:hAnsi="宋体"/>
                <w:sz w:val="18"/>
                <w:szCs w:val="18"/>
              </w:rPr>
              <w:t>前后</w:t>
            </w:r>
            <w:r>
              <w:rPr>
                <w:rFonts w:ascii="宋体" w:hAnsi="宋体"/>
                <w:sz w:val="18"/>
                <w:szCs w:val="18"/>
              </w:rPr>
              <w:t>再</w:t>
            </w:r>
            <w:r>
              <w:rPr>
                <w:rFonts w:hint="eastAsia" w:ascii="宋体" w:hAnsi="宋体"/>
                <w:sz w:val="18"/>
                <w:szCs w:val="18"/>
              </w:rPr>
              <w:t>追施</w:t>
            </w:r>
            <w:r>
              <w:rPr>
                <w:rFonts w:ascii="宋体" w:hAnsi="宋体"/>
                <w:sz w:val="18"/>
                <w:szCs w:val="18"/>
              </w:rPr>
              <w:t>尿素10</w:t>
            </w:r>
            <w:r>
              <w:rPr>
                <w:rFonts w:hint="eastAsia" w:ascii="宋体" w:hAnsi="宋体"/>
                <w:sz w:val="18"/>
                <w:szCs w:val="18"/>
              </w:rPr>
              <w:t>kg～</w:t>
            </w:r>
            <w:r>
              <w:rPr>
                <w:rFonts w:ascii="宋体" w:hAnsi="宋体"/>
                <w:sz w:val="18"/>
                <w:szCs w:val="18"/>
              </w:rPr>
              <w:t>15kg</w:t>
            </w:r>
            <w:r>
              <w:rPr>
                <w:rFonts w:hint="eastAsia" w:ascii="宋体" w:hAnsi="宋体"/>
                <w:sz w:val="18"/>
                <w:szCs w:val="18"/>
              </w:rPr>
              <w:t>或碳酸氢铵40kg</w:t>
            </w:r>
            <w:r>
              <w:rPr>
                <w:rFonts w:ascii="宋体" w:hAnsi="宋体"/>
                <w:sz w:val="18"/>
                <w:szCs w:val="18"/>
              </w:rPr>
              <w:t>，</w:t>
            </w:r>
            <w:r>
              <w:rPr>
                <w:rFonts w:hint="eastAsia" w:ascii="宋体" w:hAnsi="宋体"/>
                <w:sz w:val="18"/>
                <w:szCs w:val="18"/>
              </w:rPr>
              <w:t>加</w:t>
            </w:r>
            <w:r>
              <w:rPr>
                <w:rFonts w:ascii="宋体" w:hAnsi="宋体"/>
                <w:sz w:val="18"/>
                <w:szCs w:val="18"/>
              </w:rPr>
              <w:t>硫酸钾10kg</w:t>
            </w:r>
            <w:r>
              <w:rPr>
                <w:rFonts w:hint="eastAsia" w:ascii="宋体" w:hAnsi="宋体"/>
                <w:sz w:val="18"/>
                <w:szCs w:val="18"/>
              </w:rPr>
              <w:t>/667㎡</w:t>
            </w:r>
            <w:r>
              <w:rPr>
                <w:rFonts w:ascii="宋体" w:hAnsi="宋体"/>
                <w:sz w:val="18"/>
                <w:szCs w:val="18"/>
              </w:rPr>
              <w:t>或复合肥</w:t>
            </w:r>
            <w:r>
              <w:rPr>
                <w:rFonts w:hint="eastAsia" w:ascii="宋体" w:hAnsi="宋体"/>
                <w:sz w:val="18"/>
                <w:szCs w:val="18"/>
              </w:rPr>
              <w:t>（N: P：K 20：7：18）25</w:t>
            </w:r>
            <w:r>
              <w:rPr>
                <w:rFonts w:ascii="宋体" w:hAnsi="宋体"/>
                <w:sz w:val="18"/>
                <w:szCs w:val="18"/>
              </w:rPr>
              <w:t>kg</w:t>
            </w:r>
            <w:r>
              <w:rPr>
                <w:rFonts w:hint="eastAsia" w:ascii="宋体" w:hAnsi="宋体"/>
                <w:sz w:val="18"/>
                <w:szCs w:val="18"/>
              </w:rPr>
              <w:t>/</w:t>
            </w:r>
            <w:r>
              <w:rPr>
                <w:rFonts w:ascii="宋体" w:hAnsi="宋体"/>
                <w:sz w:val="18"/>
                <w:szCs w:val="18"/>
              </w:rPr>
              <w:t>667㎡，</w:t>
            </w:r>
            <w:r>
              <w:rPr>
                <w:rFonts w:hint="eastAsia" w:ascii="宋体" w:hAnsi="宋体"/>
                <w:sz w:val="18"/>
                <w:szCs w:val="18"/>
              </w:rPr>
              <w:t>然后</w:t>
            </w:r>
            <w:r>
              <w:rPr>
                <w:rFonts w:ascii="宋体" w:hAnsi="宋体"/>
                <w:sz w:val="18"/>
                <w:szCs w:val="18"/>
              </w:rPr>
              <w:t>培土、浇水</w:t>
            </w:r>
            <w:r>
              <w:rPr>
                <w:rFonts w:hint="eastAsia" w:ascii="宋体" w:hAnsi="宋体"/>
                <w:sz w:val="18"/>
                <w:szCs w:val="18"/>
              </w:rPr>
              <w:t>。寒露结合</w:t>
            </w:r>
            <w:r>
              <w:rPr>
                <w:rFonts w:ascii="宋体" w:hAnsi="宋体"/>
                <w:sz w:val="18"/>
                <w:szCs w:val="18"/>
              </w:rPr>
              <w:t>浇水再</w:t>
            </w:r>
            <w:r>
              <w:rPr>
                <w:rFonts w:hint="eastAsia" w:ascii="宋体" w:hAnsi="宋体"/>
                <w:sz w:val="18"/>
                <w:szCs w:val="18"/>
              </w:rPr>
              <w:t>冲施</w:t>
            </w:r>
            <w:r>
              <w:rPr>
                <w:rFonts w:ascii="宋体" w:hAnsi="宋体"/>
                <w:sz w:val="18"/>
                <w:szCs w:val="18"/>
              </w:rPr>
              <w:t>尿素10</w:t>
            </w:r>
            <w:r>
              <w:rPr>
                <w:rFonts w:hint="eastAsia" w:ascii="宋体" w:hAnsi="宋体"/>
                <w:sz w:val="18"/>
                <w:szCs w:val="18"/>
              </w:rPr>
              <w:t>kg～</w:t>
            </w:r>
            <w:r>
              <w:rPr>
                <w:rFonts w:ascii="宋体" w:hAnsi="宋体"/>
                <w:sz w:val="18"/>
                <w:szCs w:val="18"/>
              </w:rPr>
              <w:t>15kg</w:t>
            </w:r>
            <w:r>
              <w:rPr>
                <w:rFonts w:hint="eastAsia" w:ascii="宋体" w:hAnsi="宋体"/>
                <w:sz w:val="18"/>
                <w:szCs w:val="18"/>
              </w:rPr>
              <w:t>或碳酸氢铵40kg/</w:t>
            </w:r>
            <w:r>
              <w:rPr>
                <w:rFonts w:ascii="宋体" w:hAnsi="宋体"/>
                <w:sz w:val="18"/>
                <w:szCs w:val="18"/>
              </w:rPr>
              <w:t>667㎡。</w:t>
            </w:r>
            <w:r>
              <w:rPr>
                <w:rFonts w:hint="eastAsia" w:ascii="宋体" w:hAnsi="宋体"/>
                <w:sz w:val="18"/>
                <w:szCs w:val="18"/>
              </w:rPr>
              <w:t>以后停止追肥，只进行培土和</w:t>
            </w:r>
            <w:r>
              <w:rPr>
                <w:rFonts w:ascii="宋体" w:hAnsi="宋体"/>
                <w:sz w:val="18"/>
                <w:szCs w:val="18"/>
              </w:rPr>
              <w:t>浇水</w:t>
            </w:r>
            <w:r>
              <w:rPr>
                <w:rFonts w:hint="eastAsia" w:ascii="宋体" w:hAnsi="宋体"/>
                <w:sz w:val="18"/>
                <w:szCs w:val="18"/>
              </w:rPr>
              <w:t>管理。</w:t>
            </w:r>
            <w:r>
              <w:rPr>
                <w:rFonts w:ascii="宋体" w:hAnsi="宋体"/>
                <w:sz w:val="18"/>
                <w:szCs w:val="18"/>
              </w:rPr>
              <w:t>收获前7</w:t>
            </w:r>
            <w:r>
              <w:rPr>
                <w:rFonts w:hint="eastAsia" w:ascii="宋体" w:hAnsi="宋体"/>
                <w:sz w:val="18"/>
                <w:szCs w:val="18"/>
              </w:rPr>
              <w:t>d～</w:t>
            </w:r>
            <w:r>
              <w:rPr>
                <w:rFonts w:ascii="宋体" w:hAnsi="宋体"/>
                <w:sz w:val="18"/>
                <w:szCs w:val="18"/>
              </w:rPr>
              <w:t>l</w:t>
            </w:r>
            <w:r>
              <w:rPr>
                <w:rFonts w:hint="eastAsia" w:ascii="宋体" w:hAnsi="宋体"/>
                <w:sz w:val="18"/>
                <w:szCs w:val="18"/>
              </w:rPr>
              <w:t>0d</w:t>
            </w:r>
            <w:r>
              <w:rPr>
                <w:rFonts w:ascii="宋体" w:hAnsi="宋体"/>
                <w:sz w:val="18"/>
                <w:szCs w:val="18"/>
              </w:rPr>
              <w:t>停止浇水</w:t>
            </w:r>
            <w:r>
              <w:rPr>
                <w:rFonts w:hint="eastAsia" w:ascii="宋体" w:hAnsi="宋体"/>
                <w:sz w:val="18"/>
                <w:szCs w:val="18"/>
              </w:rPr>
              <w:t>。</w:t>
            </w:r>
          </w:p>
        </w:tc>
        <w:tc>
          <w:tcPr>
            <w:tcW w:w="4410" w:type="dxa"/>
            <w:vAlign w:val="center"/>
          </w:tcPr>
          <w:p>
            <w:pPr>
              <w:rPr>
                <w:rFonts w:ascii="宋体" w:hAnsi="宋体"/>
                <w:sz w:val="18"/>
              </w:rPr>
            </w:pPr>
            <w:r>
              <w:rPr>
                <w:rFonts w:hint="eastAsia" w:ascii="宋体" w:hAnsi="宋体"/>
                <w:sz w:val="18"/>
              </w:rPr>
              <w:t>1、用糖醋液、利用太阳能杀虫灯和频振杀虫灯诱杀甜菜夜蛾等成虫。篮板诱杀葱蓟马。</w:t>
            </w:r>
          </w:p>
          <w:p>
            <w:pPr>
              <w:rPr>
                <w:rFonts w:ascii="宋体" w:hAnsi="宋体"/>
                <w:sz w:val="18"/>
              </w:rPr>
            </w:pPr>
            <w:r>
              <w:rPr>
                <w:rFonts w:hint="eastAsia" w:ascii="宋体" w:hAnsi="宋体"/>
                <w:sz w:val="18"/>
              </w:rPr>
              <w:t>2、用70%丙森锌可湿性粉剂600倍液，60%琥铜·锌·乙铝可湿性粉剂600倍液</w:t>
            </w:r>
            <w:r>
              <w:rPr>
                <w:rFonts w:ascii="宋体" w:hAnsi="宋体"/>
                <w:sz w:val="18"/>
              </w:rPr>
              <w:t>，</w:t>
            </w:r>
            <w:r>
              <w:rPr>
                <w:rFonts w:hint="eastAsia" w:ascii="宋体" w:hAnsi="宋体"/>
                <w:sz w:val="18"/>
              </w:rPr>
              <w:t>防治紫斑病；用60%猛锌·氟吗啉可湿性粉剂800倍液～1000倍液，68%精甲霜·猛锌水分散剂800倍液～1000倍液防治霜霉病。</w:t>
            </w:r>
          </w:p>
          <w:p>
            <w:pPr>
              <w:rPr>
                <w:rFonts w:ascii="宋体" w:hAnsi="宋体"/>
                <w:sz w:val="18"/>
              </w:rPr>
            </w:pPr>
            <w:r>
              <w:rPr>
                <w:rFonts w:hint="eastAsia" w:ascii="宋体" w:hAnsi="宋体"/>
                <w:sz w:val="18"/>
              </w:rPr>
              <w:t>3、用20%盐酸吗啉胍·乙酸铜可湿性粉剂500倍液～700倍液，25%琥铜·吗啉胍可湿性粉剂600倍液～800倍液，防治病毒病。</w:t>
            </w:r>
          </w:p>
          <w:p>
            <w:pPr>
              <w:rPr>
                <w:rFonts w:ascii="宋体" w:hAnsi="宋体"/>
                <w:sz w:val="18"/>
              </w:rPr>
            </w:pPr>
            <w:r>
              <w:rPr>
                <w:rFonts w:hint="eastAsia" w:ascii="宋体" w:hAnsi="宋体"/>
                <w:sz w:val="18"/>
              </w:rPr>
              <w:t>4、</w:t>
            </w:r>
            <w:r>
              <w:rPr>
                <w:rFonts w:ascii="宋体" w:hAnsi="宋体"/>
                <w:sz w:val="18"/>
              </w:rPr>
              <w:t>用1.8%阿维菌素乳油3000倍液，或10%吡虫啉可湿性粉剂 1000</w:t>
            </w:r>
            <w:r>
              <w:rPr>
                <w:rFonts w:hint="eastAsia" w:ascii="宋体" w:hAnsi="宋体"/>
                <w:sz w:val="18"/>
              </w:rPr>
              <w:t>倍液～1</w:t>
            </w:r>
            <w:r>
              <w:rPr>
                <w:rFonts w:ascii="宋体" w:hAnsi="宋体"/>
                <w:sz w:val="18"/>
              </w:rPr>
              <w:t>500倍液</w:t>
            </w:r>
            <w:r>
              <w:rPr>
                <w:rFonts w:hint="eastAsia" w:ascii="宋体" w:hAnsi="宋体"/>
                <w:sz w:val="18"/>
              </w:rPr>
              <w:t>防治葱蓟马；</w:t>
            </w:r>
          </w:p>
          <w:p>
            <w:pPr>
              <w:rPr>
                <w:rFonts w:ascii="宋体" w:hAnsi="宋体"/>
                <w:sz w:val="18"/>
              </w:rPr>
            </w:pPr>
            <w:r>
              <w:rPr>
                <w:rFonts w:hint="eastAsia" w:ascii="宋体" w:hAnsi="宋体"/>
                <w:sz w:val="18"/>
              </w:rPr>
              <w:t>5、</w:t>
            </w:r>
            <w:r>
              <w:rPr>
                <w:rFonts w:ascii="宋体" w:hAnsi="宋体"/>
                <w:sz w:val="18"/>
              </w:rPr>
              <w:t>用</w:t>
            </w:r>
            <w:r>
              <w:rPr>
                <w:rFonts w:hint="eastAsia" w:ascii="宋体" w:hAnsi="宋体"/>
                <w:sz w:val="18"/>
              </w:rPr>
              <w:t>75%灭蝇胺可湿性粉剂3500倍液，或</w:t>
            </w:r>
            <w:r>
              <w:rPr>
                <w:rFonts w:ascii="宋体" w:hAnsi="宋体"/>
                <w:sz w:val="18"/>
              </w:rPr>
              <w:t>1.8%阿维菌素乳油</w:t>
            </w:r>
            <w:r>
              <w:rPr>
                <w:rFonts w:hint="eastAsia" w:ascii="宋体" w:hAnsi="宋体"/>
                <w:sz w:val="18"/>
              </w:rPr>
              <w:t>15</w:t>
            </w:r>
            <w:r>
              <w:rPr>
                <w:rFonts w:ascii="宋体" w:hAnsi="宋体"/>
                <w:sz w:val="18"/>
              </w:rPr>
              <w:t>00倍液</w:t>
            </w:r>
            <w:r>
              <w:rPr>
                <w:rFonts w:hint="eastAsia" w:ascii="宋体" w:hAnsi="宋体"/>
                <w:sz w:val="18"/>
              </w:rPr>
              <w:t>防治斑潜蝇；</w:t>
            </w:r>
          </w:p>
          <w:p>
            <w:pPr>
              <w:rPr>
                <w:rFonts w:ascii="宋体" w:hAnsi="宋体"/>
                <w:sz w:val="18"/>
              </w:rPr>
            </w:pPr>
            <w:r>
              <w:rPr>
                <w:rFonts w:hint="eastAsia" w:ascii="宋体" w:hAnsi="宋体"/>
                <w:sz w:val="18"/>
              </w:rPr>
              <w:t>6、200g/L氯虫苯甲酰胺悬浮剂3000倍液，或10%虫螨腈悬浮剂800倍液，或20%除尽悬浮剂1000倍液防治甜菜夜蛾等。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02" w:type="dxa"/>
            <w:vAlign w:val="center"/>
          </w:tcPr>
          <w:p>
            <w:pPr>
              <w:jc w:val="center"/>
              <w:rPr>
                <w:rFonts w:ascii="宋体" w:hAnsi="宋体"/>
                <w:sz w:val="18"/>
              </w:rPr>
            </w:pPr>
            <w:r>
              <w:rPr>
                <w:rFonts w:hint="eastAsia" w:ascii="宋体" w:hAnsi="宋体"/>
                <w:sz w:val="18"/>
              </w:rPr>
              <w:t>收</w:t>
            </w:r>
          </w:p>
          <w:p>
            <w:pPr>
              <w:jc w:val="center"/>
              <w:rPr>
                <w:rFonts w:ascii="宋体" w:hAnsi="宋体"/>
                <w:sz w:val="18"/>
              </w:rPr>
            </w:pPr>
            <w:r>
              <w:rPr>
                <w:rFonts w:hint="eastAsia" w:ascii="宋体" w:hAnsi="宋体"/>
                <w:sz w:val="18"/>
              </w:rPr>
              <w:t>获</w:t>
            </w:r>
          </w:p>
          <w:p>
            <w:pPr>
              <w:jc w:val="center"/>
              <w:rPr>
                <w:rFonts w:ascii="宋体" w:hAnsi="宋体"/>
                <w:sz w:val="18"/>
              </w:rPr>
            </w:pPr>
            <w:r>
              <w:rPr>
                <w:rFonts w:hint="eastAsia" w:ascii="宋体" w:hAnsi="宋体"/>
                <w:sz w:val="18"/>
              </w:rPr>
              <w:t>期</w:t>
            </w:r>
          </w:p>
        </w:tc>
        <w:tc>
          <w:tcPr>
            <w:tcW w:w="1050" w:type="dxa"/>
            <w:vAlign w:val="center"/>
          </w:tcPr>
          <w:p>
            <w:pPr>
              <w:jc w:val="center"/>
              <w:rPr>
                <w:rFonts w:ascii="宋体" w:hAnsi="宋体"/>
                <w:sz w:val="18"/>
              </w:rPr>
            </w:pPr>
            <w:r>
              <w:rPr>
                <w:rFonts w:hint="eastAsia" w:ascii="宋体" w:hAnsi="宋体"/>
                <w:sz w:val="18"/>
              </w:rPr>
              <w:t>11月上旬</w:t>
            </w:r>
          </w:p>
        </w:tc>
        <w:tc>
          <w:tcPr>
            <w:tcW w:w="3601" w:type="dxa"/>
            <w:vAlign w:val="center"/>
          </w:tcPr>
          <w:p>
            <w:pPr>
              <w:rPr>
                <w:rFonts w:ascii="宋体" w:hAnsi="宋体"/>
                <w:sz w:val="18"/>
              </w:rPr>
            </w:pPr>
            <w:r>
              <w:rPr>
                <w:rFonts w:hint="eastAsia" w:ascii="宋体" w:hAnsi="宋体"/>
                <w:sz w:val="18"/>
              </w:rPr>
              <w:t>霜降前后收获，或根据市场需求随时上市。收获前10d停止浇水，收获前20d停止追肥。</w:t>
            </w:r>
          </w:p>
        </w:tc>
        <w:tc>
          <w:tcPr>
            <w:tcW w:w="4410" w:type="dxa"/>
            <w:vAlign w:val="center"/>
          </w:tcPr>
          <w:p>
            <w:pPr>
              <w:rPr>
                <w:rFonts w:ascii="宋体" w:hAnsi="宋体"/>
                <w:sz w:val="18"/>
              </w:rPr>
            </w:pPr>
            <w:r>
              <w:rPr>
                <w:rFonts w:hint="eastAsia" w:ascii="宋体" w:hAnsi="宋体"/>
                <w:sz w:val="18"/>
              </w:rPr>
              <w:t>收获前15d停止使用化学药剂。</w:t>
            </w:r>
          </w:p>
        </w:tc>
      </w:tr>
    </w:tbl>
    <w:p>
      <w:pPr>
        <w:pStyle w:val="30"/>
      </w:pPr>
    </w:p>
    <w:p>
      <w:pPr>
        <w:pStyle w:val="24"/>
      </w:pPr>
    </w:p>
    <w:p>
      <w:pPr>
        <w:pStyle w:val="23"/>
      </w:pPr>
    </w:p>
    <w:p>
      <w:pPr>
        <w:pStyle w:val="23"/>
        <w:numPr>
          <w:ilvl w:val="0"/>
          <w:numId w:val="0"/>
        </w:numPr>
        <w:ind w:leftChars="0"/>
        <w:jc w:val="center"/>
      </w:pPr>
      <w:r>
        <w:rPr>
          <w:rFonts w:hint="eastAsia"/>
        </w:rPr>
        <w:t>（资料性）</w:t>
      </w:r>
    </w:p>
    <w:p>
      <w:pPr>
        <w:pStyle w:val="23"/>
        <w:numPr>
          <w:ilvl w:val="0"/>
          <w:numId w:val="0"/>
        </w:numPr>
        <w:ind w:leftChars="0"/>
        <w:jc w:val="center"/>
      </w:pPr>
      <w:r>
        <w:rPr>
          <w:rFonts w:hint="eastAsia"/>
        </w:rPr>
        <w:t>大葱春播生产</w:t>
      </w:r>
      <w:r>
        <w:rPr>
          <w:rFonts w:hint="eastAsia"/>
          <w:lang w:eastAsia="zh-CN"/>
        </w:rPr>
        <w:t>栽培</w:t>
      </w:r>
      <w:r>
        <w:rPr>
          <w:rFonts w:hint="eastAsia"/>
        </w:rPr>
        <w:t>历</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3"/>
        <w:gridCol w:w="1071"/>
        <w:gridCol w:w="3938"/>
        <w:gridCol w:w="39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trPr>
        <w:tc>
          <w:tcPr>
            <w:tcW w:w="633" w:type="dxa"/>
            <w:vAlign w:val="center"/>
          </w:tcPr>
          <w:p>
            <w:pPr>
              <w:spacing w:line="280" w:lineRule="exact"/>
              <w:jc w:val="center"/>
              <w:rPr>
                <w:rFonts w:ascii="宋体" w:hAnsi="宋体"/>
                <w:sz w:val="18"/>
              </w:rPr>
            </w:pPr>
            <w:r>
              <w:rPr>
                <w:rFonts w:hint="eastAsia" w:ascii="宋体" w:hAnsi="宋体"/>
                <w:sz w:val="18"/>
              </w:rPr>
              <w:t>生育周期</w:t>
            </w:r>
          </w:p>
        </w:tc>
        <w:tc>
          <w:tcPr>
            <w:tcW w:w="1071" w:type="dxa"/>
            <w:vAlign w:val="center"/>
          </w:tcPr>
          <w:p>
            <w:pPr>
              <w:spacing w:line="280" w:lineRule="exact"/>
              <w:jc w:val="center"/>
              <w:rPr>
                <w:rFonts w:ascii="宋体" w:hAnsi="宋体"/>
                <w:sz w:val="18"/>
                <w:szCs w:val="18"/>
              </w:rPr>
            </w:pPr>
            <w:r>
              <w:rPr>
                <w:rFonts w:hint="eastAsia" w:ascii="宋体" w:hAnsi="宋体"/>
                <w:sz w:val="18"/>
                <w:szCs w:val="18"/>
              </w:rPr>
              <w:t>时间</w:t>
            </w:r>
          </w:p>
        </w:tc>
        <w:tc>
          <w:tcPr>
            <w:tcW w:w="3938" w:type="dxa"/>
            <w:vAlign w:val="center"/>
          </w:tcPr>
          <w:p>
            <w:pPr>
              <w:spacing w:line="280" w:lineRule="exact"/>
              <w:jc w:val="center"/>
              <w:rPr>
                <w:rFonts w:ascii="宋体" w:hAnsi="宋体"/>
                <w:sz w:val="18"/>
                <w:szCs w:val="18"/>
              </w:rPr>
            </w:pPr>
            <w:r>
              <w:rPr>
                <w:rFonts w:hint="eastAsia" w:ascii="宋体" w:hAnsi="宋体"/>
                <w:sz w:val="18"/>
                <w:szCs w:val="18"/>
              </w:rPr>
              <w:t>主要农事安排</w:t>
            </w:r>
          </w:p>
        </w:tc>
        <w:tc>
          <w:tcPr>
            <w:tcW w:w="3921" w:type="dxa"/>
            <w:vAlign w:val="center"/>
          </w:tcPr>
          <w:p>
            <w:pPr>
              <w:spacing w:line="280" w:lineRule="exact"/>
              <w:jc w:val="center"/>
              <w:rPr>
                <w:rFonts w:ascii="宋体" w:hAnsi="宋体"/>
                <w:sz w:val="18"/>
                <w:szCs w:val="18"/>
              </w:rPr>
            </w:pPr>
            <w:r>
              <w:rPr>
                <w:rFonts w:hint="eastAsia" w:ascii="宋体" w:hAnsi="宋体"/>
                <w:sz w:val="18"/>
                <w:szCs w:val="18"/>
              </w:rPr>
              <w:t>主要病虫害防治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trPr>
        <w:tc>
          <w:tcPr>
            <w:tcW w:w="633" w:type="dxa"/>
            <w:vAlign w:val="center"/>
          </w:tcPr>
          <w:p>
            <w:pPr>
              <w:spacing w:line="280" w:lineRule="exact"/>
              <w:jc w:val="center"/>
              <w:rPr>
                <w:rFonts w:ascii="宋体" w:hAnsi="宋体"/>
                <w:sz w:val="18"/>
                <w:szCs w:val="18"/>
              </w:rPr>
            </w:pPr>
            <w:r>
              <w:rPr>
                <w:rFonts w:hint="eastAsia" w:ascii="宋体" w:hAnsi="宋体"/>
                <w:sz w:val="18"/>
                <w:szCs w:val="18"/>
              </w:rPr>
              <w:t>准备</w:t>
            </w:r>
          </w:p>
        </w:tc>
        <w:tc>
          <w:tcPr>
            <w:tcW w:w="1071" w:type="dxa"/>
            <w:vAlign w:val="center"/>
          </w:tcPr>
          <w:p>
            <w:pPr>
              <w:spacing w:line="280" w:lineRule="exact"/>
              <w:jc w:val="center"/>
              <w:rPr>
                <w:rFonts w:ascii="宋体" w:hAnsi="宋体"/>
                <w:sz w:val="18"/>
                <w:szCs w:val="18"/>
              </w:rPr>
            </w:pPr>
            <w:r>
              <w:rPr>
                <w:rFonts w:hint="eastAsia" w:ascii="宋体" w:hAnsi="宋体"/>
                <w:sz w:val="18"/>
                <w:szCs w:val="18"/>
              </w:rPr>
              <w:t>3月上旬</w:t>
            </w:r>
          </w:p>
        </w:tc>
        <w:tc>
          <w:tcPr>
            <w:tcW w:w="3938" w:type="dxa"/>
            <w:vAlign w:val="center"/>
          </w:tcPr>
          <w:p>
            <w:pPr>
              <w:spacing w:line="240" w:lineRule="exact"/>
              <w:rPr>
                <w:rFonts w:ascii="宋体" w:hAnsi="宋体"/>
                <w:sz w:val="18"/>
                <w:szCs w:val="18"/>
              </w:rPr>
            </w:pPr>
            <w:r>
              <w:rPr>
                <w:rFonts w:ascii="宋体" w:hAnsi="宋体"/>
                <w:sz w:val="18"/>
                <w:szCs w:val="18"/>
              </w:rPr>
              <w:t>每667㎡施腐熟有机肥</w:t>
            </w:r>
            <w:r>
              <w:rPr>
                <w:rFonts w:hint="eastAsia" w:ascii="宋体" w:hAnsi="宋体"/>
                <w:sz w:val="18"/>
                <w:szCs w:val="18"/>
              </w:rPr>
              <w:t>3</w:t>
            </w:r>
            <w:r>
              <w:rPr>
                <w:rFonts w:ascii="宋体" w:hAnsi="宋体"/>
                <w:sz w:val="18"/>
              </w:rPr>
              <w:t xml:space="preserve"> m</w:t>
            </w:r>
            <w:r>
              <w:rPr>
                <w:rFonts w:ascii="宋体" w:hAnsi="宋体"/>
                <w:sz w:val="18"/>
                <w:vertAlign w:val="superscript"/>
              </w:rPr>
              <w:t>3</w:t>
            </w:r>
            <w:r>
              <w:rPr>
                <w:rFonts w:ascii="宋体" w:hAnsi="宋体"/>
                <w:sz w:val="18"/>
                <w:szCs w:val="18"/>
              </w:rPr>
              <w:t>，磷酸二铵 20kg。浅耕细耙，整平作畦。</w:t>
            </w:r>
            <w:r>
              <w:rPr>
                <w:rFonts w:hint="eastAsia" w:ascii="宋体" w:hAnsi="宋体"/>
                <w:sz w:val="18"/>
                <w:szCs w:val="18"/>
                <w:lang w:eastAsia="zh-CN"/>
              </w:rPr>
              <w:t>也</w:t>
            </w:r>
            <w:r>
              <w:rPr>
                <w:rFonts w:hint="eastAsia" w:ascii="宋体" w:hAnsi="宋体"/>
                <w:sz w:val="18"/>
                <w:szCs w:val="18"/>
                <w:lang w:val="en-US" w:eastAsia="zh-CN"/>
              </w:rPr>
              <w:t>可采用穴盘育苗的方式</w:t>
            </w:r>
          </w:p>
        </w:tc>
        <w:tc>
          <w:tcPr>
            <w:tcW w:w="3921" w:type="dxa"/>
            <w:vAlign w:val="center"/>
          </w:tcPr>
          <w:p>
            <w:pPr>
              <w:spacing w:line="280" w:lineRule="exact"/>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5" w:hRule="atLeast"/>
        </w:trPr>
        <w:tc>
          <w:tcPr>
            <w:tcW w:w="633" w:type="dxa"/>
            <w:vAlign w:val="center"/>
          </w:tcPr>
          <w:p>
            <w:pPr>
              <w:spacing w:line="280" w:lineRule="exact"/>
              <w:jc w:val="center"/>
              <w:rPr>
                <w:rFonts w:ascii="宋体" w:hAnsi="宋体"/>
                <w:sz w:val="18"/>
                <w:szCs w:val="18"/>
              </w:rPr>
            </w:pPr>
            <w:r>
              <w:rPr>
                <w:rFonts w:hint="eastAsia" w:ascii="宋体" w:hAnsi="宋体"/>
                <w:sz w:val="18"/>
                <w:szCs w:val="18"/>
              </w:rPr>
              <w:t>播种</w:t>
            </w:r>
          </w:p>
        </w:tc>
        <w:tc>
          <w:tcPr>
            <w:tcW w:w="1071" w:type="dxa"/>
            <w:vAlign w:val="center"/>
          </w:tcPr>
          <w:p>
            <w:pPr>
              <w:spacing w:line="240" w:lineRule="exact"/>
              <w:jc w:val="center"/>
              <w:rPr>
                <w:rFonts w:ascii="宋体" w:hAnsi="宋体"/>
                <w:sz w:val="18"/>
                <w:szCs w:val="18"/>
              </w:rPr>
            </w:pPr>
            <w:r>
              <w:rPr>
                <w:rFonts w:hint="eastAsia" w:ascii="宋体" w:hAnsi="宋体"/>
                <w:sz w:val="18"/>
                <w:szCs w:val="18"/>
              </w:rPr>
              <w:t>3月中旬</w:t>
            </w:r>
          </w:p>
          <w:p>
            <w:pPr>
              <w:spacing w:line="240" w:lineRule="exact"/>
              <w:jc w:val="center"/>
              <w:rPr>
                <w:rFonts w:ascii="宋体" w:hAnsi="宋体"/>
                <w:sz w:val="18"/>
                <w:szCs w:val="18"/>
              </w:rPr>
            </w:pPr>
            <w:r>
              <w:rPr>
                <w:rFonts w:hint="eastAsia" w:ascii="宋体" w:hAnsi="宋体"/>
                <w:sz w:val="18"/>
                <w:szCs w:val="18"/>
              </w:rPr>
              <w:t>～</w:t>
            </w:r>
          </w:p>
          <w:p>
            <w:pPr>
              <w:spacing w:line="240" w:lineRule="exact"/>
              <w:jc w:val="center"/>
              <w:rPr>
                <w:rFonts w:ascii="宋体" w:hAnsi="宋体"/>
                <w:sz w:val="18"/>
                <w:szCs w:val="18"/>
              </w:rPr>
            </w:pPr>
            <w:r>
              <w:rPr>
                <w:rFonts w:hint="eastAsia" w:ascii="宋体" w:hAnsi="宋体"/>
                <w:sz w:val="18"/>
                <w:szCs w:val="18"/>
              </w:rPr>
              <w:t>4月上旬</w:t>
            </w:r>
          </w:p>
        </w:tc>
        <w:tc>
          <w:tcPr>
            <w:tcW w:w="3938" w:type="dxa"/>
            <w:vAlign w:val="center"/>
          </w:tcPr>
          <w:p>
            <w:pPr>
              <w:spacing w:line="240" w:lineRule="exact"/>
              <w:rPr>
                <w:rFonts w:ascii="宋体" w:hAnsi="宋体"/>
                <w:sz w:val="18"/>
                <w:szCs w:val="18"/>
              </w:rPr>
            </w:pPr>
            <w:r>
              <w:rPr>
                <w:rFonts w:hint="eastAsia" w:ascii="宋体" w:hAnsi="宋体"/>
                <w:sz w:val="18"/>
                <w:szCs w:val="18"/>
              </w:rPr>
              <w:t>先浇水，水渗下后撒籽，</w:t>
            </w:r>
            <w:r>
              <w:rPr>
                <w:rFonts w:hint="eastAsia" w:ascii="宋体" w:hAnsi="宋体"/>
                <w:sz w:val="18"/>
                <w:szCs w:val="18"/>
                <w:lang w:eastAsia="zh-CN"/>
              </w:rPr>
              <w:t>或用蔬菜条播机进行条播，</w:t>
            </w:r>
            <w:r>
              <w:rPr>
                <w:rFonts w:hint="eastAsia" w:ascii="宋体" w:hAnsi="宋体"/>
                <w:sz w:val="18"/>
                <w:szCs w:val="18"/>
              </w:rPr>
              <w:t>然后覆土0.8cm～1.0cm厚，覆盖地膜。</w:t>
            </w:r>
            <w:r>
              <w:rPr>
                <w:rFonts w:hint="eastAsia" w:ascii="宋体" w:hAnsi="宋体"/>
                <w:sz w:val="18"/>
                <w:szCs w:val="18"/>
                <w:lang w:eastAsia="zh-CN"/>
              </w:rPr>
              <w:t>穴盘播种</w:t>
            </w:r>
            <w:r>
              <w:rPr>
                <w:rFonts w:hint="eastAsia" w:ascii="宋体" w:hAnsi="宋体"/>
                <w:sz w:val="18"/>
                <w:szCs w:val="18"/>
              </w:rPr>
              <w:t>采用机械播种，一次性完成基质装填、压穴、播种、覆盖基质全过程</w:t>
            </w:r>
            <w:r>
              <w:rPr>
                <w:rFonts w:hint="eastAsia" w:ascii="宋体" w:hAnsi="宋体"/>
                <w:sz w:val="18"/>
                <w:szCs w:val="18"/>
                <w:lang w:eastAsia="zh-CN"/>
              </w:rPr>
              <w:t>，置于育苗床架或平铺于地面上。</w:t>
            </w:r>
          </w:p>
        </w:tc>
        <w:tc>
          <w:tcPr>
            <w:tcW w:w="3921" w:type="dxa"/>
            <w:vAlign w:val="center"/>
          </w:tcPr>
          <w:p>
            <w:pPr>
              <w:spacing w:line="280" w:lineRule="exact"/>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6" w:hRule="atLeast"/>
        </w:trPr>
        <w:tc>
          <w:tcPr>
            <w:tcW w:w="633" w:type="dxa"/>
            <w:vAlign w:val="center"/>
          </w:tcPr>
          <w:p>
            <w:pPr>
              <w:spacing w:line="280" w:lineRule="exact"/>
              <w:jc w:val="center"/>
              <w:rPr>
                <w:rFonts w:ascii="宋体" w:hAnsi="宋体"/>
                <w:sz w:val="18"/>
                <w:szCs w:val="18"/>
              </w:rPr>
            </w:pPr>
            <w:r>
              <w:rPr>
                <w:rFonts w:hint="eastAsia" w:ascii="宋体" w:hAnsi="宋体"/>
                <w:sz w:val="18"/>
                <w:szCs w:val="18"/>
              </w:rPr>
              <w:t>幼</w:t>
            </w:r>
          </w:p>
          <w:p>
            <w:pPr>
              <w:spacing w:line="280" w:lineRule="exact"/>
              <w:jc w:val="center"/>
              <w:rPr>
                <w:rFonts w:ascii="宋体" w:hAnsi="宋体"/>
                <w:sz w:val="18"/>
                <w:szCs w:val="18"/>
              </w:rPr>
            </w:pPr>
            <w:r>
              <w:rPr>
                <w:rFonts w:hint="eastAsia" w:ascii="宋体" w:hAnsi="宋体"/>
                <w:sz w:val="18"/>
                <w:szCs w:val="18"/>
              </w:rPr>
              <w:t>苗</w:t>
            </w:r>
          </w:p>
          <w:p>
            <w:pPr>
              <w:spacing w:line="280" w:lineRule="exact"/>
              <w:jc w:val="center"/>
              <w:rPr>
                <w:rFonts w:ascii="宋体" w:hAnsi="宋体"/>
                <w:sz w:val="18"/>
                <w:szCs w:val="18"/>
              </w:rPr>
            </w:pPr>
            <w:r>
              <w:rPr>
                <w:rFonts w:hint="eastAsia" w:ascii="宋体" w:hAnsi="宋体"/>
                <w:sz w:val="18"/>
                <w:szCs w:val="18"/>
              </w:rPr>
              <w:t>期</w:t>
            </w:r>
          </w:p>
        </w:tc>
        <w:tc>
          <w:tcPr>
            <w:tcW w:w="1071" w:type="dxa"/>
            <w:vAlign w:val="center"/>
          </w:tcPr>
          <w:p>
            <w:pPr>
              <w:spacing w:line="280" w:lineRule="exact"/>
              <w:jc w:val="center"/>
              <w:rPr>
                <w:rFonts w:ascii="宋体" w:hAnsi="宋体"/>
                <w:sz w:val="18"/>
                <w:szCs w:val="18"/>
              </w:rPr>
            </w:pPr>
            <w:r>
              <w:rPr>
                <w:rFonts w:hint="eastAsia" w:ascii="宋体" w:hAnsi="宋体"/>
                <w:sz w:val="18"/>
                <w:szCs w:val="18"/>
              </w:rPr>
              <w:t>4月中旬</w:t>
            </w:r>
          </w:p>
          <w:p>
            <w:pPr>
              <w:spacing w:line="280" w:lineRule="exact"/>
              <w:jc w:val="center"/>
              <w:rPr>
                <w:rFonts w:ascii="宋体" w:hAnsi="宋体"/>
                <w:sz w:val="18"/>
                <w:szCs w:val="18"/>
              </w:rPr>
            </w:pPr>
            <w:r>
              <w:rPr>
                <w:rFonts w:hint="eastAsia" w:ascii="宋体" w:hAnsi="宋体"/>
                <w:sz w:val="18"/>
                <w:szCs w:val="18"/>
              </w:rPr>
              <w:t>～</w:t>
            </w:r>
          </w:p>
          <w:p>
            <w:pPr>
              <w:spacing w:line="280" w:lineRule="exact"/>
              <w:jc w:val="center"/>
              <w:rPr>
                <w:rFonts w:ascii="宋体" w:hAnsi="宋体"/>
                <w:sz w:val="18"/>
                <w:szCs w:val="18"/>
              </w:rPr>
            </w:pPr>
            <w:r>
              <w:rPr>
                <w:rFonts w:hint="eastAsia" w:ascii="宋体" w:hAnsi="宋体"/>
                <w:sz w:val="18"/>
                <w:szCs w:val="18"/>
              </w:rPr>
              <w:t>6月上旬</w:t>
            </w:r>
          </w:p>
        </w:tc>
        <w:tc>
          <w:tcPr>
            <w:tcW w:w="3938" w:type="dxa"/>
            <w:vAlign w:val="center"/>
          </w:tcPr>
          <w:p>
            <w:pPr>
              <w:spacing w:line="240" w:lineRule="exact"/>
              <w:rPr>
                <w:rFonts w:ascii="宋体" w:hAnsi="宋体"/>
                <w:sz w:val="18"/>
                <w:szCs w:val="18"/>
              </w:rPr>
            </w:pPr>
            <w:r>
              <w:rPr>
                <w:rFonts w:hint="eastAsia" w:ascii="宋体" w:hAnsi="宋体"/>
                <w:sz w:val="18"/>
                <w:szCs w:val="18"/>
              </w:rPr>
              <w:t>1、</w:t>
            </w:r>
            <w:r>
              <w:rPr>
                <w:rFonts w:ascii="宋体" w:hAnsi="宋体"/>
                <w:sz w:val="18"/>
                <w:szCs w:val="18"/>
              </w:rPr>
              <w:t>幼苗出土后及时撤膜，随着天气变暖，加强水肥管理，保持土壤湿润</w:t>
            </w:r>
            <w:r>
              <w:rPr>
                <w:rFonts w:hint="eastAsia" w:ascii="宋体" w:hAnsi="宋体"/>
                <w:sz w:val="18"/>
                <w:szCs w:val="18"/>
              </w:rPr>
              <w:t>。</w:t>
            </w:r>
          </w:p>
          <w:p>
            <w:pPr>
              <w:spacing w:line="240" w:lineRule="exact"/>
              <w:rPr>
                <w:rFonts w:ascii="宋体" w:hAnsi="宋体"/>
                <w:sz w:val="18"/>
                <w:szCs w:val="18"/>
              </w:rPr>
            </w:pPr>
            <w:r>
              <w:rPr>
                <w:rFonts w:hint="eastAsia" w:ascii="宋体" w:hAnsi="宋体"/>
                <w:sz w:val="18"/>
                <w:szCs w:val="18"/>
              </w:rPr>
              <w:t>2、</w:t>
            </w:r>
            <w:r>
              <w:rPr>
                <w:rFonts w:ascii="宋体" w:hAnsi="宋体"/>
                <w:sz w:val="18"/>
                <w:szCs w:val="18"/>
              </w:rPr>
              <w:t>结合浇水追肥1</w:t>
            </w:r>
            <w:r>
              <w:rPr>
                <w:rFonts w:hint="eastAsia" w:ascii="宋体" w:hAnsi="宋体"/>
                <w:sz w:val="18"/>
                <w:szCs w:val="18"/>
              </w:rPr>
              <w:t>次～</w:t>
            </w:r>
            <w:r>
              <w:rPr>
                <w:rFonts w:ascii="宋体" w:hAnsi="宋体"/>
                <w:sz w:val="18"/>
                <w:szCs w:val="18"/>
              </w:rPr>
              <w:t>2次，每667㎡追尿素5kg</w:t>
            </w:r>
            <w:r>
              <w:rPr>
                <w:rFonts w:hint="eastAsia" w:ascii="宋体" w:hAnsi="宋体"/>
                <w:sz w:val="18"/>
                <w:szCs w:val="18"/>
              </w:rPr>
              <w:t>～</w:t>
            </w:r>
            <w:r>
              <w:rPr>
                <w:rFonts w:ascii="宋体" w:hAnsi="宋体"/>
                <w:sz w:val="18"/>
                <w:szCs w:val="18"/>
              </w:rPr>
              <w:t>l</w:t>
            </w:r>
            <w:r>
              <w:rPr>
                <w:rFonts w:hint="eastAsia" w:ascii="宋体" w:hAnsi="宋体"/>
                <w:sz w:val="18"/>
                <w:szCs w:val="18"/>
              </w:rPr>
              <w:t>0</w:t>
            </w:r>
            <w:r>
              <w:rPr>
                <w:rFonts w:ascii="宋体" w:hAnsi="宋体"/>
                <w:sz w:val="18"/>
                <w:szCs w:val="18"/>
              </w:rPr>
              <w:t>kg。</w:t>
            </w:r>
          </w:p>
          <w:p>
            <w:pPr>
              <w:spacing w:line="240" w:lineRule="exact"/>
              <w:rPr>
                <w:rFonts w:ascii="宋体" w:hAnsi="宋体"/>
                <w:sz w:val="18"/>
                <w:szCs w:val="18"/>
              </w:rPr>
            </w:pPr>
            <w:r>
              <w:rPr>
                <w:rFonts w:hint="eastAsia" w:ascii="宋体" w:hAnsi="宋体"/>
                <w:sz w:val="18"/>
                <w:szCs w:val="18"/>
              </w:rPr>
              <w:t>3、按</w:t>
            </w:r>
            <w:r>
              <w:rPr>
                <w:rFonts w:ascii="宋体" w:hAnsi="宋体"/>
                <w:sz w:val="18"/>
                <w:szCs w:val="18"/>
              </w:rPr>
              <w:t>苗距2</w:t>
            </w:r>
            <w:r>
              <w:rPr>
                <w:rFonts w:hint="eastAsia" w:ascii="宋体" w:hAnsi="宋体"/>
                <w:sz w:val="18"/>
                <w:szCs w:val="18"/>
              </w:rPr>
              <w:t>cm～</w:t>
            </w:r>
            <w:r>
              <w:rPr>
                <w:rFonts w:ascii="宋体" w:hAnsi="宋体"/>
                <w:sz w:val="18"/>
                <w:szCs w:val="18"/>
              </w:rPr>
              <w:t>3cm见方，间苗1</w:t>
            </w:r>
            <w:r>
              <w:rPr>
                <w:rFonts w:hint="eastAsia" w:ascii="宋体" w:hAnsi="宋体"/>
                <w:sz w:val="18"/>
                <w:szCs w:val="18"/>
              </w:rPr>
              <w:t>次～</w:t>
            </w:r>
            <w:r>
              <w:rPr>
                <w:rFonts w:ascii="宋体" w:hAnsi="宋体"/>
                <w:sz w:val="18"/>
                <w:szCs w:val="18"/>
              </w:rPr>
              <w:t>2次，随时拔除田间杂草，定植</w:t>
            </w:r>
            <w:r>
              <w:rPr>
                <w:rFonts w:hint="eastAsia" w:ascii="宋体" w:hAnsi="宋体"/>
                <w:sz w:val="18"/>
                <w:szCs w:val="18"/>
              </w:rPr>
              <w:t>前</w:t>
            </w:r>
            <w:r>
              <w:rPr>
                <w:rFonts w:ascii="宋体" w:hAnsi="宋体"/>
                <w:sz w:val="18"/>
                <w:szCs w:val="18"/>
              </w:rPr>
              <w:t>7d</w:t>
            </w:r>
            <w:r>
              <w:rPr>
                <w:rFonts w:hint="eastAsia" w:ascii="宋体" w:hAnsi="宋体"/>
                <w:sz w:val="18"/>
                <w:szCs w:val="18"/>
              </w:rPr>
              <w:t>～</w:t>
            </w:r>
            <w:r>
              <w:rPr>
                <w:rFonts w:ascii="宋体" w:hAnsi="宋体"/>
                <w:sz w:val="18"/>
                <w:szCs w:val="18"/>
              </w:rPr>
              <w:t>l</w:t>
            </w:r>
            <w:r>
              <w:rPr>
                <w:rFonts w:hint="eastAsia" w:ascii="宋体" w:hAnsi="宋体"/>
                <w:sz w:val="18"/>
                <w:szCs w:val="18"/>
              </w:rPr>
              <w:t>0</w:t>
            </w:r>
            <w:r>
              <w:rPr>
                <w:rFonts w:ascii="宋体" w:hAnsi="宋体"/>
                <w:sz w:val="18"/>
                <w:szCs w:val="18"/>
              </w:rPr>
              <w:t>d停止浇水。</w:t>
            </w:r>
          </w:p>
        </w:tc>
        <w:tc>
          <w:tcPr>
            <w:tcW w:w="3921" w:type="dxa"/>
            <w:vAlign w:val="center"/>
          </w:tcPr>
          <w:p>
            <w:pPr>
              <w:spacing w:line="280" w:lineRule="exact"/>
              <w:rPr>
                <w:rFonts w:ascii="宋体" w:hAnsi="宋体"/>
                <w:sz w:val="18"/>
                <w:szCs w:val="18"/>
              </w:rPr>
            </w:pPr>
            <w:r>
              <w:rPr>
                <w:rFonts w:hint="eastAsia" w:ascii="宋体" w:hAnsi="宋体"/>
                <w:sz w:val="18"/>
                <w:szCs w:val="18"/>
              </w:rPr>
              <w:t>1.用60%猛锌·氟吗啉可湿性粉剂800倍液～1000倍液，68%精甲霜·猛锌水分散剂800倍液～1000倍液防治霜霉病。</w:t>
            </w:r>
          </w:p>
          <w:p>
            <w:pPr>
              <w:spacing w:line="280" w:lineRule="exact"/>
              <w:rPr>
                <w:rFonts w:ascii="宋体" w:hAnsi="宋体"/>
                <w:sz w:val="18"/>
                <w:szCs w:val="18"/>
              </w:rPr>
            </w:pPr>
            <w:r>
              <w:rPr>
                <w:rFonts w:hint="eastAsia" w:ascii="宋体" w:hAnsi="宋体"/>
                <w:sz w:val="18"/>
                <w:szCs w:val="18"/>
              </w:rPr>
              <w:t>2.</w:t>
            </w:r>
            <w:r>
              <w:rPr>
                <w:rFonts w:ascii="宋体" w:hAnsi="宋体"/>
                <w:sz w:val="18"/>
                <w:szCs w:val="18"/>
              </w:rPr>
              <w:t>用10%吡虫啉可湿性粉剂1000</w:t>
            </w:r>
            <w:r>
              <w:rPr>
                <w:rFonts w:hint="eastAsia" w:ascii="宋体" w:hAnsi="宋体"/>
                <w:sz w:val="18"/>
                <w:szCs w:val="18"/>
              </w:rPr>
              <w:t>倍液～</w:t>
            </w:r>
            <w:r>
              <w:rPr>
                <w:rFonts w:ascii="宋体" w:hAnsi="宋体"/>
                <w:sz w:val="18"/>
                <w:szCs w:val="18"/>
              </w:rPr>
              <w:t>1500倍液</w:t>
            </w:r>
            <w:r>
              <w:rPr>
                <w:rFonts w:hint="eastAsia" w:ascii="宋体" w:hAnsi="宋体"/>
                <w:sz w:val="18"/>
                <w:szCs w:val="18"/>
              </w:rPr>
              <w:t>，或10%烯啶虫胺水剂3000倍液</w:t>
            </w:r>
            <w:r>
              <w:rPr>
                <w:rFonts w:ascii="宋体" w:hAnsi="宋体"/>
                <w:sz w:val="18"/>
                <w:szCs w:val="18"/>
              </w:rPr>
              <w:t>喷雾</w:t>
            </w:r>
            <w:r>
              <w:rPr>
                <w:rFonts w:hint="eastAsia" w:ascii="宋体" w:hAnsi="宋体"/>
                <w:sz w:val="18"/>
                <w:szCs w:val="18"/>
              </w:rPr>
              <w:t>，防治蚜虫和葱蓟马。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633" w:type="dxa"/>
            <w:vAlign w:val="center"/>
          </w:tcPr>
          <w:p>
            <w:pPr>
              <w:spacing w:line="280" w:lineRule="exact"/>
              <w:jc w:val="center"/>
              <w:rPr>
                <w:rFonts w:ascii="宋体" w:hAnsi="宋体"/>
                <w:sz w:val="18"/>
                <w:szCs w:val="18"/>
              </w:rPr>
            </w:pPr>
            <w:r>
              <w:rPr>
                <w:rFonts w:hint="eastAsia" w:ascii="宋体" w:hAnsi="宋体"/>
                <w:sz w:val="18"/>
                <w:szCs w:val="18"/>
              </w:rPr>
              <w:t>定</w:t>
            </w:r>
          </w:p>
          <w:p>
            <w:pPr>
              <w:spacing w:line="280" w:lineRule="exact"/>
              <w:jc w:val="center"/>
              <w:rPr>
                <w:rFonts w:ascii="宋体" w:hAnsi="宋体"/>
                <w:sz w:val="18"/>
                <w:szCs w:val="18"/>
              </w:rPr>
            </w:pPr>
            <w:r>
              <w:rPr>
                <w:rFonts w:hint="eastAsia" w:ascii="宋体" w:hAnsi="宋体"/>
                <w:sz w:val="18"/>
                <w:szCs w:val="18"/>
              </w:rPr>
              <w:t>植</w:t>
            </w:r>
          </w:p>
          <w:p>
            <w:pPr>
              <w:spacing w:line="280" w:lineRule="exact"/>
              <w:jc w:val="center"/>
              <w:rPr>
                <w:rFonts w:ascii="宋体" w:hAnsi="宋体"/>
                <w:sz w:val="18"/>
                <w:szCs w:val="18"/>
              </w:rPr>
            </w:pPr>
            <w:r>
              <w:rPr>
                <w:rFonts w:hint="eastAsia" w:ascii="宋体" w:hAnsi="宋体"/>
                <w:sz w:val="18"/>
                <w:szCs w:val="18"/>
              </w:rPr>
              <w:t>期</w:t>
            </w:r>
          </w:p>
        </w:tc>
        <w:tc>
          <w:tcPr>
            <w:tcW w:w="1071" w:type="dxa"/>
            <w:vAlign w:val="center"/>
          </w:tcPr>
          <w:p>
            <w:pPr>
              <w:spacing w:line="280" w:lineRule="exact"/>
              <w:jc w:val="center"/>
              <w:rPr>
                <w:rFonts w:ascii="宋体" w:hAnsi="宋体"/>
                <w:sz w:val="18"/>
                <w:szCs w:val="18"/>
              </w:rPr>
            </w:pPr>
            <w:r>
              <w:rPr>
                <w:rFonts w:hint="eastAsia" w:ascii="宋体" w:hAnsi="宋体"/>
                <w:sz w:val="18"/>
                <w:szCs w:val="18"/>
              </w:rPr>
              <w:t>6月中旬</w:t>
            </w:r>
          </w:p>
          <w:p>
            <w:pPr>
              <w:spacing w:line="280" w:lineRule="exact"/>
              <w:jc w:val="center"/>
              <w:rPr>
                <w:rFonts w:ascii="宋体" w:hAnsi="宋体"/>
                <w:sz w:val="18"/>
                <w:szCs w:val="18"/>
              </w:rPr>
            </w:pPr>
            <w:r>
              <w:rPr>
                <w:rFonts w:hint="eastAsia" w:ascii="宋体" w:hAnsi="宋体"/>
                <w:sz w:val="18"/>
                <w:szCs w:val="18"/>
              </w:rPr>
              <w:t>～</w:t>
            </w:r>
          </w:p>
          <w:p>
            <w:pPr>
              <w:spacing w:line="280" w:lineRule="exact"/>
              <w:jc w:val="center"/>
              <w:rPr>
                <w:rFonts w:ascii="宋体" w:hAnsi="宋体"/>
                <w:sz w:val="18"/>
                <w:szCs w:val="18"/>
              </w:rPr>
            </w:pPr>
            <w:r>
              <w:rPr>
                <w:rFonts w:hint="eastAsia" w:ascii="宋体" w:hAnsi="宋体"/>
                <w:sz w:val="18"/>
                <w:szCs w:val="18"/>
              </w:rPr>
              <w:t>7月上旬</w:t>
            </w:r>
          </w:p>
        </w:tc>
        <w:tc>
          <w:tcPr>
            <w:tcW w:w="3938" w:type="dxa"/>
            <w:vAlign w:val="center"/>
          </w:tcPr>
          <w:p>
            <w:pPr>
              <w:spacing w:line="240" w:lineRule="exact"/>
              <w:rPr>
                <w:rFonts w:ascii="宋体" w:hAnsi="宋体"/>
                <w:sz w:val="18"/>
                <w:szCs w:val="18"/>
              </w:rPr>
            </w:pPr>
            <w:r>
              <w:rPr>
                <w:rFonts w:hint="eastAsia" w:ascii="宋体" w:hAnsi="宋体"/>
                <w:sz w:val="18"/>
                <w:szCs w:val="18"/>
              </w:rPr>
              <w:t>1、清洁田园，</w:t>
            </w:r>
            <w:r>
              <w:rPr>
                <w:rFonts w:ascii="宋体" w:hAnsi="宋体"/>
                <w:sz w:val="18"/>
                <w:szCs w:val="18"/>
              </w:rPr>
              <w:t>每667㎡撒施腐熟有机肥</w:t>
            </w:r>
            <w:r>
              <w:rPr>
                <w:rFonts w:hint="eastAsia" w:ascii="宋体" w:hAnsi="宋体"/>
                <w:sz w:val="18"/>
                <w:szCs w:val="18"/>
              </w:rPr>
              <w:t>4</w:t>
            </w:r>
            <w:r>
              <w:rPr>
                <w:rFonts w:ascii="宋体" w:hAnsi="宋体"/>
                <w:sz w:val="18"/>
              </w:rPr>
              <w:t>m</w:t>
            </w:r>
            <w:r>
              <w:rPr>
                <w:rFonts w:ascii="宋体" w:hAnsi="宋体"/>
                <w:sz w:val="18"/>
                <w:vertAlign w:val="superscript"/>
              </w:rPr>
              <w:t>3</w:t>
            </w:r>
            <w:r>
              <w:rPr>
                <w:rFonts w:hint="eastAsia" w:ascii="宋体" w:hAnsi="宋体"/>
                <w:sz w:val="18"/>
                <w:szCs w:val="18"/>
              </w:rPr>
              <w:t>～</w:t>
            </w:r>
            <w:r>
              <w:rPr>
                <w:rFonts w:ascii="宋体" w:hAnsi="宋体"/>
                <w:sz w:val="18"/>
                <w:szCs w:val="18"/>
              </w:rPr>
              <w:t>6</w:t>
            </w:r>
            <w:r>
              <w:rPr>
                <w:rFonts w:ascii="宋体" w:hAnsi="宋体"/>
                <w:sz w:val="18"/>
              </w:rPr>
              <w:t xml:space="preserve"> m</w:t>
            </w:r>
            <w:r>
              <w:rPr>
                <w:rFonts w:ascii="宋体" w:hAnsi="宋体"/>
                <w:sz w:val="18"/>
                <w:vertAlign w:val="superscript"/>
              </w:rPr>
              <w:t>3</w:t>
            </w:r>
            <w:r>
              <w:rPr>
                <w:rFonts w:hint="eastAsia" w:ascii="宋体" w:hAnsi="宋体"/>
                <w:sz w:val="18"/>
                <w:szCs w:val="18"/>
              </w:rPr>
              <w:t>，复合肥（N/P/K为15：15：15）50kg/667㎡，深耕细耙，</w:t>
            </w:r>
            <w:r>
              <w:rPr>
                <w:rFonts w:ascii="宋体" w:hAnsi="宋体"/>
                <w:sz w:val="18"/>
                <w:szCs w:val="18"/>
              </w:rPr>
              <w:t>定植前按行距要求开沟</w:t>
            </w:r>
            <w:r>
              <w:rPr>
                <w:rFonts w:hint="eastAsia" w:ascii="宋体" w:hAnsi="宋体"/>
                <w:sz w:val="18"/>
                <w:szCs w:val="18"/>
              </w:rPr>
              <w:t>20cm深定植。</w:t>
            </w:r>
          </w:p>
          <w:p>
            <w:pPr>
              <w:spacing w:line="240" w:lineRule="exact"/>
              <w:rPr>
                <w:rFonts w:ascii="宋体" w:hAnsi="宋体"/>
                <w:sz w:val="18"/>
                <w:szCs w:val="18"/>
              </w:rPr>
            </w:pPr>
            <w:r>
              <w:rPr>
                <w:rFonts w:hint="eastAsia" w:ascii="宋体" w:hAnsi="宋体"/>
                <w:sz w:val="18"/>
                <w:szCs w:val="18"/>
              </w:rPr>
              <w:t>2、起苗前浇水，将苗按大、中、小分级，按不同品种要求株距移栽。</w:t>
            </w:r>
          </w:p>
          <w:p>
            <w:pPr>
              <w:spacing w:line="240" w:lineRule="exact"/>
              <w:rPr>
                <w:rFonts w:ascii="宋体" w:hAnsi="宋体"/>
                <w:sz w:val="18"/>
                <w:szCs w:val="18"/>
              </w:rPr>
            </w:pPr>
            <w:r>
              <w:rPr>
                <w:rFonts w:hint="eastAsia" w:ascii="宋体" w:hAnsi="宋体"/>
                <w:sz w:val="18"/>
                <w:szCs w:val="18"/>
              </w:rPr>
              <w:t>3、幼苗埋土</w:t>
            </w:r>
            <w:r>
              <w:rPr>
                <w:rFonts w:ascii="宋体" w:hAnsi="宋体"/>
                <w:sz w:val="18"/>
                <w:szCs w:val="18"/>
              </w:rPr>
              <w:t>深度</w:t>
            </w:r>
            <w:r>
              <w:rPr>
                <w:rFonts w:hint="eastAsia" w:ascii="宋体" w:hAnsi="宋体"/>
                <w:sz w:val="18"/>
                <w:szCs w:val="18"/>
              </w:rPr>
              <w:t>3cm～5cm为宜，切忌埋土过深。</w:t>
            </w:r>
          </w:p>
        </w:tc>
        <w:tc>
          <w:tcPr>
            <w:tcW w:w="3921" w:type="dxa"/>
            <w:vAlign w:val="center"/>
          </w:tcPr>
          <w:p>
            <w:pPr>
              <w:spacing w:line="280" w:lineRule="exact"/>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1" w:hRule="atLeast"/>
        </w:trPr>
        <w:tc>
          <w:tcPr>
            <w:tcW w:w="633" w:type="dxa"/>
            <w:vAlign w:val="center"/>
          </w:tcPr>
          <w:p>
            <w:pPr>
              <w:spacing w:line="280" w:lineRule="exact"/>
              <w:jc w:val="center"/>
              <w:rPr>
                <w:rFonts w:ascii="宋体" w:hAnsi="宋体"/>
                <w:sz w:val="18"/>
                <w:szCs w:val="18"/>
              </w:rPr>
            </w:pPr>
            <w:r>
              <w:rPr>
                <w:rFonts w:hint="eastAsia" w:ascii="宋体" w:hAnsi="宋体"/>
                <w:sz w:val="18"/>
                <w:szCs w:val="18"/>
              </w:rPr>
              <w:t>植</w:t>
            </w:r>
          </w:p>
          <w:p>
            <w:pPr>
              <w:spacing w:line="280" w:lineRule="exact"/>
              <w:jc w:val="center"/>
              <w:rPr>
                <w:rFonts w:ascii="宋体" w:hAnsi="宋体"/>
                <w:sz w:val="18"/>
                <w:szCs w:val="18"/>
              </w:rPr>
            </w:pPr>
            <w:r>
              <w:rPr>
                <w:rFonts w:hint="eastAsia" w:ascii="宋体" w:hAnsi="宋体"/>
                <w:sz w:val="18"/>
                <w:szCs w:val="18"/>
              </w:rPr>
              <w:t>株</w:t>
            </w:r>
          </w:p>
          <w:p>
            <w:pPr>
              <w:spacing w:line="280" w:lineRule="exact"/>
              <w:jc w:val="center"/>
              <w:rPr>
                <w:rFonts w:ascii="宋体" w:hAnsi="宋体"/>
                <w:sz w:val="18"/>
                <w:szCs w:val="18"/>
              </w:rPr>
            </w:pPr>
            <w:r>
              <w:rPr>
                <w:rFonts w:hint="eastAsia" w:ascii="宋体" w:hAnsi="宋体"/>
                <w:sz w:val="18"/>
                <w:szCs w:val="18"/>
              </w:rPr>
              <w:t>生</w:t>
            </w:r>
          </w:p>
          <w:p>
            <w:pPr>
              <w:spacing w:line="280" w:lineRule="exact"/>
              <w:jc w:val="center"/>
              <w:rPr>
                <w:rFonts w:ascii="宋体" w:hAnsi="宋体"/>
                <w:sz w:val="18"/>
                <w:szCs w:val="18"/>
              </w:rPr>
            </w:pPr>
            <w:r>
              <w:rPr>
                <w:rFonts w:hint="eastAsia" w:ascii="宋体" w:hAnsi="宋体"/>
                <w:sz w:val="18"/>
                <w:szCs w:val="18"/>
              </w:rPr>
              <w:t>长</w:t>
            </w:r>
          </w:p>
          <w:p>
            <w:pPr>
              <w:spacing w:line="280" w:lineRule="exact"/>
              <w:jc w:val="center"/>
              <w:rPr>
                <w:rFonts w:ascii="宋体" w:hAnsi="宋体"/>
                <w:sz w:val="18"/>
                <w:szCs w:val="18"/>
              </w:rPr>
            </w:pPr>
            <w:r>
              <w:rPr>
                <w:rFonts w:hint="eastAsia" w:ascii="宋体" w:hAnsi="宋体"/>
                <w:sz w:val="18"/>
                <w:szCs w:val="18"/>
              </w:rPr>
              <w:t>期</w:t>
            </w:r>
          </w:p>
        </w:tc>
        <w:tc>
          <w:tcPr>
            <w:tcW w:w="1071" w:type="dxa"/>
            <w:vAlign w:val="center"/>
          </w:tcPr>
          <w:p>
            <w:pPr>
              <w:spacing w:line="280" w:lineRule="exact"/>
              <w:jc w:val="center"/>
              <w:rPr>
                <w:rFonts w:ascii="宋体" w:hAnsi="宋体"/>
                <w:sz w:val="18"/>
                <w:szCs w:val="18"/>
              </w:rPr>
            </w:pPr>
            <w:r>
              <w:rPr>
                <w:rFonts w:hint="eastAsia" w:ascii="宋体" w:hAnsi="宋体"/>
                <w:sz w:val="18"/>
                <w:szCs w:val="18"/>
              </w:rPr>
              <w:t>6月下旬</w:t>
            </w:r>
          </w:p>
          <w:p>
            <w:pPr>
              <w:spacing w:line="280" w:lineRule="exact"/>
              <w:jc w:val="center"/>
              <w:rPr>
                <w:rFonts w:ascii="宋体" w:hAnsi="宋体"/>
                <w:sz w:val="18"/>
                <w:szCs w:val="18"/>
              </w:rPr>
            </w:pPr>
            <w:r>
              <w:rPr>
                <w:rFonts w:hint="eastAsia" w:ascii="宋体" w:hAnsi="宋体"/>
                <w:sz w:val="18"/>
                <w:szCs w:val="18"/>
              </w:rPr>
              <w:t>～</w:t>
            </w:r>
          </w:p>
          <w:p>
            <w:pPr>
              <w:spacing w:line="280" w:lineRule="exact"/>
              <w:jc w:val="center"/>
              <w:rPr>
                <w:rFonts w:ascii="宋体" w:hAnsi="宋体"/>
                <w:sz w:val="18"/>
                <w:szCs w:val="18"/>
              </w:rPr>
            </w:pPr>
            <w:r>
              <w:rPr>
                <w:rFonts w:hint="eastAsia" w:ascii="宋体" w:hAnsi="宋体"/>
                <w:sz w:val="18"/>
                <w:szCs w:val="18"/>
              </w:rPr>
              <w:t>11月上旬</w:t>
            </w:r>
          </w:p>
        </w:tc>
        <w:tc>
          <w:tcPr>
            <w:tcW w:w="3938" w:type="dxa"/>
            <w:vAlign w:val="center"/>
          </w:tcPr>
          <w:p>
            <w:pPr>
              <w:spacing w:line="240" w:lineRule="exact"/>
              <w:rPr>
                <w:rFonts w:ascii="宋体" w:hAnsi="宋体"/>
                <w:sz w:val="18"/>
                <w:szCs w:val="18"/>
              </w:rPr>
            </w:pPr>
            <w:r>
              <w:rPr>
                <w:rFonts w:hint="eastAsia" w:ascii="宋体" w:hAnsi="宋体"/>
                <w:sz w:val="18"/>
                <w:szCs w:val="18"/>
              </w:rPr>
              <w:t>1、</w:t>
            </w:r>
            <w:r>
              <w:rPr>
                <w:rFonts w:ascii="宋体" w:hAnsi="宋体"/>
                <w:sz w:val="18"/>
                <w:szCs w:val="18"/>
              </w:rPr>
              <w:t>定植缓苗后，中耕</w:t>
            </w:r>
            <w:r>
              <w:rPr>
                <w:rFonts w:hint="eastAsia" w:ascii="宋体" w:hAnsi="宋体"/>
                <w:sz w:val="18"/>
                <w:szCs w:val="18"/>
              </w:rPr>
              <w:t>松土</w:t>
            </w:r>
            <w:r>
              <w:rPr>
                <w:rFonts w:ascii="宋体" w:hAnsi="宋体"/>
                <w:sz w:val="18"/>
                <w:szCs w:val="18"/>
              </w:rPr>
              <w:t>，清除杂草，雨后及时排出田间积水。</w:t>
            </w:r>
          </w:p>
          <w:p>
            <w:pPr>
              <w:spacing w:line="240" w:lineRule="exact"/>
              <w:rPr>
                <w:rFonts w:ascii="宋体" w:hAnsi="宋体"/>
                <w:sz w:val="18"/>
                <w:szCs w:val="18"/>
              </w:rPr>
            </w:pPr>
            <w:r>
              <w:rPr>
                <w:rFonts w:hint="eastAsia" w:ascii="宋体" w:hAnsi="宋体"/>
                <w:sz w:val="18"/>
                <w:szCs w:val="18"/>
              </w:rPr>
              <w:t>2、进入8月份，追肥结合培土，追肥3次～4次。</w:t>
            </w:r>
            <w:r>
              <w:rPr>
                <w:rFonts w:ascii="宋体" w:hAnsi="宋体"/>
                <w:sz w:val="18"/>
                <w:szCs w:val="18"/>
              </w:rPr>
              <w:t>立秋</w:t>
            </w:r>
            <w:r>
              <w:rPr>
                <w:rFonts w:hint="eastAsia" w:ascii="宋体" w:hAnsi="宋体"/>
                <w:sz w:val="18"/>
                <w:szCs w:val="18"/>
              </w:rPr>
              <w:t>前后</w:t>
            </w:r>
            <w:r>
              <w:rPr>
                <w:rFonts w:ascii="宋体" w:hAnsi="宋体"/>
                <w:sz w:val="18"/>
                <w:szCs w:val="18"/>
              </w:rPr>
              <w:t>，</w:t>
            </w:r>
            <w:r>
              <w:rPr>
                <w:rFonts w:hint="eastAsia" w:ascii="宋体" w:hAnsi="宋体"/>
                <w:sz w:val="18"/>
                <w:szCs w:val="18"/>
              </w:rPr>
              <w:t>追</w:t>
            </w:r>
            <w:r>
              <w:rPr>
                <w:rFonts w:ascii="宋体" w:hAnsi="宋体"/>
                <w:sz w:val="18"/>
                <w:szCs w:val="18"/>
              </w:rPr>
              <w:t>施尿素l0</w:t>
            </w:r>
            <w:r>
              <w:rPr>
                <w:rFonts w:hint="eastAsia" w:ascii="宋体" w:hAnsi="宋体"/>
                <w:sz w:val="18"/>
                <w:szCs w:val="18"/>
              </w:rPr>
              <w:t>kg～</w:t>
            </w:r>
            <w:r>
              <w:rPr>
                <w:rFonts w:ascii="宋体" w:hAnsi="宋体"/>
                <w:sz w:val="18"/>
                <w:szCs w:val="18"/>
              </w:rPr>
              <w:t>15kg</w:t>
            </w:r>
            <w:r>
              <w:rPr>
                <w:rFonts w:hint="eastAsia" w:ascii="宋体" w:hAnsi="宋体"/>
                <w:sz w:val="18"/>
                <w:szCs w:val="18"/>
              </w:rPr>
              <w:t>或碳酸氢铵40kg/667㎡</w:t>
            </w:r>
            <w:r>
              <w:rPr>
                <w:rFonts w:ascii="宋体" w:hAnsi="宋体"/>
                <w:sz w:val="18"/>
                <w:szCs w:val="18"/>
              </w:rPr>
              <w:t>，白露</w:t>
            </w:r>
            <w:r>
              <w:rPr>
                <w:rFonts w:hint="eastAsia" w:ascii="宋体" w:hAnsi="宋体"/>
                <w:sz w:val="18"/>
                <w:szCs w:val="18"/>
              </w:rPr>
              <w:t>前后</w:t>
            </w:r>
            <w:r>
              <w:rPr>
                <w:rFonts w:ascii="宋体" w:hAnsi="宋体"/>
                <w:sz w:val="18"/>
                <w:szCs w:val="18"/>
              </w:rPr>
              <w:t>，再追尿素10</w:t>
            </w:r>
            <w:r>
              <w:rPr>
                <w:rFonts w:hint="eastAsia" w:ascii="宋体" w:hAnsi="宋体"/>
                <w:sz w:val="18"/>
                <w:szCs w:val="18"/>
              </w:rPr>
              <w:t>kg～</w:t>
            </w:r>
            <w:r>
              <w:rPr>
                <w:rFonts w:ascii="宋体" w:hAnsi="宋体"/>
                <w:sz w:val="18"/>
                <w:szCs w:val="18"/>
              </w:rPr>
              <w:t>15kg</w:t>
            </w:r>
            <w:r>
              <w:rPr>
                <w:rFonts w:hint="eastAsia" w:ascii="宋体" w:hAnsi="宋体"/>
                <w:sz w:val="18"/>
                <w:szCs w:val="18"/>
              </w:rPr>
              <w:t>或碳酸氢铵40kg,加</w:t>
            </w:r>
            <w:r>
              <w:rPr>
                <w:rFonts w:ascii="宋体" w:hAnsi="宋体"/>
                <w:sz w:val="18"/>
                <w:szCs w:val="18"/>
              </w:rPr>
              <w:t>硫酸钾10kg</w:t>
            </w:r>
            <w:r>
              <w:rPr>
                <w:rFonts w:hint="eastAsia" w:ascii="宋体" w:hAnsi="宋体"/>
                <w:sz w:val="18"/>
                <w:szCs w:val="18"/>
              </w:rPr>
              <w:t>/667㎡</w:t>
            </w:r>
            <w:r>
              <w:rPr>
                <w:rFonts w:ascii="宋体" w:hAnsi="宋体"/>
                <w:sz w:val="18"/>
                <w:szCs w:val="18"/>
              </w:rPr>
              <w:t>或复合肥</w:t>
            </w:r>
            <w:r>
              <w:rPr>
                <w:rFonts w:hint="eastAsia" w:ascii="宋体" w:hAnsi="宋体"/>
                <w:sz w:val="18"/>
                <w:szCs w:val="18"/>
              </w:rPr>
              <w:t>（N/P/K为15:15:15</w:t>
            </w:r>
            <w:r>
              <w:rPr>
                <w:rFonts w:ascii="宋体" w:hAnsi="宋体"/>
                <w:sz w:val="18"/>
                <w:szCs w:val="18"/>
              </w:rPr>
              <w:t>）</w:t>
            </w:r>
            <w:r>
              <w:rPr>
                <w:rFonts w:hint="eastAsia" w:ascii="宋体" w:hAnsi="宋体"/>
                <w:sz w:val="18"/>
                <w:szCs w:val="18"/>
              </w:rPr>
              <w:t>25</w:t>
            </w:r>
            <w:r>
              <w:rPr>
                <w:rFonts w:ascii="宋体" w:hAnsi="宋体"/>
                <w:sz w:val="18"/>
                <w:szCs w:val="18"/>
              </w:rPr>
              <w:t>kg</w:t>
            </w:r>
            <w:r>
              <w:rPr>
                <w:rFonts w:hint="eastAsia" w:ascii="宋体" w:hAnsi="宋体"/>
                <w:sz w:val="18"/>
                <w:szCs w:val="18"/>
              </w:rPr>
              <w:t>/667㎡</w:t>
            </w:r>
            <w:r>
              <w:rPr>
                <w:rFonts w:ascii="宋体" w:hAnsi="宋体"/>
                <w:sz w:val="18"/>
                <w:szCs w:val="18"/>
              </w:rPr>
              <w:t>，中耕后将肥料施入行间</w:t>
            </w:r>
            <w:r>
              <w:rPr>
                <w:rFonts w:hint="eastAsia" w:ascii="宋体" w:hAnsi="宋体"/>
                <w:sz w:val="18"/>
                <w:szCs w:val="18"/>
              </w:rPr>
              <w:t>进行</w:t>
            </w:r>
            <w:r>
              <w:rPr>
                <w:rFonts w:ascii="宋体" w:hAnsi="宋体"/>
                <w:sz w:val="18"/>
                <w:szCs w:val="18"/>
              </w:rPr>
              <w:t>培土，然后顺沟浇水。秋分</w:t>
            </w:r>
            <w:r>
              <w:rPr>
                <w:rFonts w:hint="eastAsia" w:ascii="宋体" w:hAnsi="宋体"/>
                <w:sz w:val="18"/>
                <w:szCs w:val="18"/>
              </w:rPr>
              <w:t>前后</w:t>
            </w:r>
            <w:r>
              <w:rPr>
                <w:rFonts w:ascii="宋体" w:hAnsi="宋体"/>
                <w:sz w:val="18"/>
                <w:szCs w:val="18"/>
              </w:rPr>
              <w:t>再</w:t>
            </w:r>
            <w:r>
              <w:rPr>
                <w:rFonts w:hint="eastAsia" w:ascii="宋体" w:hAnsi="宋体"/>
                <w:sz w:val="18"/>
                <w:szCs w:val="18"/>
              </w:rPr>
              <w:t>追施</w:t>
            </w:r>
            <w:r>
              <w:rPr>
                <w:rFonts w:ascii="宋体" w:hAnsi="宋体"/>
                <w:sz w:val="18"/>
                <w:szCs w:val="18"/>
              </w:rPr>
              <w:t>尿素10</w:t>
            </w:r>
            <w:r>
              <w:rPr>
                <w:rFonts w:hint="eastAsia" w:ascii="宋体" w:hAnsi="宋体"/>
                <w:sz w:val="18"/>
                <w:szCs w:val="18"/>
              </w:rPr>
              <w:t>kg～</w:t>
            </w:r>
            <w:r>
              <w:rPr>
                <w:rFonts w:ascii="宋体" w:hAnsi="宋体"/>
                <w:sz w:val="18"/>
                <w:szCs w:val="18"/>
              </w:rPr>
              <w:t>15kg</w:t>
            </w:r>
            <w:r>
              <w:rPr>
                <w:rFonts w:hint="eastAsia" w:ascii="宋体" w:hAnsi="宋体"/>
                <w:sz w:val="18"/>
                <w:szCs w:val="18"/>
              </w:rPr>
              <w:t>或碳酸氢铵40kg</w:t>
            </w:r>
            <w:r>
              <w:rPr>
                <w:rFonts w:ascii="宋体" w:hAnsi="宋体"/>
                <w:sz w:val="18"/>
                <w:szCs w:val="18"/>
              </w:rPr>
              <w:t>，</w:t>
            </w:r>
            <w:r>
              <w:rPr>
                <w:rFonts w:hint="eastAsia" w:ascii="宋体" w:hAnsi="宋体"/>
                <w:sz w:val="18"/>
                <w:szCs w:val="18"/>
              </w:rPr>
              <w:t>加</w:t>
            </w:r>
            <w:r>
              <w:rPr>
                <w:rFonts w:ascii="宋体" w:hAnsi="宋体"/>
                <w:sz w:val="18"/>
                <w:szCs w:val="18"/>
              </w:rPr>
              <w:t>硫酸钾10kg</w:t>
            </w:r>
            <w:r>
              <w:rPr>
                <w:rFonts w:hint="eastAsia" w:ascii="宋体" w:hAnsi="宋体"/>
                <w:sz w:val="18"/>
                <w:szCs w:val="18"/>
              </w:rPr>
              <w:t>/667㎡</w:t>
            </w:r>
            <w:r>
              <w:rPr>
                <w:rFonts w:ascii="宋体" w:hAnsi="宋体"/>
                <w:sz w:val="18"/>
                <w:szCs w:val="18"/>
              </w:rPr>
              <w:t>或复合肥</w:t>
            </w:r>
            <w:r>
              <w:rPr>
                <w:rFonts w:hint="eastAsia" w:ascii="宋体" w:hAnsi="宋体"/>
                <w:sz w:val="18"/>
                <w:szCs w:val="18"/>
              </w:rPr>
              <w:t>（N: P：K 20：7：18）25</w:t>
            </w:r>
            <w:r>
              <w:rPr>
                <w:rFonts w:ascii="宋体" w:hAnsi="宋体"/>
                <w:sz w:val="18"/>
                <w:szCs w:val="18"/>
              </w:rPr>
              <w:t>kg</w:t>
            </w:r>
            <w:r>
              <w:rPr>
                <w:rFonts w:hint="eastAsia" w:ascii="宋体" w:hAnsi="宋体"/>
                <w:sz w:val="18"/>
                <w:szCs w:val="18"/>
              </w:rPr>
              <w:t>/667㎡</w:t>
            </w:r>
            <w:r>
              <w:rPr>
                <w:rFonts w:ascii="宋体" w:hAnsi="宋体"/>
                <w:sz w:val="18"/>
                <w:szCs w:val="18"/>
              </w:rPr>
              <w:t>，</w:t>
            </w:r>
            <w:r>
              <w:rPr>
                <w:rFonts w:hint="eastAsia" w:ascii="宋体" w:hAnsi="宋体"/>
                <w:sz w:val="18"/>
                <w:szCs w:val="18"/>
              </w:rPr>
              <w:t>然后</w:t>
            </w:r>
            <w:r>
              <w:rPr>
                <w:rFonts w:ascii="宋体" w:hAnsi="宋体"/>
                <w:sz w:val="18"/>
                <w:szCs w:val="18"/>
              </w:rPr>
              <w:t>培土、浇水</w:t>
            </w:r>
            <w:r>
              <w:rPr>
                <w:rFonts w:hint="eastAsia" w:ascii="宋体" w:hAnsi="宋体"/>
                <w:sz w:val="18"/>
                <w:szCs w:val="18"/>
              </w:rPr>
              <w:t>。寒露结合</w:t>
            </w:r>
            <w:r>
              <w:rPr>
                <w:rFonts w:ascii="宋体" w:hAnsi="宋体"/>
                <w:sz w:val="18"/>
                <w:szCs w:val="18"/>
              </w:rPr>
              <w:t>浇水再</w:t>
            </w:r>
            <w:r>
              <w:rPr>
                <w:rFonts w:hint="eastAsia" w:ascii="宋体" w:hAnsi="宋体"/>
                <w:sz w:val="18"/>
                <w:szCs w:val="18"/>
              </w:rPr>
              <w:t>冲施</w:t>
            </w:r>
            <w:r>
              <w:rPr>
                <w:rFonts w:ascii="宋体" w:hAnsi="宋体"/>
                <w:sz w:val="18"/>
                <w:szCs w:val="18"/>
              </w:rPr>
              <w:t>(尿素)10</w:t>
            </w:r>
            <w:r>
              <w:rPr>
                <w:rFonts w:hint="eastAsia" w:ascii="宋体" w:hAnsi="宋体"/>
                <w:sz w:val="18"/>
                <w:szCs w:val="18"/>
              </w:rPr>
              <w:t>kg～</w:t>
            </w:r>
            <w:r>
              <w:rPr>
                <w:rFonts w:ascii="宋体" w:hAnsi="宋体"/>
                <w:sz w:val="18"/>
                <w:szCs w:val="18"/>
              </w:rPr>
              <w:t>15kg</w:t>
            </w:r>
            <w:r>
              <w:rPr>
                <w:rFonts w:hint="eastAsia" w:ascii="宋体" w:hAnsi="宋体"/>
                <w:sz w:val="18"/>
                <w:szCs w:val="18"/>
              </w:rPr>
              <w:t>或碳酸氢铵40kg/667㎡</w:t>
            </w:r>
            <w:r>
              <w:rPr>
                <w:rFonts w:ascii="宋体" w:hAnsi="宋体"/>
                <w:sz w:val="18"/>
                <w:szCs w:val="18"/>
              </w:rPr>
              <w:t>。</w:t>
            </w:r>
            <w:r>
              <w:rPr>
                <w:rFonts w:hint="eastAsia" w:ascii="宋体" w:hAnsi="宋体"/>
                <w:sz w:val="18"/>
                <w:szCs w:val="18"/>
              </w:rPr>
              <w:t>以后停止追肥，只进行培土和</w:t>
            </w:r>
            <w:r>
              <w:rPr>
                <w:rFonts w:ascii="宋体" w:hAnsi="宋体"/>
                <w:sz w:val="18"/>
                <w:szCs w:val="18"/>
              </w:rPr>
              <w:t>浇水</w:t>
            </w:r>
            <w:r>
              <w:rPr>
                <w:rFonts w:hint="eastAsia" w:ascii="宋体" w:hAnsi="宋体"/>
                <w:sz w:val="18"/>
                <w:szCs w:val="18"/>
              </w:rPr>
              <w:t>管理。</w:t>
            </w:r>
            <w:r>
              <w:rPr>
                <w:rFonts w:ascii="宋体" w:hAnsi="宋体"/>
                <w:sz w:val="18"/>
                <w:szCs w:val="18"/>
              </w:rPr>
              <w:t>收获前7</w:t>
            </w:r>
            <w:r>
              <w:rPr>
                <w:rFonts w:hint="eastAsia" w:ascii="宋体" w:hAnsi="宋体"/>
                <w:sz w:val="18"/>
                <w:szCs w:val="18"/>
              </w:rPr>
              <w:t>d～</w:t>
            </w:r>
            <w:r>
              <w:rPr>
                <w:rFonts w:ascii="宋体" w:hAnsi="宋体"/>
                <w:sz w:val="18"/>
                <w:szCs w:val="18"/>
              </w:rPr>
              <w:t>l</w:t>
            </w:r>
            <w:r>
              <w:rPr>
                <w:rFonts w:hint="eastAsia" w:ascii="宋体" w:hAnsi="宋体"/>
                <w:sz w:val="18"/>
                <w:szCs w:val="18"/>
              </w:rPr>
              <w:t>0d</w:t>
            </w:r>
            <w:r>
              <w:rPr>
                <w:rFonts w:ascii="宋体" w:hAnsi="宋体"/>
                <w:sz w:val="18"/>
                <w:szCs w:val="18"/>
              </w:rPr>
              <w:t>停止浇水</w:t>
            </w:r>
            <w:r>
              <w:rPr>
                <w:rFonts w:hint="eastAsia" w:ascii="宋体" w:hAnsi="宋体"/>
                <w:sz w:val="18"/>
                <w:szCs w:val="18"/>
              </w:rPr>
              <w:t>。</w:t>
            </w:r>
          </w:p>
        </w:tc>
        <w:tc>
          <w:tcPr>
            <w:tcW w:w="3921" w:type="dxa"/>
            <w:vAlign w:val="center"/>
          </w:tcPr>
          <w:p>
            <w:pPr>
              <w:spacing w:line="280" w:lineRule="exact"/>
              <w:rPr>
                <w:rFonts w:ascii="宋体" w:hAnsi="宋体"/>
                <w:sz w:val="18"/>
                <w:szCs w:val="18"/>
              </w:rPr>
            </w:pPr>
            <w:r>
              <w:rPr>
                <w:rFonts w:hint="eastAsia" w:ascii="宋体" w:hAnsi="宋体"/>
                <w:sz w:val="18"/>
                <w:szCs w:val="18"/>
              </w:rPr>
              <w:t>1、用糖醋液、利用太阳能杀虫灯和频振杀虫灯诱杀甜菜夜蛾等成虫。篮板诱杀葱蓟马。</w:t>
            </w:r>
          </w:p>
          <w:p>
            <w:pPr>
              <w:spacing w:line="280" w:lineRule="exact"/>
              <w:rPr>
                <w:rFonts w:ascii="宋体" w:hAnsi="宋体"/>
                <w:sz w:val="18"/>
                <w:szCs w:val="18"/>
              </w:rPr>
            </w:pPr>
            <w:r>
              <w:rPr>
                <w:rFonts w:hint="eastAsia" w:ascii="宋体" w:hAnsi="宋体"/>
                <w:sz w:val="18"/>
                <w:szCs w:val="18"/>
              </w:rPr>
              <w:t>2、用70%丙森锌可湿性粉剂600倍液，60%琥铜·锌·乙铝可湿性粉剂600倍液+</w:t>
            </w:r>
            <w:r>
              <w:rPr>
                <w:rFonts w:ascii="宋体" w:hAnsi="宋体"/>
                <w:sz w:val="18"/>
                <w:szCs w:val="18"/>
              </w:rPr>
              <w:t xml:space="preserve"> 75%百菌清可湿性粉剂</w:t>
            </w:r>
            <w:r>
              <w:rPr>
                <w:rFonts w:hint="eastAsia" w:ascii="宋体" w:hAnsi="宋体"/>
                <w:sz w:val="18"/>
                <w:szCs w:val="18"/>
              </w:rPr>
              <w:t>5</w:t>
            </w:r>
            <w:r>
              <w:rPr>
                <w:rFonts w:ascii="宋体" w:hAnsi="宋体"/>
                <w:sz w:val="18"/>
                <w:szCs w:val="18"/>
              </w:rPr>
              <w:t>00倍液，</w:t>
            </w:r>
            <w:r>
              <w:rPr>
                <w:rFonts w:hint="eastAsia" w:ascii="宋体" w:hAnsi="宋体"/>
                <w:sz w:val="18"/>
                <w:szCs w:val="18"/>
              </w:rPr>
              <w:t>防治紫斑病；用60%猛锌·氟吗啉可湿性粉剂800倍液～1000倍液，68%精甲霜·猛锌水分散剂800倍液～1000倍液防治霜霉病。</w:t>
            </w:r>
          </w:p>
          <w:p>
            <w:pPr>
              <w:spacing w:line="280" w:lineRule="exact"/>
              <w:rPr>
                <w:rFonts w:ascii="宋体" w:hAnsi="宋体"/>
                <w:sz w:val="18"/>
                <w:szCs w:val="18"/>
              </w:rPr>
            </w:pPr>
            <w:r>
              <w:rPr>
                <w:rFonts w:hint="eastAsia" w:ascii="宋体" w:hAnsi="宋体"/>
                <w:sz w:val="18"/>
                <w:szCs w:val="18"/>
              </w:rPr>
              <w:t>3、用20%盐酸吗啉胍·乙酸铜可湿性粉剂500倍液～700倍液，25%琥铜·吗啉胍可湿性粉剂600倍液～800倍液，防治病毒病。</w:t>
            </w:r>
          </w:p>
          <w:p>
            <w:pPr>
              <w:spacing w:line="280" w:lineRule="exact"/>
              <w:rPr>
                <w:rFonts w:ascii="宋体" w:hAnsi="宋体"/>
                <w:sz w:val="18"/>
                <w:szCs w:val="18"/>
              </w:rPr>
            </w:pPr>
            <w:r>
              <w:rPr>
                <w:rFonts w:hint="eastAsia" w:ascii="宋体" w:hAnsi="宋体"/>
                <w:sz w:val="18"/>
                <w:szCs w:val="18"/>
              </w:rPr>
              <w:t>4、</w:t>
            </w:r>
            <w:r>
              <w:rPr>
                <w:rFonts w:ascii="宋体" w:hAnsi="宋体"/>
                <w:sz w:val="18"/>
                <w:szCs w:val="18"/>
              </w:rPr>
              <w:t>用1.8%阿维菌素乳油3000倍液，或10%吡虫啉可湿性粉剂 1000</w:t>
            </w:r>
            <w:r>
              <w:rPr>
                <w:rFonts w:hint="eastAsia" w:ascii="宋体" w:hAnsi="宋体"/>
                <w:sz w:val="18"/>
                <w:szCs w:val="18"/>
              </w:rPr>
              <w:t>倍液～1</w:t>
            </w:r>
            <w:r>
              <w:rPr>
                <w:rFonts w:ascii="宋体" w:hAnsi="宋体"/>
                <w:sz w:val="18"/>
                <w:szCs w:val="18"/>
              </w:rPr>
              <w:t>500倍液</w:t>
            </w:r>
            <w:r>
              <w:rPr>
                <w:rFonts w:hint="eastAsia" w:ascii="宋体" w:hAnsi="宋体"/>
                <w:sz w:val="18"/>
                <w:szCs w:val="18"/>
              </w:rPr>
              <w:t>防治葱蓟马；</w:t>
            </w:r>
          </w:p>
          <w:p>
            <w:pPr>
              <w:spacing w:line="280" w:lineRule="exact"/>
              <w:rPr>
                <w:rFonts w:ascii="宋体" w:hAnsi="宋体"/>
                <w:sz w:val="18"/>
                <w:szCs w:val="18"/>
              </w:rPr>
            </w:pPr>
            <w:r>
              <w:rPr>
                <w:rFonts w:hint="eastAsia" w:ascii="宋体" w:hAnsi="宋体"/>
                <w:sz w:val="18"/>
                <w:szCs w:val="18"/>
              </w:rPr>
              <w:t>5、</w:t>
            </w:r>
            <w:r>
              <w:rPr>
                <w:rFonts w:ascii="宋体" w:hAnsi="宋体"/>
                <w:sz w:val="18"/>
                <w:szCs w:val="18"/>
              </w:rPr>
              <w:t>用</w:t>
            </w:r>
            <w:r>
              <w:rPr>
                <w:rFonts w:hint="eastAsia" w:ascii="宋体" w:hAnsi="宋体"/>
                <w:sz w:val="18"/>
                <w:szCs w:val="18"/>
              </w:rPr>
              <w:t>75%灭蝇胺可湿性粉剂3500倍液，或</w:t>
            </w:r>
            <w:r>
              <w:rPr>
                <w:rFonts w:ascii="宋体" w:hAnsi="宋体"/>
                <w:sz w:val="18"/>
                <w:szCs w:val="18"/>
              </w:rPr>
              <w:t>1.8%阿维菌素乳油</w:t>
            </w:r>
            <w:r>
              <w:rPr>
                <w:rFonts w:hint="eastAsia" w:ascii="宋体" w:hAnsi="宋体"/>
                <w:sz w:val="18"/>
                <w:szCs w:val="18"/>
              </w:rPr>
              <w:t>15</w:t>
            </w:r>
            <w:r>
              <w:rPr>
                <w:rFonts w:ascii="宋体" w:hAnsi="宋体"/>
                <w:sz w:val="18"/>
                <w:szCs w:val="18"/>
              </w:rPr>
              <w:t>00倍液</w:t>
            </w:r>
            <w:r>
              <w:rPr>
                <w:rFonts w:hint="eastAsia" w:ascii="宋体" w:hAnsi="宋体"/>
                <w:sz w:val="18"/>
                <w:szCs w:val="18"/>
              </w:rPr>
              <w:t>防治斑潜蝇；</w:t>
            </w:r>
          </w:p>
          <w:p>
            <w:pPr>
              <w:spacing w:line="280" w:lineRule="exact"/>
              <w:rPr>
                <w:rFonts w:ascii="宋体" w:hAnsi="宋体"/>
                <w:sz w:val="18"/>
                <w:szCs w:val="18"/>
              </w:rPr>
            </w:pPr>
            <w:r>
              <w:rPr>
                <w:rFonts w:hint="eastAsia" w:ascii="宋体" w:hAnsi="宋体"/>
                <w:sz w:val="18"/>
                <w:szCs w:val="18"/>
              </w:rPr>
              <w:t>6、 200g/L氯虫苯甲酰胺悬浮剂3000倍液，或10%虫螨腈悬浮剂800倍液，或20%除尽悬浮剂</w:t>
            </w:r>
          </w:p>
          <w:p>
            <w:pPr>
              <w:spacing w:line="280" w:lineRule="exact"/>
              <w:rPr>
                <w:rFonts w:ascii="宋体" w:hAnsi="宋体"/>
                <w:sz w:val="18"/>
                <w:szCs w:val="18"/>
              </w:rPr>
            </w:pPr>
            <w:r>
              <w:rPr>
                <w:rFonts w:hint="eastAsia" w:ascii="宋体" w:hAnsi="宋体"/>
                <w:sz w:val="18"/>
                <w:szCs w:val="18"/>
              </w:rPr>
              <w:t>1000倍液防治甜菜夜蛾等。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633" w:type="dxa"/>
            <w:vAlign w:val="center"/>
          </w:tcPr>
          <w:p>
            <w:pPr>
              <w:spacing w:line="240" w:lineRule="exact"/>
              <w:jc w:val="center"/>
              <w:rPr>
                <w:rFonts w:ascii="宋体" w:hAnsi="宋体"/>
                <w:sz w:val="18"/>
                <w:szCs w:val="18"/>
              </w:rPr>
            </w:pPr>
            <w:r>
              <w:rPr>
                <w:rFonts w:hint="eastAsia" w:ascii="宋体" w:hAnsi="宋体"/>
                <w:sz w:val="18"/>
                <w:szCs w:val="18"/>
              </w:rPr>
              <w:t>收</w:t>
            </w:r>
          </w:p>
          <w:p>
            <w:pPr>
              <w:spacing w:line="240" w:lineRule="exact"/>
              <w:jc w:val="center"/>
              <w:rPr>
                <w:rFonts w:ascii="宋体" w:hAnsi="宋体"/>
                <w:sz w:val="18"/>
                <w:szCs w:val="18"/>
              </w:rPr>
            </w:pPr>
            <w:r>
              <w:rPr>
                <w:rFonts w:hint="eastAsia" w:ascii="宋体" w:hAnsi="宋体"/>
                <w:sz w:val="18"/>
                <w:szCs w:val="18"/>
              </w:rPr>
              <w:t>获</w:t>
            </w:r>
          </w:p>
          <w:p>
            <w:pPr>
              <w:spacing w:line="240" w:lineRule="exact"/>
              <w:jc w:val="center"/>
              <w:rPr>
                <w:rFonts w:ascii="宋体" w:hAnsi="宋体"/>
                <w:sz w:val="18"/>
                <w:szCs w:val="18"/>
              </w:rPr>
            </w:pPr>
            <w:r>
              <w:rPr>
                <w:rFonts w:hint="eastAsia" w:ascii="宋体" w:hAnsi="宋体"/>
                <w:sz w:val="18"/>
                <w:szCs w:val="18"/>
              </w:rPr>
              <w:t>期</w:t>
            </w:r>
          </w:p>
        </w:tc>
        <w:tc>
          <w:tcPr>
            <w:tcW w:w="1071" w:type="dxa"/>
            <w:vAlign w:val="center"/>
          </w:tcPr>
          <w:p>
            <w:pPr>
              <w:spacing w:line="240" w:lineRule="exact"/>
              <w:jc w:val="center"/>
              <w:rPr>
                <w:rFonts w:ascii="宋体" w:hAnsi="宋体"/>
                <w:sz w:val="18"/>
                <w:szCs w:val="18"/>
              </w:rPr>
            </w:pPr>
            <w:r>
              <w:rPr>
                <w:rFonts w:hint="eastAsia" w:ascii="宋体" w:hAnsi="宋体"/>
                <w:sz w:val="18"/>
                <w:szCs w:val="18"/>
              </w:rPr>
              <w:t>11月上旬</w:t>
            </w:r>
          </w:p>
          <w:p>
            <w:pPr>
              <w:spacing w:line="240" w:lineRule="exact"/>
              <w:jc w:val="center"/>
              <w:rPr>
                <w:rFonts w:ascii="宋体" w:hAnsi="宋体"/>
                <w:sz w:val="18"/>
                <w:szCs w:val="18"/>
              </w:rPr>
            </w:pPr>
            <w:r>
              <w:rPr>
                <w:rFonts w:hint="eastAsia" w:ascii="宋体" w:hAnsi="宋体"/>
                <w:sz w:val="18"/>
                <w:szCs w:val="18"/>
              </w:rPr>
              <w:t>～</w:t>
            </w:r>
          </w:p>
          <w:p>
            <w:pPr>
              <w:spacing w:line="240" w:lineRule="exact"/>
              <w:jc w:val="center"/>
              <w:rPr>
                <w:rFonts w:ascii="宋体" w:hAnsi="宋体"/>
                <w:sz w:val="18"/>
                <w:szCs w:val="18"/>
              </w:rPr>
            </w:pPr>
            <w:r>
              <w:rPr>
                <w:rFonts w:hint="eastAsia" w:ascii="宋体" w:hAnsi="宋体"/>
                <w:sz w:val="18"/>
                <w:szCs w:val="18"/>
              </w:rPr>
              <w:t>11月中旬</w:t>
            </w:r>
          </w:p>
        </w:tc>
        <w:tc>
          <w:tcPr>
            <w:tcW w:w="3938" w:type="dxa"/>
            <w:vAlign w:val="center"/>
          </w:tcPr>
          <w:p>
            <w:pPr>
              <w:spacing w:line="240" w:lineRule="exact"/>
              <w:rPr>
                <w:rFonts w:ascii="宋体" w:hAnsi="宋体"/>
                <w:sz w:val="18"/>
                <w:szCs w:val="18"/>
              </w:rPr>
            </w:pPr>
            <w:r>
              <w:rPr>
                <w:rFonts w:hint="eastAsia" w:ascii="宋体" w:hAnsi="宋体"/>
                <w:sz w:val="18"/>
                <w:szCs w:val="18"/>
              </w:rPr>
              <w:t>霜降前后收获，或根据市场需求随时上市。收获前10d停止浇水，收获前20d停止追肥。</w:t>
            </w:r>
          </w:p>
        </w:tc>
        <w:tc>
          <w:tcPr>
            <w:tcW w:w="3921" w:type="dxa"/>
            <w:vAlign w:val="center"/>
          </w:tcPr>
          <w:p>
            <w:pPr>
              <w:spacing w:line="280" w:lineRule="exact"/>
              <w:rPr>
                <w:rFonts w:ascii="宋体" w:hAnsi="宋体"/>
                <w:sz w:val="18"/>
                <w:szCs w:val="18"/>
              </w:rPr>
            </w:pPr>
            <w:r>
              <w:rPr>
                <w:rFonts w:hint="eastAsia" w:ascii="宋体" w:hAnsi="宋体"/>
                <w:sz w:val="18"/>
                <w:szCs w:val="18"/>
              </w:rPr>
              <w:t>收获前15d停止使用化学药剂。</w:t>
            </w:r>
          </w:p>
        </w:tc>
      </w:tr>
    </w:tbl>
    <w:p>
      <w:pPr>
        <w:pStyle w:val="40"/>
        <w:framePr w:hAnchor="page" w:x="3938" w:y="400"/>
      </w:pPr>
      <w:r>
        <w:t>_________________________________</w:t>
      </w:r>
    </w:p>
    <w:p>
      <w:pPr>
        <w:pStyle w:val="40"/>
        <w:framePr w:hSpace="0" w:vSpace="0" w:wrap="auto" w:vAnchor="margin" w:hAnchor="text" w:xAlign="left" w:yAlign="inline"/>
      </w:pPr>
    </w:p>
    <w:p/>
    <w:sectPr>
      <w:headerReference r:id="rId8" w:type="default"/>
      <w:footerReference r:id="rId9" w:type="default"/>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S Mincho">
    <w:altName w:val="方正书宋_GBK"/>
    <w:panose1 w:val="02020609040205080304"/>
    <w:charset w:val="80"/>
    <w:family w:val="modern"/>
    <w:pitch w:val="default"/>
    <w:sig w:usb0="00000000" w:usb1="00000000" w:usb2="00000012" w:usb3="00000000" w:csb0="4002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059">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Standard Symbols PS">
    <w:panose1 w:val="05050102010706020507"/>
    <w:charset w:val="00"/>
    <w:family w:val="auto"/>
    <w:pitch w:val="default"/>
    <w:sig w:usb0="00000003" w:usb1="00000000" w:usb2="00000000" w:usb3="00000000" w:csb0="00000001" w:csb1="00000000"/>
  </w:font>
  <w:font w:name="华文楷体">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CESI宋体-GB18030">
    <w:panose1 w:val="02000500000000000000"/>
    <w:charset w:val="86"/>
    <w:family w:val="auto"/>
    <w:pitch w:val="default"/>
    <w:sig w:usb0="A00002BF" w:usb1="38C77CFA" w:usb2="00000016" w:usb3="00000000" w:csb0="0004000F" w:csb1="00000000"/>
  </w:font>
  <w:font w:name="CESI黑体-GB13000">
    <w:panose1 w:val="02000500000000000000"/>
    <w:charset w:val="86"/>
    <w:family w:val="auto"/>
    <w:pitch w:val="default"/>
    <w:sig w:usb0="800002BF" w:usb1="38CF7CF8" w:usb2="00000016" w:usb3="00000000" w:csb0="0004000F" w:csb1="00000000"/>
  </w:font>
  <w:font w:name="CESI黑体-GB2312">
    <w:panose1 w:val="02000500000000000000"/>
    <w:charset w:val="86"/>
    <w:family w:val="auto"/>
    <w:pitch w:val="default"/>
    <w:sig w:usb0="800002BF" w:usb1="184F6CF8" w:usb2="00000012" w:usb3="00000000" w:csb0="0004000F" w:csb1="00000000"/>
  </w:font>
  <w:font w:name="CESI仿宋-GB2312">
    <w:panose1 w:val="02000500000000000000"/>
    <w:charset w:val="86"/>
    <w:family w:val="auto"/>
    <w:pitch w:val="default"/>
    <w:sig w:usb0="800002AF" w:usb1="084F6CF8" w:usb2="00000010" w:usb3="00000000" w:csb0="0004000F" w:csb1="00000000"/>
  </w:font>
  <w:font w:name="华文琥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6</w:t>
    </w:r>
    <w:r>
      <w:rPr>
        <w:rStyle w:val="6"/>
      </w:rPr>
      <w:fldChar w:fldCharType="end"/>
    </w:r>
  </w:p>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PAGE   \* MERGEFORMAT</w:instrText>
    </w:r>
    <w:r>
      <w:fldChar w:fldCharType="separate"/>
    </w:r>
    <w:r>
      <w:rPr>
        <w:lang w:val="zh-CN"/>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I</w:t>
    </w:r>
    <w:r>
      <w:rPr>
        <w:rStyle w:val="6"/>
      </w:rPr>
      <w:fldChar w:fldCharType="end"/>
    </w:r>
  </w:p>
  <w:p>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pPr>
    <w:r>
      <w:t>DB4107/T</w:t>
    </w:r>
    <w:r>
      <w:rPr>
        <w:rFonts w:hint="eastAsia"/>
      </w:rPr>
      <w:t xml:space="preserve"> </w:t>
    </w:r>
    <w:r>
      <w:t>15</w:t>
    </w:r>
    <w:r>
      <w:rPr>
        <w:rFonts w:hint="eastAsia"/>
      </w:rPr>
      <w:t>0</w:t>
    </w:r>
    <w:r>
      <w:t>—2014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b/>
      </w:rPr>
      <w:t>错误！未定义样式。</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t>DB41</w:t>
    </w:r>
    <w:r>
      <w:rPr>
        <w:rFonts w:hint="eastAsia"/>
      </w:rPr>
      <w:t>XX</w:t>
    </w:r>
    <w:r>
      <w:t>/T</w:t>
    </w:r>
    <w:r>
      <w:rPr>
        <w:rFonts w:hint="eastAsia"/>
      </w:rPr>
      <w:t xml:space="preserve"> XXX</w:t>
    </w:r>
    <w:r>
      <w:t>—20</w:t>
    </w:r>
    <w:r>
      <w:rPr>
        <w:rFonts w:hint="eastAsia"/>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2"/>
      <w:suff w:val="nothing"/>
      <w:lvlText w:val="%1　"/>
      <w:lvlJc w:val="left"/>
      <w:pPr>
        <w:ind w:left="105" w:firstLine="0"/>
      </w:pPr>
      <w:rPr>
        <w:rFonts w:hint="eastAsia" w:ascii="黑体" w:hAnsi="Times New Roman" w:eastAsia="黑体"/>
        <w:b w:val="0"/>
        <w:i w:val="0"/>
        <w:sz w:val="21"/>
        <w:szCs w:val="21"/>
      </w:rPr>
    </w:lvl>
    <w:lvl w:ilvl="1" w:tentative="0">
      <w:start w:val="1"/>
      <w:numFmt w:val="decimal"/>
      <w:pStyle w:val="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3"/>
      <w:suff w:val="nothing"/>
      <w:lvlText w:val="%1.%2.%3　"/>
      <w:lvlJc w:val="left"/>
      <w:pPr>
        <w:ind w:left="0" w:firstLine="0"/>
      </w:pPr>
      <w:rPr>
        <w:rFonts w:hint="eastAsia" w:ascii="黑体" w:hAnsi="Times New Roman" w:eastAsia="黑体"/>
        <w:b w:val="0"/>
        <w:i w:val="0"/>
        <w:sz w:val="21"/>
      </w:rPr>
    </w:lvl>
    <w:lvl w:ilvl="3" w:tentative="0">
      <w:start w:val="1"/>
      <w:numFmt w:val="decimal"/>
      <w:pStyle w:val="15"/>
      <w:suff w:val="nothing"/>
      <w:lvlText w:val="%1.%2.%3.%4　"/>
      <w:lvlJc w:val="left"/>
      <w:pPr>
        <w:ind w:left="2411" w:firstLine="0"/>
      </w:pPr>
      <w:rPr>
        <w:rFonts w:hint="eastAsia" w:ascii="黑体" w:hAnsi="Times New Roman" w:eastAsia="黑体"/>
        <w:b w:val="0"/>
        <w:i w:val="0"/>
        <w:sz w:val="21"/>
      </w:rPr>
    </w:lvl>
    <w:lvl w:ilvl="4" w:tentative="0">
      <w:start w:val="1"/>
      <w:numFmt w:val="decimal"/>
      <w:pStyle w:val="16"/>
      <w:suff w:val="nothing"/>
      <w:lvlText w:val="%1.%2.%3.%4.%5　"/>
      <w:lvlJc w:val="left"/>
      <w:pPr>
        <w:ind w:left="0" w:firstLine="0"/>
      </w:pPr>
      <w:rPr>
        <w:rFonts w:hint="eastAsia" w:ascii="黑体" w:hAnsi="Times New Roman" w:eastAsia="黑体"/>
        <w:b w:val="0"/>
        <w:i w:val="0"/>
        <w:sz w:val="21"/>
      </w:rPr>
    </w:lvl>
    <w:lvl w:ilvl="5" w:tentative="0">
      <w:start w:val="1"/>
      <w:numFmt w:val="decimal"/>
      <w:pStyle w:val="1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pStyle w:val="30"/>
      <w:suff w:val="space"/>
      <w:lvlText w:val="%1"/>
      <w:lvlJc w:val="left"/>
      <w:pPr>
        <w:ind w:left="623" w:hanging="425"/>
      </w:pPr>
      <w:rPr>
        <w:rFonts w:hint="eastAsia"/>
      </w:rPr>
    </w:lvl>
    <w:lvl w:ilvl="1" w:tentative="0">
      <w:start w:val="1"/>
      <w:numFmt w:val="decimal"/>
      <w:pStyle w:val="3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60B55DC2"/>
    <w:multiLevelType w:val="multilevel"/>
    <w:tmpl w:val="60B55DC2"/>
    <w:lvl w:ilvl="0" w:tentative="0">
      <w:start w:val="1"/>
      <w:numFmt w:val="upperLetter"/>
      <w:pStyle w:val="24"/>
      <w:lvlText w:val="%1"/>
      <w:lvlJc w:val="left"/>
      <w:pPr>
        <w:tabs>
          <w:tab w:val="left" w:pos="0"/>
        </w:tabs>
        <w:ind w:left="0" w:hanging="425"/>
      </w:pPr>
      <w:rPr>
        <w:rFonts w:hint="eastAsia"/>
      </w:rPr>
    </w:lvl>
    <w:lvl w:ilvl="1" w:tentative="0">
      <w:start w:val="1"/>
      <w:numFmt w:val="decimal"/>
      <w:pStyle w:val="2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
    <w:nsid w:val="657D3FBC"/>
    <w:multiLevelType w:val="multilevel"/>
    <w:tmpl w:val="657D3FBC"/>
    <w:lvl w:ilvl="0" w:tentative="0">
      <w:start w:val="1"/>
      <w:numFmt w:val="upperLetter"/>
      <w:pStyle w:val="2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3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4"/>
      <w:suff w:val="nothing"/>
      <w:lvlText w:val="%1.%2.%3　"/>
      <w:lvlJc w:val="left"/>
      <w:pPr>
        <w:ind w:left="0" w:firstLine="0"/>
      </w:pPr>
      <w:rPr>
        <w:rFonts w:hint="eastAsia" w:ascii="黑体" w:hAnsi="Times New Roman" w:eastAsia="黑体"/>
        <w:b w:val="0"/>
        <w:i w:val="0"/>
        <w:sz w:val="21"/>
      </w:rPr>
    </w:lvl>
    <w:lvl w:ilvl="3" w:tentative="0">
      <w:start w:val="1"/>
      <w:numFmt w:val="decimal"/>
      <w:pStyle w:val="26"/>
      <w:suff w:val="nothing"/>
      <w:lvlText w:val="%1.%2.%3.%4　"/>
      <w:lvlJc w:val="left"/>
      <w:pPr>
        <w:ind w:left="0" w:firstLine="0"/>
      </w:pPr>
      <w:rPr>
        <w:rFonts w:hint="eastAsia" w:ascii="黑体" w:hAnsi="Times New Roman" w:eastAsia="黑体"/>
        <w:b w:val="0"/>
        <w:i w:val="0"/>
        <w:sz w:val="21"/>
      </w:rPr>
    </w:lvl>
    <w:lvl w:ilvl="4" w:tentative="0">
      <w:start w:val="1"/>
      <w:numFmt w:val="decimal"/>
      <w:pStyle w:val="28"/>
      <w:suff w:val="nothing"/>
      <w:lvlText w:val="%1.%2.%3.%4.%5　"/>
      <w:lvlJc w:val="left"/>
      <w:pPr>
        <w:ind w:left="0" w:firstLine="0"/>
      </w:pPr>
      <w:rPr>
        <w:rFonts w:hint="eastAsia" w:ascii="黑体" w:hAnsi="Times New Roman" w:eastAsia="黑体"/>
        <w:b w:val="0"/>
        <w:i w:val="0"/>
        <w:sz w:val="21"/>
      </w:rPr>
    </w:lvl>
    <w:lvl w:ilvl="5" w:tentative="0">
      <w:start w:val="1"/>
      <w:numFmt w:val="decimal"/>
      <w:pStyle w:val="29"/>
      <w:suff w:val="nothing"/>
      <w:lvlText w:val="%1.%2.%3.%4.%5.%6　"/>
      <w:lvlJc w:val="left"/>
      <w:pPr>
        <w:ind w:left="0" w:firstLine="0"/>
      </w:pPr>
      <w:rPr>
        <w:rFonts w:hint="eastAsia" w:ascii="黑体" w:hAnsi="Times New Roman" w:eastAsia="黑体"/>
        <w:b w:val="0"/>
        <w:i w:val="0"/>
        <w:sz w:val="21"/>
      </w:rPr>
    </w:lvl>
    <w:lvl w:ilvl="6" w:tentative="0">
      <w:start w:val="1"/>
      <w:numFmt w:val="decimal"/>
      <w:pStyle w:val="3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wMjg3YjI4OGNmZTE2OTFhNWY1MTNhNzlkZGFkZjEifQ=="/>
  </w:docVars>
  <w:rsids>
    <w:rsidRoot w:val="005A5545"/>
    <w:rsid w:val="001F0F52"/>
    <w:rsid w:val="00417C65"/>
    <w:rsid w:val="00425233"/>
    <w:rsid w:val="005A5545"/>
    <w:rsid w:val="00655623"/>
    <w:rsid w:val="008652D7"/>
    <w:rsid w:val="009A5B0B"/>
    <w:rsid w:val="00A1482F"/>
    <w:rsid w:val="00A26083"/>
    <w:rsid w:val="00C47DEC"/>
    <w:rsid w:val="00D9797F"/>
    <w:rsid w:val="00E57C5D"/>
    <w:rsid w:val="01F54FD7"/>
    <w:rsid w:val="023D0B8F"/>
    <w:rsid w:val="0BD936D7"/>
    <w:rsid w:val="1E58492F"/>
    <w:rsid w:val="20392F20"/>
    <w:rsid w:val="2284478D"/>
    <w:rsid w:val="23943F9C"/>
    <w:rsid w:val="37B54749"/>
    <w:rsid w:val="39070FD4"/>
    <w:rsid w:val="3DF02F00"/>
    <w:rsid w:val="3F967275"/>
    <w:rsid w:val="422D34B7"/>
    <w:rsid w:val="64104931"/>
    <w:rsid w:val="68555008"/>
    <w:rsid w:val="6B7526C3"/>
    <w:rsid w:val="75564254"/>
    <w:rsid w:val="765415DF"/>
    <w:rsid w:val="77737259"/>
    <w:rsid w:val="7A025A29"/>
    <w:rsid w:val="7B7B492E"/>
    <w:rsid w:val="F7FB944C"/>
    <w:rsid w:val="FCEDB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
    <w:qFormat/>
    <w:uiPriority w:val="0"/>
    <w:pPr>
      <w:snapToGrid w:val="0"/>
      <w:ind w:right="210" w:rightChars="100"/>
      <w:jc w:val="right"/>
    </w:pPr>
    <w:rPr>
      <w:rFonts w:ascii="Times New Roman" w:hAnsi="Times New Roman" w:eastAsia="宋体" w:cs="Times New Roman"/>
      <w:sz w:val="18"/>
      <w:szCs w:val="18"/>
    </w:rPr>
  </w:style>
  <w:style w:type="paragraph" w:styleId="3">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rPr>
      <w:rFonts w:ascii="Times New Roman" w:hAnsi="Times New Roman" w:eastAsia="宋体"/>
      <w:sz w:val="18"/>
    </w:rPr>
  </w:style>
  <w:style w:type="paragraph" w:customStyle="1" w:styleId="7">
    <w:name w:val="段"/>
    <w:link w:val="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8">
    <w:name w:val="段 Char"/>
    <w:basedOn w:val="5"/>
    <w:link w:val="7"/>
    <w:qFormat/>
    <w:uiPriority w:val="0"/>
    <w:rPr>
      <w:rFonts w:ascii="宋体" w:hAnsi="Times New Roman" w:eastAsia="宋体" w:cs="Times New Roman"/>
      <w:kern w:val="0"/>
      <w:szCs w:val="20"/>
    </w:rPr>
  </w:style>
  <w:style w:type="paragraph" w:customStyle="1" w:styleId="9">
    <w:name w:val="一级条标题"/>
    <w:next w:val="7"/>
    <w:qFormat/>
    <w:uiPriority w:val="0"/>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10">
    <w:name w:val="标准书脚_奇数页"/>
    <w:qFormat/>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11">
    <w:name w:val="标准书眉_奇数页"/>
    <w:next w:val="1"/>
    <w:qFormat/>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12">
    <w:name w:val="章标题"/>
    <w:next w:val="7"/>
    <w:qFormat/>
    <w:uiPriority w:val="0"/>
    <w:pPr>
      <w:numPr>
        <w:ilvl w:val="0"/>
        <w:numId w:val="1"/>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13">
    <w:name w:val="二级条标题"/>
    <w:basedOn w:val="9"/>
    <w:next w:val="7"/>
    <w:qFormat/>
    <w:uiPriority w:val="0"/>
    <w:pPr>
      <w:numPr>
        <w:ilvl w:val="2"/>
      </w:numPr>
      <w:spacing w:before="50" w:after="50"/>
      <w:outlineLvl w:val="3"/>
    </w:pPr>
  </w:style>
  <w:style w:type="paragraph" w:customStyle="1" w:styleId="1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15">
    <w:name w:val="三级条标题"/>
    <w:basedOn w:val="13"/>
    <w:next w:val="7"/>
    <w:qFormat/>
    <w:uiPriority w:val="0"/>
    <w:pPr>
      <w:numPr>
        <w:ilvl w:val="3"/>
      </w:numPr>
      <w:ind w:left="0"/>
      <w:outlineLvl w:val="4"/>
    </w:pPr>
  </w:style>
  <w:style w:type="paragraph" w:customStyle="1" w:styleId="16">
    <w:name w:val="四级条标题"/>
    <w:basedOn w:val="15"/>
    <w:next w:val="7"/>
    <w:qFormat/>
    <w:uiPriority w:val="0"/>
    <w:pPr>
      <w:numPr>
        <w:ilvl w:val="4"/>
      </w:numPr>
      <w:outlineLvl w:val="5"/>
    </w:pPr>
  </w:style>
  <w:style w:type="paragraph" w:customStyle="1" w:styleId="17">
    <w:name w:val="五级条标题"/>
    <w:basedOn w:val="16"/>
    <w:next w:val="7"/>
    <w:qFormat/>
    <w:uiPriority w:val="0"/>
    <w:pPr>
      <w:numPr>
        <w:ilvl w:val="5"/>
      </w:numPr>
      <w:outlineLvl w:val="6"/>
    </w:pPr>
  </w:style>
  <w:style w:type="character" w:customStyle="1" w:styleId="18">
    <w:name w:val="页脚 Char"/>
    <w:basedOn w:val="5"/>
    <w:link w:val="2"/>
    <w:qFormat/>
    <w:uiPriority w:val="0"/>
    <w:rPr>
      <w:rFonts w:ascii="Times New Roman" w:hAnsi="Times New Roman" w:eastAsia="宋体" w:cs="Times New Roman"/>
      <w:sz w:val="18"/>
      <w:szCs w:val="18"/>
    </w:rPr>
  </w:style>
  <w:style w:type="character" w:customStyle="1" w:styleId="19">
    <w:name w:val="发布"/>
    <w:basedOn w:val="5"/>
    <w:qFormat/>
    <w:uiPriority w:val="0"/>
    <w:rPr>
      <w:rFonts w:ascii="黑体" w:eastAsia="黑体"/>
      <w:spacing w:val="85"/>
      <w:w w:val="100"/>
      <w:position w:val="3"/>
      <w:sz w:val="28"/>
      <w:szCs w:val="28"/>
    </w:rPr>
  </w:style>
  <w:style w:type="paragraph" w:customStyle="1" w:styleId="2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2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22">
    <w:name w:val="封面标准英文名称"/>
    <w:basedOn w:val="21"/>
    <w:qFormat/>
    <w:uiPriority w:val="0"/>
    <w:pPr>
      <w:spacing w:before="370" w:line="400" w:lineRule="exact"/>
    </w:pPr>
    <w:rPr>
      <w:rFonts w:ascii="Times New Roman"/>
      <w:sz w:val="28"/>
      <w:szCs w:val="28"/>
    </w:rPr>
  </w:style>
  <w:style w:type="paragraph" w:customStyle="1" w:styleId="23">
    <w:name w:val="附录标识"/>
    <w:basedOn w:val="1"/>
    <w:next w:val="7"/>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24">
    <w:name w:val="附录表标号"/>
    <w:basedOn w:val="1"/>
    <w:next w:val="7"/>
    <w:qFormat/>
    <w:uiPriority w:val="0"/>
    <w:pPr>
      <w:numPr>
        <w:ilvl w:val="0"/>
        <w:numId w:val="3"/>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25">
    <w:name w:val="附录表标题"/>
    <w:basedOn w:val="1"/>
    <w:next w:val="7"/>
    <w:qFormat/>
    <w:uiPriority w:val="0"/>
    <w:pPr>
      <w:numPr>
        <w:ilvl w:val="1"/>
        <w:numId w:val="3"/>
      </w:numPr>
      <w:tabs>
        <w:tab w:val="left" w:pos="180"/>
      </w:tabs>
      <w:spacing w:beforeLines="50" w:afterLines="50"/>
      <w:ind w:left="0" w:firstLine="0"/>
      <w:jc w:val="center"/>
    </w:pPr>
    <w:rPr>
      <w:rFonts w:ascii="黑体" w:hAnsi="Times New Roman" w:eastAsia="黑体" w:cs="Times New Roman"/>
      <w:szCs w:val="21"/>
    </w:rPr>
  </w:style>
  <w:style w:type="paragraph" w:customStyle="1" w:styleId="26">
    <w:name w:val="附录二级条标题"/>
    <w:basedOn w:val="1"/>
    <w:next w:val="7"/>
    <w:qFormat/>
    <w:uiPriority w:val="0"/>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hAnsi="Times New Roman" w:eastAsia="黑体" w:cs="Times New Roman"/>
      <w:kern w:val="21"/>
      <w:szCs w:val="20"/>
    </w:rPr>
  </w:style>
  <w:style w:type="paragraph" w:customStyle="1" w:styleId="27">
    <w:name w:val="附录公式编号制表符"/>
    <w:basedOn w:val="1"/>
    <w:next w:val="7"/>
    <w:qFormat/>
    <w:uiPriority w:val="0"/>
    <w:pPr>
      <w:widowControl/>
      <w:tabs>
        <w:tab w:val="center" w:pos="4201"/>
        <w:tab w:val="right" w:leader="dot" w:pos="9298"/>
      </w:tabs>
      <w:autoSpaceDE w:val="0"/>
      <w:autoSpaceDN w:val="0"/>
    </w:pPr>
    <w:rPr>
      <w:rFonts w:ascii="宋体" w:hAnsi="Times New Roman" w:eastAsia="宋体" w:cs="Times New Roman"/>
      <w:kern w:val="0"/>
      <w:szCs w:val="20"/>
    </w:rPr>
  </w:style>
  <w:style w:type="paragraph" w:customStyle="1" w:styleId="28">
    <w:name w:val="附录三级条标题"/>
    <w:basedOn w:val="26"/>
    <w:next w:val="7"/>
    <w:qFormat/>
    <w:uiPriority w:val="0"/>
    <w:pPr>
      <w:numPr>
        <w:ilvl w:val="4"/>
      </w:numPr>
      <w:outlineLvl w:val="4"/>
    </w:pPr>
  </w:style>
  <w:style w:type="paragraph" w:customStyle="1" w:styleId="29">
    <w:name w:val="附录四级条标题"/>
    <w:basedOn w:val="28"/>
    <w:next w:val="7"/>
    <w:qFormat/>
    <w:uiPriority w:val="0"/>
    <w:pPr>
      <w:numPr>
        <w:ilvl w:val="5"/>
      </w:numPr>
      <w:outlineLvl w:val="5"/>
    </w:pPr>
  </w:style>
  <w:style w:type="paragraph" w:customStyle="1" w:styleId="30">
    <w:name w:val="附录图标号"/>
    <w:basedOn w:val="1"/>
    <w:qFormat/>
    <w:uiPriority w:val="0"/>
    <w:pPr>
      <w:keepNext/>
      <w:pageBreakBefore/>
      <w:widowControl/>
      <w:numPr>
        <w:ilvl w:val="0"/>
        <w:numId w:val="4"/>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31">
    <w:name w:val="附录图标题"/>
    <w:basedOn w:val="1"/>
    <w:next w:val="7"/>
    <w:qFormat/>
    <w:uiPriority w:val="0"/>
    <w:pPr>
      <w:numPr>
        <w:ilvl w:val="1"/>
        <w:numId w:val="4"/>
      </w:numPr>
      <w:tabs>
        <w:tab w:val="left" w:pos="363"/>
      </w:tabs>
      <w:spacing w:beforeLines="50" w:afterLines="50"/>
      <w:ind w:left="0" w:firstLine="0"/>
      <w:jc w:val="center"/>
    </w:pPr>
    <w:rPr>
      <w:rFonts w:ascii="黑体" w:hAnsi="Times New Roman" w:eastAsia="黑体" w:cs="Times New Roman"/>
      <w:szCs w:val="21"/>
    </w:rPr>
  </w:style>
  <w:style w:type="paragraph" w:customStyle="1" w:styleId="32">
    <w:name w:val="附录五级条标题"/>
    <w:basedOn w:val="29"/>
    <w:next w:val="7"/>
    <w:qFormat/>
    <w:uiPriority w:val="0"/>
    <w:pPr>
      <w:numPr>
        <w:ilvl w:val="6"/>
      </w:numPr>
      <w:outlineLvl w:val="6"/>
    </w:pPr>
  </w:style>
  <w:style w:type="paragraph" w:customStyle="1" w:styleId="33">
    <w:name w:val="附录章标题"/>
    <w:next w:val="7"/>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34">
    <w:name w:val="附录一级条标题"/>
    <w:basedOn w:val="33"/>
    <w:next w:val="7"/>
    <w:qFormat/>
    <w:uiPriority w:val="0"/>
    <w:pPr>
      <w:numPr>
        <w:ilvl w:val="2"/>
      </w:numPr>
      <w:autoSpaceDN w:val="0"/>
      <w:spacing w:beforeLines="50" w:afterLines="50"/>
      <w:outlineLvl w:val="2"/>
    </w:pPr>
  </w:style>
  <w:style w:type="paragraph" w:customStyle="1" w:styleId="35">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3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37">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38">
    <w:name w:val="前言、引言标题"/>
    <w:next w:val="7"/>
    <w:qFormat/>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3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40">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41">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42">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character" w:customStyle="1" w:styleId="43">
    <w:name w:val="页眉 Char"/>
    <w:basedOn w:val="5"/>
    <w:link w:val="3"/>
    <w:semiHidden/>
    <w:qFormat/>
    <w:uiPriority w:val="99"/>
    <w:rPr>
      <w:sz w:val="18"/>
      <w:szCs w:val="18"/>
    </w:rPr>
  </w:style>
  <w:style w:type="paragraph" w:customStyle="1" w:styleId="4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6">
    <w:name w:val="标准文件_页脚奇数页"/>
    <w:qFormat/>
    <w:uiPriority w:val="0"/>
    <w:pPr>
      <w:ind w:right="227"/>
      <w:jc w:val="right"/>
    </w:pPr>
    <w:rPr>
      <w:rFonts w:ascii="宋体"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7691a33-2f47-4850-8a82-2981ea29f99e}"/>
        <w:style w:val=""/>
        <w:category>
          <w:name w:val="常规"/>
          <w:gallery w:val="placeholder"/>
        </w:category>
        <w:types>
          <w:type w:val="bbPlcHdr"/>
        </w:types>
        <w:behaviors>
          <w:behavior w:val="content"/>
        </w:behaviors>
        <w:description w:val=""/>
        <w:guid w:val="{e7691a33-2f47-4850-8a82-2981ea29f99e}"/>
      </w:docPartPr>
      <w:docPartBody>
        <w:p>
          <w:pPr>
            <w:pStyle w:val="2"/>
          </w:pPr>
          <w:r>
            <w:rPr>
              <w:rStyle w:val="3"/>
              <w:rFonts w:hint="eastAsia"/>
            </w:rPr>
            <w:t>选择一项。</w:t>
          </w:r>
        </w:p>
      </w:docPartBody>
    </w:docPart>
    <w:docPart>
      <w:docPartPr>
        <w:name w:val="{afee76d0-99c6-420f-8c18-744f93ddac8b}"/>
        <w:style w:val=""/>
        <w:category>
          <w:name w:val="常规"/>
          <w:gallery w:val="placeholder"/>
        </w:category>
        <w:types>
          <w:type w:val="bbPlcHdr"/>
        </w:types>
        <w:behaviors>
          <w:behavior w:val="content"/>
        </w:behaviors>
        <w:description w:val=""/>
        <w:guid w:val="{afee76d0-99c6-420f-8c18-744f93ddac8b}"/>
      </w:docPartPr>
      <w:docPartBody>
        <w:p>
          <w:pPr>
            <w:pStyle w:val="4"/>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95BC539ED06B4976AFEAFADCBA0C61B9"/>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semiHidden/>
    <w:qFormat/>
    <w:uiPriority w:val="99"/>
    <w:rPr>
      <w:color w:val="808080"/>
    </w:rPr>
  </w:style>
  <w:style w:type="paragraph" w:customStyle="1" w:styleId="4">
    <w:name w:val="7E093EBF856A4900B3AB148DF303B2E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6142</Words>
  <Characters>7405</Characters>
  <Lines>52</Lines>
  <Paragraphs>14</Paragraphs>
  <TotalTime>1</TotalTime>
  <ScaleCrop>false</ScaleCrop>
  <LinksUpToDate>false</LinksUpToDate>
  <CharactersWithSpaces>7491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2021-06-16T07:30:00Z</dcterms:created>
  <dc:creator>微软中国</dc:creator>
  <cp:lastModifiedBy>administrator</cp:lastModifiedBy>
  <dcterms:modified xsi:type="dcterms:W3CDTF">2022-10-10T16:32:04Z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C34302F3AC5E46DE9A275C0F2D6CFE01</vt:lpwstr>
  </property>
</Properties>
</file>