
<file path=[Content_Types].xml><?xml version="1.0" encoding="utf-8"?>
<Types xmlns="http://schemas.openxmlformats.org/package/2006/content-types">
  <Default Extension="xml" ContentType="application/xml"/>
  <Default Extension="tiff" ContentType="image/tiff"/>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7"/>
        <w:tblW w:w="936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0" w:type="dxa"/>
          <w:bottom w:w="0" w:type="dxa"/>
          <w:right w:w="0" w:type="dxa"/>
        </w:tblCellMar>
      </w:tblPr>
      <w:tblGrid>
        <w:gridCol w:w="509"/>
        <w:gridCol w:w="885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pPr>
              <w:pStyle w:val="18"/>
              <w:framePr w:wrap="notBeside" w:vAnchor="page" w:hAnchor="page" w:x="1372" w:y="568"/>
              <w:tabs>
                <w:tab w:val="clear" w:pos="4153"/>
                <w:tab w:val="clear" w:pos="8306"/>
              </w:tabs>
              <w:spacing w:line="240" w:lineRule="auto"/>
              <w:jc w:val="left"/>
              <w:rPr>
                <w:rFonts w:ascii="黑体" w:hAnsi="黑体" w:eastAsia="黑体"/>
                <w:sz w:val="21"/>
                <w:szCs w:val="21"/>
              </w:rPr>
            </w:pPr>
            <w:r>
              <w:rPr>
                <w:rFonts w:ascii="Times New Roman" w:hAnsi="Times New Roman" w:eastAsia="黑体"/>
                <w:sz w:val="21"/>
                <w:szCs w:val="21"/>
              </w:rPr>
              <w:t>ICS</w:t>
            </w:r>
            <w:r>
              <w:rPr>
                <w:rFonts w:ascii="黑体" w:hAnsi="黑体" w:eastAsia="黑体"/>
                <w:sz w:val="21"/>
                <w:szCs w:val="21"/>
              </w:rPr>
              <w:t xml:space="preserve">  </w:t>
            </w:r>
          </w:p>
        </w:tc>
        <w:tc>
          <w:tcPr>
            <w:tcW w:w="8855" w:type="dxa"/>
          </w:tcPr>
          <w:p>
            <w:pPr>
              <w:pStyle w:val="18"/>
              <w:framePr w:wrap="notBeside" w:vAnchor="page" w:hAnchor="page" w:x="1372" w:y="568"/>
              <w:tabs>
                <w:tab w:val="clear" w:pos="4153"/>
                <w:tab w:val="clear" w:pos="8306"/>
              </w:tabs>
              <w:spacing w:line="240" w:lineRule="auto"/>
              <w:jc w:val="both"/>
              <w:rPr>
                <w:rFonts w:ascii="黑体" w:hAnsi="黑体" w:eastAsia="黑体"/>
                <w:sz w:val="21"/>
                <w:szCs w:val="21"/>
              </w:rPr>
            </w:pPr>
            <w:r>
              <w:rPr>
                <w:rFonts w:ascii="黑体" w:hAnsi="黑体" w:eastAsia="黑体"/>
                <w:sz w:val="21"/>
                <w:szCs w:val="21"/>
              </w:rPr>
              <w:fldChar w:fldCharType="begin">
                <w:ffData>
                  <w:name w:val="ICS"/>
                  <w:enabled/>
                  <w:calcOnExit w:val="0"/>
                  <w:textInput>
                    <w:default w:val="点击此处添加ICS号"/>
                  </w:textInput>
                </w:ffData>
              </w:fldChar>
            </w:r>
            <w:bookmarkStart w:id="0" w:name="ICS"/>
            <w:r>
              <w:rPr>
                <w:rFonts w:ascii="黑体" w:hAnsi="黑体" w:eastAsia="黑体"/>
                <w:sz w:val="21"/>
                <w:szCs w:val="21"/>
              </w:rPr>
              <w:instrText xml:space="preserve"> FORMTEXT </w:instrText>
            </w:r>
            <w:r>
              <w:rPr>
                <w:rFonts w:ascii="黑体" w:hAnsi="黑体" w:eastAsia="黑体"/>
                <w:sz w:val="21"/>
                <w:szCs w:val="21"/>
              </w:rPr>
              <w:fldChar w:fldCharType="separate"/>
            </w:r>
            <w:r>
              <w:rPr>
                <w:rFonts w:ascii="黑体" w:hAnsi="黑体" w:eastAsia="黑体"/>
                <w:sz w:val="21"/>
                <w:szCs w:val="21"/>
              </w:rPr>
              <w:t>65.020.20</w:t>
            </w:r>
            <w:r>
              <w:rPr>
                <w:rFonts w:ascii="黑体" w:hAnsi="黑体" w:eastAsia="黑体"/>
                <w:sz w:val="21"/>
                <w:szCs w:val="21"/>
              </w:rPr>
              <w:fldChar w:fldCharType="end"/>
            </w:r>
            <w:bookmarkEnd w:id="0"/>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pPr>
              <w:pStyle w:val="18"/>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Times New Roman" w:hAnsi="Times New Roman" w:eastAsia="黑体"/>
                <w:sz w:val="21"/>
                <w:szCs w:val="21"/>
              </w:rPr>
              <w:t xml:space="preserve">CCS </w:t>
            </w:r>
            <w:r>
              <w:rPr>
                <w:rFonts w:ascii="黑体" w:hAnsi="黑体" w:eastAsia="黑体"/>
                <w:sz w:val="21"/>
                <w:szCs w:val="21"/>
              </w:rPr>
              <w:t xml:space="preserve"> </w:t>
            </w:r>
          </w:p>
        </w:tc>
        <w:tc>
          <w:tcPr>
            <w:tcW w:w="8855" w:type="dxa"/>
          </w:tcPr>
          <w:p>
            <w:pPr>
              <w:pStyle w:val="18"/>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黑体" w:hAnsi="黑体" w:eastAsia="黑体"/>
                <w:sz w:val="21"/>
                <w:szCs w:val="21"/>
              </w:rPr>
              <w:fldChar w:fldCharType="begin">
                <w:ffData>
                  <w:name w:val="CSDN"/>
                  <w:enabled/>
                  <w:calcOnExit w:val="0"/>
                  <w:textInput>
                    <w:default w:val="点击此处添加CCS号"/>
                  </w:textInput>
                </w:ffData>
              </w:fldChar>
            </w:r>
            <w:bookmarkStart w:id="1" w:name="CSDN"/>
            <w:r>
              <w:rPr>
                <w:rFonts w:ascii="黑体" w:hAnsi="黑体" w:eastAsia="黑体"/>
                <w:sz w:val="21"/>
                <w:szCs w:val="21"/>
              </w:rPr>
              <w:instrText xml:space="preserve"> FORMTEXT </w:instrText>
            </w:r>
            <w:r>
              <w:rPr>
                <w:rFonts w:ascii="黑体" w:hAnsi="黑体" w:eastAsia="黑体"/>
                <w:sz w:val="21"/>
                <w:szCs w:val="21"/>
              </w:rPr>
              <w:fldChar w:fldCharType="separate"/>
            </w:r>
            <w:r>
              <w:rPr>
                <w:rFonts w:hint="eastAsia" w:ascii="黑体" w:hAnsi="黑体" w:eastAsia="黑体"/>
                <w:sz w:val="21"/>
                <w:szCs w:val="21"/>
              </w:rPr>
              <w:t>B 05</w:t>
            </w:r>
            <w:r>
              <w:rPr>
                <w:rFonts w:ascii="黑体" w:hAnsi="黑体" w:eastAsia="黑体"/>
                <w:sz w:val="21"/>
                <w:szCs w:val="21"/>
              </w:rPr>
              <w:fldChar w:fldCharType="end"/>
            </w:r>
            <w:bookmarkEnd w:id="1"/>
          </w:p>
        </w:tc>
      </w:tr>
    </w:tbl>
    <w:tbl>
      <w:tblPr>
        <w:tblStyle w:val="27"/>
        <w:tblpPr w:leftFromText="180" w:rightFromText="180" w:vertAnchor="text" w:horzAnchor="margin" w:tblpX="2683" w:tblpY="578"/>
        <w:tblW w:w="0" w:type="auto"/>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autofit"/>
        <w:tblCellMar>
          <w:top w:w="0" w:type="dxa"/>
          <w:left w:w="108" w:type="dxa"/>
          <w:bottom w:w="0" w:type="dxa"/>
          <w:right w:w="221" w:type="dxa"/>
        </w:tblCellMar>
      </w:tblPr>
      <w:tblGrid>
        <w:gridCol w:w="6407"/>
      </w:tblGrid>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221" w:type="dxa"/>
          </w:tblCellMar>
        </w:tblPrEx>
        <w:tc>
          <w:tcPr>
            <w:tcW w:w="6407" w:type="dxa"/>
          </w:tcPr>
          <w:p>
            <w:pPr>
              <w:pStyle w:val="49"/>
              <w:framePr w:w="0" w:hRule="auto" w:wrap="auto" w:vAnchor="margin" w:hAnchor="text" w:xAlign="left" w:yAlign="inline"/>
              <w:rPr>
                <w:rFonts w:ascii="宋体" w:hAnsi="宋体"/>
                <w:sz w:val="28"/>
                <w:szCs w:val="28"/>
              </w:rPr>
            </w:pPr>
            <w:bookmarkStart w:id="2" w:name="_Hlk26473981"/>
            <w:r>
              <w:drawing>
                <wp:inline distT="0" distB="0" distL="0" distR="0">
                  <wp:extent cx="796290" cy="397510"/>
                  <wp:effectExtent l="0" t="0" r="3810" b="254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15" cstate="print">
                            <a:extLst>
                              <a:ext uri="{28A0092B-C50C-407E-A947-70E740481C1C}">
                                <a14:useLocalDpi xmlns:a14="http://schemas.microsoft.com/office/drawing/2010/main" val="0"/>
                              </a:ext>
                            </a:extLst>
                          </a:blip>
                          <a:stretch>
                            <a:fillRect/>
                          </a:stretch>
                        </pic:blipFill>
                        <pic:spPr>
                          <a:xfrm>
                            <a:off x="0" y="0"/>
                            <a:ext cx="813958" cy="406373"/>
                          </a:xfrm>
                          <a:prstGeom prst="rect">
                            <a:avLst/>
                          </a:prstGeom>
                        </pic:spPr>
                      </pic:pic>
                    </a:graphicData>
                  </a:graphic>
                </wp:inline>
              </w:drawing>
            </w:r>
            <w:r>
              <w:rPr>
                <w:sz w:val="21"/>
                <w:szCs w:val="21"/>
              </w:rPr>
              <w:t xml:space="preserve"> </w:t>
            </w:r>
            <w:r>
              <w:fldChar w:fldCharType="begin">
                <w:ffData>
                  <w:name w:val="c1"/>
                  <w:enabled/>
                  <w:calcOnExit w:val="0"/>
                  <w:textInput>
                    <w:maxLength w:val="8"/>
                  </w:textInput>
                </w:ffData>
              </w:fldChar>
            </w:r>
            <w:bookmarkStart w:id="3" w:name="c1"/>
            <w:r>
              <w:instrText xml:space="preserve"> FORMTEXT </w:instrText>
            </w:r>
            <w:r>
              <w:fldChar w:fldCharType="separate"/>
            </w:r>
            <w:r>
              <w:t>4107</w:t>
            </w:r>
            <w:r>
              <w:fldChar w:fldCharType="end"/>
            </w:r>
            <w:bookmarkEnd w:id="3"/>
          </w:p>
        </w:tc>
      </w:tr>
    </w:tbl>
    <w:p>
      <w:pPr>
        <w:pStyle w:val="50"/>
        <w:framePr w:w="9639" w:h="624" w:hRule="exact" w:hSpace="181" w:vSpace="181" w:wrap="around" w:hAnchor="page" w:x="1305" w:y="2269"/>
        <w:rPr>
          <w:rFonts w:ascii="黑体" w:hAnsi="黑体" w:eastAsia="黑体"/>
          <w:b w:val="0"/>
          <w:bCs w:val="0"/>
          <w:w w:val="100"/>
          <w:sz w:val="48"/>
          <w:szCs w:val="48"/>
        </w:rPr>
      </w:pPr>
      <w:r>
        <w:rPr>
          <w:rFonts w:ascii="黑体" w:eastAsia="黑体"/>
          <w:b w:val="0"/>
          <w:w w:val="100"/>
          <w:sz w:val="48"/>
        </w:rPr>
        <w:fldChar w:fldCharType="begin">
          <w:ffData>
            <w:name w:val="c2"/>
            <w:enabled/>
            <w:calcOnExit w:val="0"/>
            <w:textInput/>
          </w:ffData>
        </w:fldChar>
      </w:r>
      <w:bookmarkStart w:id="4" w:name="c2"/>
      <w:r>
        <w:rPr>
          <w:rFonts w:ascii="黑体" w:eastAsia="黑体"/>
          <w:b w:val="0"/>
          <w:w w:val="100"/>
          <w:sz w:val="48"/>
        </w:rPr>
        <w:instrText xml:space="preserve"> FORMTEXT </w:instrText>
      </w:r>
      <w:r>
        <w:rPr>
          <w:rFonts w:ascii="黑体" w:eastAsia="黑体"/>
          <w:b w:val="0"/>
          <w:w w:val="100"/>
          <w:sz w:val="48"/>
        </w:rPr>
        <w:fldChar w:fldCharType="separate"/>
      </w:r>
      <w:r>
        <w:rPr>
          <w:rFonts w:hint="eastAsia" w:ascii="黑体" w:eastAsia="黑体"/>
          <w:b w:val="0"/>
          <w:w w:val="100"/>
          <w:sz w:val="48"/>
        </w:rPr>
        <w:t>新乡市</w:t>
      </w:r>
      <w:r>
        <w:rPr>
          <w:rFonts w:ascii="黑体" w:eastAsia="黑体"/>
          <w:b w:val="0"/>
          <w:w w:val="100"/>
          <w:sz w:val="48"/>
        </w:rPr>
        <w:fldChar w:fldCharType="end"/>
      </w:r>
      <w:bookmarkEnd w:id="4"/>
      <w:r>
        <w:rPr>
          <w:rFonts w:hint="eastAsia" w:ascii="黑体" w:hAnsi="黑体" w:eastAsia="黑体"/>
          <w:b w:val="0"/>
          <w:bCs w:val="0"/>
          <w:w w:val="100"/>
          <w:sz w:val="48"/>
          <w:szCs w:val="48"/>
        </w:rPr>
        <w:t>地方标准</w:t>
      </w:r>
    </w:p>
    <w:bookmarkEnd w:id="2"/>
    <w:p>
      <w:pPr>
        <w:pStyle w:val="195"/>
        <w:rPr>
          <w:lang w:val="fr-FR"/>
        </w:rPr>
      </w:pPr>
      <w:r>
        <w:rPr>
          <w:lang w:val="fr-FR"/>
        </w:rPr>
        <w:t>DB</w:t>
      </w:r>
      <w:r>
        <w:rPr>
          <w:sz w:val="15"/>
          <w:szCs w:val="15"/>
          <w:lang w:val="fr-FR"/>
        </w:rPr>
        <w:t xml:space="preserve"> </w:t>
      </w:r>
      <w:r>
        <w:fldChar w:fldCharType="begin">
          <w:ffData>
            <w:name w:val="文字1"/>
            <w:enabled/>
            <w:calcOnExit w:val="0"/>
            <w:textInput>
              <w:default w:val="XX/T"/>
            </w:textInput>
          </w:ffData>
        </w:fldChar>
      </w:r>
      <w:bookmarkStart w:id="5" w:name="文字1"/>
      <w:r>
        <w:rPr>
          <w:lang w:val="fr-FR"/>
        </w:rPr>
        <w:instrText xml:space="preserve"> FORMTEXT </w:instrText>
      </w:r>
      <w:r>
        <w:fldChar w:fldCharType="separate"/>
      </w:r>
      <w:r>
        <w:rPr>
          <w:lang w:val="fr-FR"/>
        </w:rPr>
        <w:t>4</w:t>
      </w:r>
      <w:r>
        <w:rPr>
          <w:rFonts w:hint="eastAsia"/>
        </w:rPr>
        <w:t>10</w:t>
      </w:r>
      <w:r>
        <w:rPr>
          <w:lang w:val="fr-FR"/>
        </w:rPr>
        <w:t>7/T</w:t>
      </w:r>
      <w:r>
        <w:fldChar w:fldCharType="end"/>
      </w:r>
      <w:bookmarkEnd w:id="5"/>
      <w:r>
        <w:rPr>
          <w:lang w:val="fr-FR"/>
        </w:rPr>
        <w:t xml:space="preserve"> </w:t>
      </w:r>
      <w:r>
        <w:fldChar w:fldCharType="begin">
          <w:ffData>
            <w:name w:val="NSTD_CODE_F"/>
            <w:enabled/>
            <w:calcOnExit w:val="0"/>
            <w:textInput>
              <w:default w:val="XXXX"/>
            </w:textInput>
          </w:ffData>
        </w:fldChar>
      </w:r>
      <w:bookmarkStart w:id="6" w:name="NSTD_CODE_F"/>
      <w:r>
        <w:rPr>
          <w:lang w:val="fr-FR"/>
        </w:rPr>
        <w:instrText xml:space="preserve"> FORMTEXT </w:instrText>
      </w:r>
      <w:r>
        <w:fldChar w:fldCharType="separate"/>
      </w:r>
      <w:r>
        <w:rPr>
          <w:rFonts w:hint="eastAsia"/>
        </w:rPr>
        <w:t>XXX</w:t>
      </w:r>
      <w:r>
        <w:fldChar w:fldCharType="end"/>
      </w:r>
      <w:bookmarkEnd w:id="6"/>
      <w:r>
        <w:rPr>
          <w:rFonts w:hAnsi="黑体"/>
          <w:lang w:val="fr-FR"/>
        </w:rPr>
        <w:t>—</w:t>
      </w:r>
      <w:r>
        <w:fldChar w:fldCharType="begin">
          <w:ffData>
            <w:name w:val="NSTD_CODE_B"/>
            <w:enabled/>
            <w:calcOnExit w:val="0"/>
            <w:textInput>
              <w:default w:val="XXXX"/>
            </w:textInput>
          </w:ffData>
        </w:fldChar>
      </w:r>
      <w:bookmarkStart w:id="7" w:name="NSTD_CODE_B"/>
      <w:r>
        <w:rPr>
          <w:lang w:val="fr-FR"/>
        </w:rPr>
        <w:instrText xml:space="preserve"> FORMTEXT </w:instrText>
      </w:r>
      <w:r>
        <w:fldChar w:fldCharType="separate"/>
      </w:r>
      <w:r>
        <w:rPr>
          <w:rFonts w:hint="eastAsia"/>
        </w:rPr>
        <w:t>XXXX</w:t>
      </w:r>
      <w:r>
        <w:fldChar w:fldCharType="end"/>
      </w:r>
      <w:bookmarkEnd w:id="7"/>
    </w:p>
    <w:p>
      <w:pPr>
        <w:pStyle w:val="196"/>
        <w:rPr>
          <w:rFonts w:hAnsi="黑体"/>
        </w:rPr>
      </w:pPr>
      <w:r>
        <w:rPr>
          <w:rFonts w:hAnsi="黑体"/>
        </w:rPr>
        <w:fldChar w:fldCharType="begin">
          <w:ffData>
            <w:name w:val="OSTD_CODE"/>
            <w:enabled/>
            <w:calcOnExit w:val="0"/>
            <w:textInput/>
          </w:ffData>
        </w:fldChar>
      </w:r>
      <w:bookmarkStart w:id="8" w:name="OSTD_CODE"/>
      <w:r>
        <w:rPr>
          <w:rFonts w:hAnsi="黑体"/>
        </w:rPr>
        <w:instrText xml:space="preserve"> FORMTEXT </w:instrText>
      </w:r>
      <w:r>
        <w:rPr>
          <w:rFonts w:hAnsi="黑体"/>
        </w:rPr>
        <w:fldChar w:fldCharType="separate"/>
      </w:r>
      <w:r>
        <w:rPr>
          <w:rFonts w:hAnsi="黑体"/>
        </w:rPr>
        <w:t>     </w:t>
      </w:r>
      <w:r>
        <w:rPr>
          <w:rFonts w:hAnsi="黑体"/>
        </w:rPr>
        <w:fldChar w:fldCharType="end"/>
      </w:r>
      <w:bookmarkEnd w:id="8"/>
    </w:p>
    <w:p>
      <w:pPr>
        <w:spacing w:line="240" w:lineRule="auto"/>
        <w:rPr>
          <w:rFonts w:ascii="黑体" w:hAnsi="黑体" w:eastAsia="黑体"/>
          <w:kern w:val="0"/>
          <w:sz w:val="10"/>
          <w:szCs w:val="10"/>
        </w:rPr>
      </w:pPr>
      <w:r>
        <w:rPr>
          <w:rFonts w:ascii="黑体" w:hAnsi="黑体" w:eastAsia="黑体"/>
          <w:kern w:val="0"/>
          <w:sz w:val="10"/>
          <w:szCs w:val="10"/>
        </w:rPr>
        <mc:AlternateContent>
          <mc:Choice Requires="wps">
            <w:drawing>
              <wp:anchor distT="0" distB="0" distL="114300" distR="114300" simplePos="0" relativeHeight="251659264" behindDoc="0" locked="0" layoutInCell="1" allowOverlap="0">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9pt;margin-top:212.65pt;height:0pt;width:481.9pt;mso-position-horizontal-relative:page;mso-position-vertical-relative:page;z-index:251659264;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ng0mW2AAA&#10;AAwBAAAPAAAAAAAAAAEAIAAAACIAAABkcnMvZG93bnJldi54bWxQSwECFAAUAAAACACHTuJAu+DK&#10;ZuUBAACsAwAADgAAAAAAAAABACAAAAAnAQAAZHJzL2Uyb0RvYy54bWxQSwUGAAAAAAYABgBZAQAA&#10;fgUAAAAA&#10;">
                <v:fill on="f" focussize="0,0"/>
                <v:stroke color="#000000" joinstyle="round"/>
                <v:imagedata o:title=""/>
                <o:lock v:ext="edit" aspectratio="f"/>
              </v:line>
            </w:pict>
          </mc:Fallback>
        </mc:AlternateContent>
      </w:r>
    </w:p>
    <w:p>
      <w:pPr>
        <w:pStyle w:val="50"/>
        <w:framePr w:w="9639" w:h="6976" w:hRule="exact" w:hSpace="0" w:vSpace="0" w:wrap="around" w:hAnchor="page" w:y="6408"/>
        <w:jc w:val="center"/>
        <w:rPr>
          <w:rFonts w:ascii="黑体" w:hAnsi="黑体" w:eastAsia="黑体"/>
          <w:b w:val="0"/>
          <w:bCs w:val="0"/>
          <w:w w:val="100"/>
        </w:rPr>
      </w:pPr>
    </w:p>
    <w:p>
      <w:pPr>
        <w:pStyle w:val="197"/>
        <w:framePr w:h="6974" w:hRule="exact" w:wrap="around" w:x="1419" w:anchorLock="1"/>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t>百农4199高产栽培技术规程</w:t>
      </w:r>
      <w:r>
        <w:fldChar w:fldCharType="end"/>
      </w:r>
      <w:bookmarkEnd w:id="9"/>
    </w:p>
    <w:p>
      <w:pPr>
        <w:framePr w:w="9639" w:h="6974" w:hRule="exact" w:wrap="around" w:vAnchor="page" w:hAnchor="page" w:x="1419" w:y="6408" w:anchorLock="1"/>
        <w:ind w:left="-1418"/>
      </w:pPr>
    </w:p>
    <w:p>
      <w:pPr>
        <w:pStyle w:val="125"/>
        <w:framePr w:w="9639" w:h="6974" w:hRule="exact" w:wrap="around" w:vAnchor="page" w:hAnchor="page" w:x="1419" w:y="6408" w:anchorLock="1"/>
        <w:textAlignment w:val="bottom"/>
        <w:rPr>
          <w:rFonts w:eastAsia="黑体"/>
          <w:szCs w:val="28"/>
        </w:rPr>
      </w:pPr>
      <w:r>
        <w:rPr>
          <w:rFonts w:eastAsia="黑体"/>
          <w:szCs w:val="28"/>
        </w:rPr>
        <w:fldChar w:fldCharType="begin">
          <w:ffData>
            <w:name w:val="ESTD_NAME"/>
            <w:enabled/>
            <w:calcOnExit w:val="0"/>
            <w:textInput>
              <w:default w:val="点击此处添加标准名称的英文译名"/>
            </w:textInput>
          </w:ffData>
        </w:fldChar>
      </w:r>
      <w:bookmarkStart w:id="10" w:name="ESTD_NAME"/>
      <w:r>
        <w:rPr>
          <w:rFonts w:eastAsia="黑体"/>
          <w:szCs w:val="28"/>
        </w:rPr>
        <w:instrText xml:space="preserve"> FORMTEXT </w:instrText>
      </w:r>
      <w:r>
        <w:rPr>
          <w:rFonts w:eastAsia="黑体"/>
          <w:szCs w:val="28"/>
        </w:rPr>
        <w:fldChar w:fldCharType="separate"/>
      </w:r>
      <w:r>
        <w:rPr>
          <w:rFonts w:eastAsia="黑体"/>
          <w:szCs w:val="28"/>
        </w:rPr>
        <w:t xml:space="preserve">Technical </w:t>
      </w:r>
      <w:r>
        <w:rPr>
          <w:rFonts w:hint="eastAsia" w:eastAsia="黑体"/>
          <w:szCs w:val="28"/>
        </w:rPr>
        <w:t>Regulation</w:t>
      </w:r>
      <w:r>
        <w:rPr>
          <w:rFonts w:eastAsia="黑体"/>
          <w:szCs w:val="28"/>
        </w:rPr>
        <w:t xml:space="preserve">s for </w:t>
      </w:r>
      <w:r>
        <w:rPr>
          <w:rFonts w:hint="eastAsia" w:eastAsia="黑体"/>
          <w:szCs w:val="28"/>
        </w:rPr>
        <w:t>High</w:t>
      </w:r>
      <w:r>
        <w:rPr>
          <w:rFonts w:eastAsia="黑体"/>
          <w:szCs w:val="28"/>
        </w:rPr>
        <w:t xml:space="preserve"> </w:t>
      </w:r>
      <w:r>
        <w:rPr>
          <w:rFonts w:hint="eastAsia" w:eastAsia="黑体"/>
          <w:szCs w:val="28"/>
        </w:rPr>
        <w:t>Yield</w:t>
      </w:r>
      <w:r>
        <w:rPr>
          <w:rFonts w:eastAsia="黑体"/>
          <w:szCs w:val="28"/>
        </w:rPr>
        <w:t xml:space="preserve"> </w:t>
      </w:r>
      <w:r>
        <w:rPr>
          <w:rFonts w:hint="eastAsia" w:eastAsia="黑体"/>
          <w:szCs w:val="28"/>
        </w:rPr>
        <w:t>Cultivation</w:t>
      </w:r>
      <w:r>
        <w:rPr>
          <w:rFonts w:eastAsia="黑体"/>
          <w:szCs w:val="28"/>
        </w:rPr>
        <w:t xml:space="preserve"> </w:t>
      </w:r>
      <w:r>
        <w:rPr>
          <w:rFonts w:hint="eastAsia" w:eastAsia="黑体"/>
          <w:szCs w:val="28"/>
        </w:rPr>
        <w:t>of</w:t>
      </w:r>
      <w:r>
        <w:rPr>
          <w:rFonts w:eastAsia="黑体"/>
          <w:szCs w:val="28"/>
        </w:rPr>
        <w:t xml:space="preserve"> </w:t>
      </w:r>
      <w:r>
        <w:rPr>
          <w:rFonts w:hint="eastAsia" w:eastAsia="黑体"/>
          <w:szCs w:val="28"/>
        </w:rPr>
        <w:t>Bainong 4199</w:t>
      </w:r>
      <w:r>
        <w:rPr>
          <w:rFonts w:eastAsia="黑体"/>
          <w:szCs w:val="28"/>
        </w:rPr>
        <w:fldChar w:fldCharType="end"/>
      </w:r>
      <w:bookmarkEnd w:id="10"/>
    </w:p>
    <w:p>
      <w:pPr>
        <w:framePr w:w="9639" w:h="6974" w:hRule="exact" w:wrap="around" w:vAnchor="page" w:hAnchor="page" w:x="1419" w:y="6408" w:anchorLock="1"/>
        <w:spacing w:line="760" w:lineRule="exact"/>
        <w:ind w:left="-1418"/>
      </w:pPr>
    </w:p>
    <w:p>
      <w:pPr>
        <w:pStyle w:val="125"/>
        <w:framePr w:w="9639" w:h="6974" w:hRule="exact" w:wrap="around" w:vAnchor="page" w:hAnchor="page" w:x="1419" w:y="6408" w:anchorLock="1"/>
        <w:textAlignment w:val="bottom"/>
        <w:rPr>
          <w:rFonts w:eastAsia="黑体"/>
          <w:szCs w:val="28"/>
        </w:rPr>
      </w:pPr>
    </w:p>
    <w:p>
      <w:pPr>
        <w:pStyle w:val="125"/>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5"/>
              <w:listEntry w:val=" "/>
              <w:listEntry w:val="草案版次选择"/>
              <w:listEntry w:val="（工作组讨论稿）"/>
              <w:listEntry w:val="（征求意见稿）"/>
              <w:listEntry w:val="（送审讨论稿）"/>
              <w:listEntry w:val="（送审稿）"/>
              <w:listEntry w:val="（报批稿）"/>
            </w:ddList>
          </w:ffData>
        </w:fldChar>
      </w:r>
      <w:bookmarkStart w:id="11" w:name="下拉1"/>
      <w:r>
        <w:rPr>
          <w:sz w:val="24"/>
          <w:szCs w:val="28"/>
        </w:rPr>
        <w:instrText xml:space="preserve"> FORMDROPDOWN </w:instrText>
      </w:r>
      <w:r>
        <w:rPr>
          <w:sz w:val="24"/>
          <w:szCs w:val="28"/>
        </w:rPr>
        <w:fldChar w:fldCharType="separate"/>
      </w:r>
      <w:r>
        <w:rPr>
          <w:sz w:val="24"/>
          <w:szCs w:val="28"/>
        </w:rPr>
        <w:fldChar w:fldCharType="end"/>
      </w:r>
      <w:bookmarkEnd w:id="11"/>
    </w:p>
    <w:p>
      <w:pPr>
        <w:pStyle w:val="125"/>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2" w:name="CMPLSH_DATE"/>
      <w:r>
        <w:rPr>
          <w:sz w:val="21"/>
          <w:szCs w:val="28"/>
        </w:rPr>
        <w:instrText xml:space="preserve"> FORMTEXT </w:instrText>
      </w:r>
      <w:r>
        <w:rPr>
          <w:sz w:val="21"/>
          <w:szCs w:val="28"/>
        </w:rPr>
        <w:fldChar w:fldCharType="separate"/>
      </w:r>
      <w:r>
        <w:rPr>
          <w:sz w:val="21"/>
          <w:szCs w:val="28"/>
        </w:rPr>
        <w:t>     </w:t>
      </w:r>
      <w:r>
        <w:rPr>
          <w:sz w:val="21"/>
          <w:szCs w:val="28"/>
        </w:rPr>
        <w:fldChar w:fldCharType="end"/>
      </w:r>
      <w:bookmarkEnd w:id="12"/>
    </w:p>
    <w:p>
      <w:pPr>
        <w:pStyle w:val="125"/>
        <w:framePr w:w="9639" w:h="6974" w:hRule="exact" w:wrap="around" w:vAnchor="page" w:hAnchor="page" w:x="1419" w:y="6408" w:anchorLock="1"/>
        <w:spacing w:before="720" w:beforeLines="300" w:after="72" w:afterLines="30" w:line="240" w:lineRule="auto"/>
        <w:textAlignment w:val="bottom"/>
        <w:rPr>
          <w:b/>
          <w:sz w:val="21"/>
          <w:szCs w:val="28"/>
        </w:rPr>
      </w:pPr>
      <w:r>
        <w:rPr>
          <w:b/>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3" w:name="下拉2"/>
      <w:r>
        <w:rPr>
          <w:b/>
          <w:sz w:val="21"/>
          <w:szCs w:val="28"/>
        </w:rPr>
        <w:instrText xml:space="preserve"> FORMDROPDOWN </w:instrText>
      </w:r>
      <w:r>
        <w:rPr>
          <w:b/>
          <w:sz w:val="21"/>
          <w:szCs w:val="28"/>
        </w:rPr>
        <w:fldChar w:fldCharType="separate"/>
      </w:r>
      <w:r>
        <w:rPr>
          <w:b/>
          <w:sz w:val="21"/>
          <w:szCs w:val="28"/>
        </w:rPr>
        <w:fldChar w:fldCharType="end"/>
      </w:r>
      <w:bookmarkEnd w:id="13"/>
    </w:p>
    <w:p>
      <w:pPr>
        <w:pStyle w:val="193"/>
        <w:framePr w:wrap="around" w:y="14176"/>
      </w:pPr>
      <w:r>
        <w:rPr>
          <w:rFonts w:ascii="黑体"/>
        </w:rPr>
        <w:fldChar w:fldCharType="begin">
          <w:ffData>
            <w:name w:val="PLSH_DATE_Y"/>
            <w:enabled/>
            <w:calcOnExit w:val="0"/>
            <w:textInput>
              <w:default w:val="XXXX"/>
              <w:maxLength w:val="4"/>
            </w:textInput>
          </w:ffData>
        </w:fldChar>
      </w:r>
      <w:bookmarkStart w:id="14" w:name="PLSH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14"/>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5" w:name="PLSH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5"/>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6" w:name="PLSH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6"/>
      <w:r>
        <w:rPr>
          <w:rFonts w:hint="eastAsia"/>
        </w:rPr>
        <w:t>发布</w:t>
      </w:r>
    </w:p>
    <w:p>
      <w:pPr>
        <w:pStyle w:val="194"/>
        <w:framePr w:wrap="around" w:y="14176"/>
      </w:pPr>
      <w:r>
        <w:rPr>
          <w:rFonts w:ascii="黑体"/>
        </w:rPr>
        <w:fldChar w:fldCharType="begin">
          <w:ffData>
            <w:name w:val="CROT_DATE_Y"/>
            <w:enabled/>
            <w:calcOnExit w:val="0"/>
            <w:textInput>
              <w:default w:val="XXXX"/>
              <w:maxLength w:val="4"/>
            </w:textInput>
          </w:ffData>
        </w:fldChar>
      </w:r>
      <w:bookmarkStart w:id="17" w:name="CROT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17"/>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8" w:name="CROT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8"/>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9" w:name="CROT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9"/>
      <w:r>
        <w:rPr>
          <w:rFonts w:hint="eastAsia"/>
        </w:rPr>
        <w:t>实施</w:t>
      </w:r>
    </w:p>
    <w:p>
      <w:pPr>
        <w:pStyle w:val="151"/>
        <w:framePr w:h="584" w:hRule="exact" w:hSpace="181" w:vSpace="181" w:wrap="around" w:y="15027"/>
        <w:rPr>
          <w:rFonts w:hAnsi="黑体"/>
        </w:rPr>
      </w:pPr>
      <w:r>
        <w:rPr>
          <w:rFonts w:hAnsi="黑体"/>
          <w:w w:val="100"/>
          <w:sz w:val="28"/>
        </w:rPr>
        <w:fldChar w:fldCharType="begin">
          <w:ffData>
            <w:name w:val="fm"/>
            <w:enabled/>
            <w:calcOnExit w:val="0"/>
            <w:textInput/>
          </w:ffData>
        </w:fldChar>
      </w:r>
      <w:bookmarkStart w:id="20" w:name="fm"/>
      <w:r>
        <w:rPr>
          <w:rFonts w:hAnsi="黑体"/>
          <w:w w:val="100"/>
          <w:sz w:val="28"/>
        </w:rPr>
        <w:instrText xml:space="preserve"> FORMTEXT </w:instrText>
      </w:r>
      <w:r>
        <w:rPr>
          <w:rFonts w:hAnsi="黑体"/>
          <w:w w:val="100"/>
          <w:sz w:val="28"/>
        </w:rPr>
        <w:fldChar w:fldCharType="separate"/>
      </w:r>
      <w:r>
        <w:rPr>
          <w:rFonts w:hint="eastAsia" w:hAnsi="黑体"/>
          <w:w w:val="100"/>
          <w:sz w:val="28"/>
        </w:rPr>
        <w:t>新乡市市场监督管理局</w:t>
      </w:r>
      <w:r>
        <w:rPr>
          <w:rFonts w:hAnsi="黑体"/>
          <w:w w:val="100"/>
          <w:sz w:val="28"/>
        </w:rPr>
        <w:fldChar w:fldCharType="end"/>
      </w:r>
      <w:bookmarkEnd w:id="20"/>
      <w:r>
        <w:rPr>
          <w:rFonts w:ascii="Times New Roman"/>
          <w:w w:val="100"/>
          <w:sz w:val="28"/>
        </w:rPr>
        <w:t>  </w:t>
      </w:r>
      <w:r>
        <w:rPr>
          <w:rStyle w:val="229"/>
          <w:rFonts w:hint="eastAsia" w:hAnsi="黑体"/>
          <w:position w:val="0"/>
        </w:rPr>
        <w:t>发</w:t>
      </w:r>
      <w:r>
        <w:rPr>
          <w:rStyle w:val="229"/>
          <w:rFonts w:hint="eastAsia" w:hAnsi="黑体"/>
          <w:spacing w:val="0"/>
          <w:position w:val="0"/>
        </w:rPr>
        <w:t>布</w:t>
      </w:r>
    </w:p>
    <w:p>
      <w:pPr>
        <w:rPr>
          <w:rFonts w:ascii="宋体" w:hAnsi="宋体"/>
          <w:sz w:val="28"/>
          <w:szCs w:val="28"/>
        </w:rPr>
        <w:sectPr>
          <w:headerReference r:id="rId7" w:type="first"/>
          <w:footerReference r:id="rId10" w:type="first"/>
          <w:headerReference r:id="rId5" w:type="default"/>
          <w:footerReference r:id="rId8" w:type="default"/>
          <w:headerReference r:id="rId6" w:type="even"/>
          <w:footerReference r:id="rId9" w:type="even"/>
          <w:type w:val="continuous"/>
          <w:pgSz w:w="11906" w:h="16838"/>
          <w:pgMar w:top="-338" w:right="1134" w:bottom="1021" w:left="1134" w:header="0" w:footer="0" w:gutter="284"/>
          <w:cols w:space="425" w:num="1"/>
          <w:titlePg/>
          <w:docGrid w:linePitch="312" w:charSpace="0"/>
        </w:sectPr>
      </w:pPr>
      <w:r>
        <w:rPr>
          <w:rFonts w:hint="eastAsia" w:ascii="宋体" w:hAnsi="宋体"/>
          <w:sz w:val="28"/>
          <w:szCs w:val="28"/>
        </w:rPr>
        <mc:AlternateContent>
          <mc:Choice Requires="wps">
            <w:drawing>
              <wp:anchor distT="0" distB="0" distL="114300" distR="114300" simplePos="0" relativeHeight="251660288" behindDoc="0" locked="1" layoutInCell="1" allowOverlap="1">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85pt;margin-top:728.6pt;height:0pt;width:481.9pt;mso-position-horizontal-relative:page;mso-position-vertical-relative:page;z-index:251660288;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rMxz71wAAAA4B&#10;AAAPAAAAAAAAAAEAIAAAACIAAABkcnMvZG93bnJldi54bWxQSwECFAAUAAAACACHTuJAWS4lmOMB&#10;AACqAwAADgAAAAAAAAABACAAAAAmAQAAZHJzL2Uyb0RvYy54bWxQSwUGAAAAAAYABgBZAQAAewUA&#10;AAAA&#10;">
                <v:fill on="f" focussize="0,0"/>
                <v:stroke color="#000000" joinstyle="round"/>
                <v:imagedata o:title=""/>
                <o:lock v:ext="edit" aspectratio="f"/>
                <w10:anchorlock/>
              </v:line>
            </w:pict>
          </mc:Fallback>
        </mc:AlternateContent>
      </w:r>
    </w:p>
    <w:p>
      <w:pPr>
        <w:pStyle w:val="89"/>
        <w:spacing w:after="468"/>
      </w:pPr>
      <w:bookmarkStart w:id="21" w:name="BookMark2"/>
      <w:r>
        <w:rPr>
          <w:spacing w:val="320"/>
        </w:rPr>
        <w:t>前</w:t>
      </w:r>
      <w:r>
        <w:t>言</w:t>
      </w:r>
    </w:p>
    <w:p>
      <w:pPr>
        <w:pStyle w:val="56"/>
        <w:ind w:firstLine="420"/>
        <w:rPr>
          <w:rFonts w:ascii="Times New Roman"/>
        </w:rPr>
      </w:pPr>
      <w:r>
        <w:rPr>
          <w:rFonts w:ascii="Times New Roman"/>
        </w:rPr>
        <w:t>本文件按照GB/T 1.1—2020《标准化工作导则  第1部分：标准化文件的结构和起草规则》的规定起草。</w:t>
      </w:r>
    </w:p>
    <w:p>
      <w:pPr>
        <w:pStyle w:val="56"/>
        <w:ind w:firstLine="420"/>
        <w:rPr>
          <w:rFonts w:ascii="Times New Roman"/>
        </w:rPr>
      </w:pPr>
      <w:r>
        <w:rPr>
          <w:rFonts w:ascii="Times New Roman"/>
        </w:rPr>
        <w:t>本文件由新乡市农业农村局提出并归口。</w:t>
      </w:r>
    </w:p>
    <w:p>
      <w:pPr>
        <w:pStyle w:val="56"/>
        <w:ind w:firstLine="420"/>
        <w:rPr>
          <w:rFonts w:ascii="Times New Roman"/>
        </w:rPr>
      </w:pPr>
      <w:r>
        <w:rPr>
          <w:rFonts w:ascii="Times New Roman"/>
        </w:rPr>
        <w:t>本文件起草单位：河南科技学院、新乡市</w:t>
      </w:r>
      <w:r>
        <w:rPr>
          <w:rFonts w:hint="eastAsia" w:ascii="Times New Roman"/>
        </w:rPr>
        <w:t>种子服务站</w:t>
      </w:r>
      <w:r>
        <w:rPr>
          <w:rFonts w:ascii="Times New Roman"/>
        </w:rPr>
        <w:t>、</w:t>
      </w:r>
      <w:r>
        <w:rPr>
          <w:rFonts w:hint="eastAsia" w:ascii="Times New Roman"/>
        </w:rPr>
        <w:t>沈丘县农业科学研究所</w:t>
      </w:r>
      <w:r>
        <w:rPr>
          <w:rFonts w:ascii="Times New Roman"/>
        </w:rPr>
        <w:t>。</w:t>
      </w:r>
    </w:p>
    <w:p>
      <w:pPr>
        <w:pStyle w:val="56"/>
        <w:ind w:firstLine="420"/>
        <w:rPr>
          <w:rFonts w:ascii="Times New Roman"/>
        </w:rPr>
      </w:pPr>
      <w:r>
        <w:rPr>
          <w:rFonts w:ascii="Times New Roman"/>
        </w:rPr>
        <w:t>本文件主要起草人：</w:t>
      </w:r>
      <w:r>
        <w:rPr>
          <w:rFonts w:hint="eastAsia" w:ascii="Times New Roman"/>
        </w:rPr>
        <w:t>丁位华</w:t>
      </w:r>
      <w:r>
        <w:rPr>
          <w:rFonts w:ascii="Times New Roman"/>
        </w:rPr>
        <w:t>、</w:t>
      </w:r>
      <w:r>
        <w:rPr>
          <w:rFonts w:hint="eastAsia" w:ascii="Times New Roman"/>
        </w:rPr>
        <w:t>茹振钢</w:t>
      </w:r>
      <w:r>
        <w:rPr>
          <w:rFonts w:ascii="Times New Roman"/>
        </w:rPr>
        <w:t>、</w:t>
      </w:r>
      <w:r>
        <w:rPr>
          <w:rFonts w:hint="eastAsia" w:ascii="Times New Roman"/>
        </w:rPr>
        <w:t>冯素伟</w:t>
      </w:r>
      <w:r>
        <w:rPr>
          <w:rFonts w:ascii="Times New Roman"/>
        </w:rPr>
        <w:t>、</w:t>
      </w:r>
      <w:r>
        <w:rPr>
          <w:rFonts w:hint="eastAsia" w:ascii="Times New Roman"/>
        </w:rPr>
        <w:t>胡铁柱</w:t>
      </w:r>
      <w:r>
        <w:rPr>
          <w:rFonts w:ascii="Times New Roman"/>
        </w:rPr>
        <w:t>、</w:t>
      </w:r>
      <w:r>
        <w:rPr>
          <w:rFonts w:hint="eastAsia" w:ascii="Times New Roman"/>
        </w:rPr>
        <w:t>李璐</w:t>
      </w:r>
      <w:r>
        <w:rPr>
          <w:rFonts w:ascii="Times New Roman"/>
        </w:rPr>
        <w:t>、</w:t>
      </w:r>
      <w:r>
        <w:rPr>
          <w:rFonts w:hint="eastAsia" w:ascii="Times New Roman"/>
        </w:rPr>
        <w:t>孔祥云</w:t>
      </w:r>
      <w:r>
        <w:rPr>
          <w:rFonts w:ascii="Times New Roman"/>
        </w:rPr>
        <w:t>、</w:t>
      </w:r>
      <w:r>
        <w:rPr>
          <w:rFonts w:hint="eastAsia" w:ascii="Times New Roman"/>
        </w:rPr>
        <w:t>张其林。</w:t>
      </w:r>
    </w:p>
    <w:p>
      <w:pPr>
        <w:pStyle w:val="56"/>
        <w:ind w:firstLine="420"/>
        <w:rPr>
          <w:rFonts w:ascii="Times New Roman"/>
        </w:rPr>
      </w:pPr>
    </w:p>
    <w:p>
      <w:pPr>
        <w:pStyle w:val="56"/>
        <w:ind w:firstLine="420"/>
        <w:rPr>
          <w:rFonts w:ascii="Times New Roman"/>
        </w:rPr>
        <w:sectPr>
          <w:headerReference r:id="rId11" w:type="default"/>
          <w:footerReference r:id="rId13" w:type="default"/>
          <w:headerReference r:id="rId12" w:type="even"/>
          <w:pgSz w:w="11906" w:h="16838"/>
          <w:pgMar w:top="2410" w:right="1134" w:bottom="1134" w:left="1134" w:header="1418" w:footer="1134" w:gutter="284"/>
          <w:pgNumType w:fmt="upperRoman" w:start="1"/>
          <w:cols w:space="425" w:num="1"/>
          <w:formProt w:val="0"/>
          <w:docGrid w:type="lines" w:linePitch="312" w:charSpace="0"/>
        </w:sectPr>
      </w:pPr>
    </w:p>
    <w:bookmarkEnd w:id="21"/>
    <w:p>
      <w:pPr>
        <w:spacing w:line="20" w:lineRule="exact"/>
        <w:jc w:val="center"/>
        <w:rPr>
          <w:rFonts w:ascii="黑体" w:hAnsi="黑体" w:eastAsia="黑体"/>
          <w:sz w:val="32"/>
          <w:szCs w:val="32"/>
        </w:rPr>
      </w:pPr>
      <w:bookmarkStart w:id="22" w:name="BookMark4"/>
    </w:p>
    <w:p>
      <w:pPr>
        <w:spacing w:line="20" w:lineRule="exact"/>
        <w:jc w:val="center"/>
        <w:rPr>
          <w:rFonts w:ascii="黑体" w:hAnsi="黑体" w:eastAsia="黑体"/>
          <w:sz w:val="32"/>
          <w:szCs w:val="32"/>
        </w:rPr>
      </w:pPr>
    </w:p>
    <w:sdt>
      <w:sdtPr>
        <w:tag w:val="NEW_STAND_NAME"/>
        <w:id w:val="595910757"/>
        <w:lock w:val="sdtLocked"/>
        <w:placeholder>
          <w:docPart w:val="0725ECFD546845158504D46DF9824E3B"/>
        </w:placeholder>
      </w:sdtPr>
      <w:sdtContent>
        <w:p>
          <w:pPr>
            <w:pStyle w:val="177"/>
            <w:spacing w:before="3" w:beforeLines="1" w:after="686" w:afterLines="220"/>
          </w:pPr>
          <w:bookmarkStart w:id="23" w:name="NEW_STAND_NAME"/>
          <w:r>
            <w:rPr>
              <w:rFonts w:hint="eastAsia"/>
            </w:rPr>
            <w:t>百农4199高产栽培技术规程</w:t>
          </w:r>
        </w:p>
      </w:sdtContent>
    </w:sdt>
    <w:bookmarkEnd w:id="23"/>
    <w:p>
      <w:pPr>
        <w:pStyle w:val="104"/>
        <w:spacing w:before="312" w:after="312"/>
      </w:pPr>
      <w:bookmarkStart w:id="24" w:name="_Toc26648465"/>
      <w:bookmarkStart w:id="25" w:name="_Toc85636044"/>
      <w:bookmarkStart w:id="26" w:name="_Toc17233333"/>
      <w:bookmarkStart w:id="27" w:name="_Toc26986530"/>
      <w:bookmarkStart w:id="28" w:name="_Toc24884218"/>
      <w:bookmarkStart w:id="29" w:name="_Toc26718930"/>
      <w:bookmarkStart w:id="30" w:name="_Toc24884211"/>
      <w:bookmarkStart w:id="31" w:name="_Toc26986771"/>
      <w:bookmarkStart w:id="32" w:name="_Toc17233325"/>
      <w:r>
        <w:rPr>
          <w:rFonts w:hint="eastAsia"/>
        </w:rPr>
        <w:t>范围</w:t>
      </w:r>
      <w:bookmarkEnd w:id="24"/>
      <w:bookmarkEnd w:id="25"/>
      <w:bookmarkEnd w:id="26"/>
      <w:bookmarkEnd w:id="27"/>
      <w:bookmarkEnd w:id="28"/>
      <w:bookmarkEnd w:id="29"/>
      <w:bookmarkEnd w:id="30"/>
      <w:bookmarkEnd w:id="31"/>
      <w:bookmarkEnd w:id="32"/>
    </w:p>
    <w:p>
      <w:pPr>
        <w:pStyle w:val="56"/>
        <w:ind w:firstLine="420"/>
        <w:rPr>
          <w:rFonts w:ascii="Times New Roman"/>
        </w:rPr>
      </w:pPr>
      <w:bookmarkStart w:id="33" w:name="_Toc24884219"/>
      <w:bookmarkStart w:id="34" w:name="_Toc17233334"/>
      <w:bookmarkStart w:id="35" w:name="_Toc17233326"/>
      <w:bookmarkStart w:id="36" w:name="_Toc24884212"/>
      <w:bookmarkStart w:id="37" w:name="_Toc26648466"/>
      <w:r>
        <w:rPr>
          <w:rFonts w:ascii="Times New Roman"/>
        </w:rPr>
        <w:t>本文件规定了</w:t>
      </w:r>
      <w:r>
        <w:rPr>
          <w:rFonts w:hint="eastAsia" w:ascii="Times New Roman"/>
        </w:rPr>
        <w:t>百农4199高产栽培技术规程的术语和定义、基本要求、播前准备、播种、田间管理、收获及入库等</w:t>
      </w:r>
      <w:r>
        <w:rPr>
          <w:rFonts w:ascii="Times New Roman"/>
        </w:rPr>
        <w:t>。</w:t>
      </w:r>
    </w:p>
    <w:p>
      <w:pPr>
        <w:pStyle w:val="56"/>
        <w:ind w:firstLine="420"/>
        <w:rPr>
          <w:rFonts w:ascii="Times New Roman"/>
        </w:rPr>
      </w:pPr>
      <w:r>
        <w:rPr>
          <w:rFonts w:ascii="Times New Roman"/>
        </w:rPr>
        <w:t>本文件适用于</w:t>
      </w:r>
      <w:r>
        <w:rPr>
          <w:rFonts w:hint="eastAsia"/>
          <w:szCs w:val="22"/>
        </w:rPr>
        <w:t>新乡地区百农4199高产适宜区域</w:t>
      </w:r>
      <w:r>
        <w:rPr>
          <w:rFonts w:ascii="Times New Roman"/>
        </w:rPr>
        <w:t>。</w:t>
      </w:r>
    </w:p>
    <w:p>
      <w:pPr>
        <w:pStyle w:val="104"/>
        <w:spacing w:before="312" w:after="312"/>
      </w:pPr>
      <w:bookmarkStart w:id="38" w:name="_Toc26986772"/>
      <w:bookmarkStart w:id="39" w:name="_Toc26718931"/>
      <w:bookmarkStart w:id="40" w:name="_Toc85636045"/>
      <w:bookmarkStart w:id="41" w:name="_Toc26986531"/>
      <w:r>
        <w:rPr>
          <w:rFonts w:hint="eastAsia"/>
        </w:rPr>
        <w:t>规范性引用文件</w:t>
      </w:r>
      <w:bookmarkEnd w:id="33"/>
      <w:bookmarkEnd w:id="34"/>
      <w:bookmarkEnd w:id="35"/>
      <w:bookmarkEnd w:id="36"/>
      <w:bookmarkEnd w:id="37"/>
      <w:bookmarkEnd w:id="38"/>
      <w:bookmarkEnd w:id="39"/>
      <w:bookmarkEnd w:id="40"/>
      <w:bookmarkEnd w:id="41"/>
    </w:p>
    <w:sdt>
      <w:sdtPr>
        <w:rPr>
          <w:rFonts w:ascii="Times New Roman"/>
        </w:rPr>
        <w:id w:val="715848253"/>
        <w:placeholder>
          <w:docPart w:val="4261710A966243E48509E7FA98FD24E3"/>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rPr>
          <w:rFonts w:ascii="Times New Roman"/>
        </w:rPr>
      </w:sdtEndPr>
      <w:sdtContent>
        <w:p>
          <w:pPr>
            <w:pStyle w:val="56"/>
            <w:ind w:firstLine="420"/>
            <w:rPr>
              <w:rFonts w:ascii="Times New Roman"/>
            </w:rPr>
          </w:pPr>
          <w:r>
            <w:rPr>
              <w:rFonts w:ascii="Times New Roman"/>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pPr>
        <w:pStyle w:val="56"/>
        <w:ind w:firstLine="420"/>
        <w:rPr>
          <w:rFonts w:ascii="Times New Roman"/>
        </w:rPr>
      </w:pPr>
      <w:r>
        <w:rPr>
          <w:rFonts w:ascii="Times New Roman"/>
        </w:rPr>
        <w:t xml:space="preserve">GB </w:t>
      </w:r>
      <w:r>
        <w:rPr>
          <w:rFonts w:hint="eastAsia" w:ascii="Times New Roman"/>
        </w:rPr>
        <w:t>4404.1  粮食作物种子</w:t>
      </w:r>
      <w:r>
        <w:rPr>
          <w:rFonts w:ascii="Times New Roman"/>
        </w:rPr>
        <w:t xml:space="preserve">  </w:t>
      </w:r>
      <w:r>
        <w:rPr>
          <w:rFonts w:hint="eastAsia" w:ascii="Times New Roman"/>
        </w:rPr>
        <w:t>第1部分：禾谷类</w:t>
      </w:r>
    </w:p>
    <w:p>
      <w:pPr>
        <w:pStyle w:val="56"/>
        <w:ind w:firstLine="420"/>
        <w:rPr>
          <w:rFonts w:ascii="Times New Roman"/>
        </w:rPr>
      </w:pPr>
      <w:r>
        <w:rPr>
          <w:rFonts w:hint="eastAsia" w:ascii="Times New Roman"/>
        </w:rPr>
        <w:t>GB</w:t>
      </w:r>
      <w:r>
        <w:rPr>
          <w:rFonts w:ascii="Times New Roman"/>
        </w:rPr>
        <w:t xml:space="preserve">/T </w:t>
      </w:r>
      <w:r>
        <w:rPr>
          <w:rFonts w:hint="eastAsia" w:ascii="Times New Roman"/>
        </w:rPr>
        <w:t>8321（所有部分） 农药合理使用</w:t>
      </w:r>
      <w:r>
        <w:rPr>
          <w:rFonts w:ascii="Times New Roman"/>
        </w:rPr>
        <w:t>准则</w:t>
      </w:r>
    </w:p>
    <w:p>
      <w:pPr>
        <w:pStyle w:val="56"/>
        <w:ind w:firstLine="420"/>
        <w:rPr>
          <w:rFonts w:ascii="Times New Roman"/>
        </w:rPr>
      </w:pPr>
      <w:r>
        <w:rPr>
          <w:rFonts w:hint="eastAsia" w:ascii="Times New Roman"/>
        </w:rPr>
        <w:t>GB</w:t>
      </w:r>
      <w:r>
        <w:rPr>
          <w:rFonts w:ascii="Times New Roman"/>
        </w:rPr>
        <w:t xml:space="preserve">/T </w:t>
      </w:r>
      <w:r>
        <w:rPr>
          <w:rFonts w:hint="eastAsia" w:ascii="Times New Roman"/>
        </w:rPr>
        <w:t>15671</w:t>
      </w:r>
      <w:r>
        <w:rPr>
          <w:rFonts w:ascii="Times New Roman"/>
        </w:rPr>
        <w:t xml:space="preserve">  </w:t>
      </w:r>
      <w:r>
        <w:rPr>
          <w:rFonts w:hint="eastAsia" w:ascii="Times New Roman"/>
        </w:rPr>
        <w:t>农作物薄膜种子包衣技术条件</w:t>
      </w:r>
    </w:p>
    <w:p>
      <w:pPr>
        <w:pStyle w:val="56"/>
        <w:ind w:firstLine="420"/>
        <w:rPr>
          <w:rFonts w:ascii="Times New Roman"/>
        </w:rPr>
      </w:pPr>
      <w:r>
        <w:rPr>
          <w:rFonts w:ascii="Times New Roman"/>
        </w:rPr>
        <w:t xml:space="preserve">NY/T </w:t>
      </w:r>
      <w:r>
        <w:rPr>
          <w:rFonts w:hint="eastAsia" w:ascii="Times New Roman"/>
        </w:rPr>
        <w:t>496</w:t>
      </w:r>
      <w:r>
        <w:rPr>
          <w:rFonts w:ascii="Times New Roman"/>
        </w:rPr>
        <w:t xml:space="preserve">  </w:t>
      </w:r>
      <w:r>
        <w:rPr>
          <w:rFonts w:hint="eastAsia" w:ascii="Times New Roman"/>
        </w:rPr>
        <w:t>肥料合理使用准则 通则</w:t>
      </w:r>
    </w:p>
    <w:p>
      <w:pPr>
        <w:pStyle w:val="56"/>
        <w:ind w:firstLine="420"/>
        <w:rPr>
          <w:rFonts w:ascii="Times New Roman"/>
        </w:rPr>
      </w:pPr>
      <w:r>
        <w:rPr>
          <w:rFonts w:ascii="Times New Roman"/>
        </w:rPr>
        <w:t>NY/T 5010  无公害农产品种植业产地环境条件</w:t>
      </w:r>
    </w:p>
    <w:p>
      <w:pPr>
        <w:pStyle w:val="104"/>
        <w:spacing w:before="312" w:after="312"/>
      </w:pPr>
      <w:bookmarkStart w:id="42" w:name="_Toc85636046"/>
      <w:r>
        <w:rPr>
          <w:rFonts w:hint="eastAsia"/>
          <w:szCs w:val="21"/>
        </w:rPr>
        <w:t>术语和定义</w:t>
      </w:r>
      <w:bookmarkEnd w:id="42"/>
    </w:p>
    <w:sdt>
      <w:sdtPr>
        <w:rPr>
          <w:rFonts w:ascii="Times New Roman"/>
        </w:rPr>
        <w:id w:val="-1909835108"/>
        <w:placeholder>
          <w:docPart w:val="BCBBFBF7D9584FABB73CB64C2ABB4174"/>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rPr>
          <w:rFonts w:ascii="Times New Roman"/>
        </w:rPr>
      </w:sdtEndPr>
      <w:sdtContent>
        <w:p>
          <w:pPr>
            <w:pStyle w:val="56"/>
            <w:ind w:firstLine="420"/>
            <w:rPr>
              <w:rFonts w:ascii="Times New Roman"/>
            </w:rPr>
          </w:pPr>
          <w:bookmarkStart w:id="43" w:name="_Toc26986532"/>
          <w:bookmarkEnd w:id="43"/>
          <w:r>
            <w:rPr>
              <w:rFonts w:ascii="Times New Roman"/>
            </w:rPr>
            <w:t>下列术语和定义适用于本文件。</w:t>
          </w:r>
        </w:p>
      </w:sdtContent>
    </w:sdt>
    <w:p>
      <w:pPr>
        <w:pStyle w:val="223"/>
        <w:ind w:left="420" w:hanging="420" w:hangingChars="200"/>
        <w:rPr>
          <w:rFonts w:ascii="黑体" w:hAnsi="黑体" w:eastAsia="黑体"/>
        </w:rPr>
      </w:pPr>
      <w:r>
        <w:rPr>
          <w:rFonts w:ascii="黑体" w:hAnsi="黑体" w:eastAsia="黑体"/>
        </w:rPr>
        <w:br w:type="textWrapping"/>
      </w:r>
      <w:r>
        <w:rPr>
          <w:rFonts w:hint="eastAsia" w:ascii="黑体" w:hAnsi="黑体" w:eastAsia="黑体"/>
        </w:rPr>
        <w:t>百农4199</w:t>
      </w:r>
    </w:p>
    <w:p>
      <w:pPr>
        <w:pStyle w:val="230"/>
        <w:rPr>
          <w:rFonts w:ascii="Times New Roman"/>
        </w:rPr>
      </w:pPr>
      <w:r>
        <w:rPr>
          <w:rFonts w:hint="eastAsia" w:ascii="Times New Roman"/>
        </w:rPr>
        <w:t>2021年经国家主要农作物品种审定委员会审定的半冬性小麦新品种。杂交组合为百农高光3709F2/矮抗58。具有高产、稳产、抗病、抗倒的优良特性。</w:t>
      </w:r>
    </w:p>
    <w:p>
      <w:pPr>
        <w:pStyle w:val="223"/>
        <w:ind w:left="420" w:hanging="420" w:hangingChars="200"/>
        <w:rPr>
          <w:rFonts w:ascii="黑体" w:hAnsi="黑体" w:eastAsia="黑体"/>
        </w:rPr>
      </w:pPr>
      <w:r>
        <w:rPr>
          <w:rFonts w:ascii="黑体" w:hAnsi="黑体" w:eastAsia="黑体"/>
        </w:rPr>
        <w:br w:type="textWrapping"/>
      </w:r>
      <w:r>
        <w:rPr>
          <w:rFonts w:hint="eastAsia" w:ascii="黑体" w:hAnsi="黑体" w:eastAsia="黑体"/>
        </w:rPr>
        <w:t>适宜区域</w:t>
      </w:r>
    </w:p>
    <w:p>
      <w:pPr>
        <w:pStyle w:val="230"/>
      </w:pPr>
      <w:r>
        <w:rPr>
          <w:rFonts w:hint="eastAsia"/>
          <w:szCs w:val="22"/>
        </w:rPr>
        <w:t>适宜新乡地区早、中</w:t>
      </w:r>
      <w:r>
        <w:rPr>
          <w:rFonts w:hint="eastAsia"/>
          <w:szCs w:val="22"/>
          <w:lang w:eastAsia="zh-CN"/>
        </w:rPr>
        <w:t>、晚</w:t>
      </w:r>
      <w:r>
        <w:rPr>
          <w:rFonts w:hint="eastAsia"/>
          <w:szCs w:val="22"/>
        </w:rPr>
        <w:t>茬地种植</w:t>
      </w:r>
      <w:r>
        <w:rPr>
          <w:rFonts w:hint="eastAsia"/>
        </w:rPr>
        <w:t>。</w:t>
      </w:r>
    </w:p>
    <w:p>
      <w:pPr>
        <w:pStyle w:val="223"/>
        <w:ind w:left="420" w:hanging="420" w:hangingChars="200"/>
        <w:rPr>
          <w:rFonts w:ascii="黑体" w:hAnsi="黑体" w:eastAsia="黑体"/>
        </w:rPr>
      </w:pPr>
      <w:bookmarkStart w:id="44" w:name="_Hlk85708154"/>
      <w:r>
        <w:rPr>
          <w:rFonts w:ascii="黑体" w:hAnsi="黑体" w:eastAsia="黑体"/>
        </w:rPr>
        <w:br w:type="textWrapping"/>
      </w:r>
      <w:bookmarkStart w:id="45" w:name="_Hlk90546034"/>
      <w:r>
        <w:rPr>
          <w:rFonts w:hint="eastAsia" w:ascii="黑体" w:hAnsi="黑体" w:eastAsia="黑体"/>
        </w:rPr>
        <w:t>高产</w:t>
      </w:r>
    </w:p>
    <w:bookmarkEnd w:id="44"/>
    <w:p>
      <w:pPr>
        <w:pStyle w:val="230"/>
        <w:rPr>
          <w:rFonts w:ascii="Times New Roman"/>
        </w:rPr>
      </w:pPr>
      <w:r>
        <w:rPr>
          <w:rFonts w:hint="eastAsia" w:ascii="Times New Roman"/>
        </w:rPr>
        <w:t>小麦常年产量不低于550 kg/亩。</w:t>
      </w:r>
    </w:p>
    <w:p>
      <w:pPr>
        <w:pStyle w:val="223"/>
        <w:ind w:left="420" w:hanging="420" w:hangingChars="200"/>
        <w:rPr>
          <w:rFonts w:ascii="黑体" w:hAnsi="黑体" w:eastAsia="黑体"/>
        </w:rPr>
      </w:pPr>
      <w:r>
        <w:rPr>
          <w:rFonts w:ascii="黑体" w:hAnsi="黑体" w:eastAsia="黑体"/>
        </w:rPr>
        <w:br w:type="textWrapping"/>
      </w:r>
      <w:r>
        <w:rPr>
          <w:rFonts w:hint="eastAsia" w:ascii="黑体" w:hAnsi="黑体" w:eastAsia="黑体"/>
        </w:rPr>
        <w:t>稳产</w:t>
      </w:r>
    </w:p>
    <w:p>
      <w:pPr>
        <w:widowControl/>
        <w:tabs>
          <w:tab w:val="center" w:pos="4201"/>
          <w:tab w:val="right" w:leader="dot" w:pos="9298"/>
        </w:tabs>
        <w:autoSpaceDE w:val="0"/>
        <w:autoSpaceDN w:val="0"/>
        <w:adjustRightInd/>
        <w:spacing w:line="240" w:lineRule="auto"/>
        <w:ind w:firstLine="420" w:firstLineChars="200"/>
        <w:rPr>
          <w:rFonts w:ascii="Times New Roman" w:hAnsi="Times New Roman"/>
          <w:kern w:val="0"/>
          <w:szCs w:val="20"/>
        </w:rPr>
      </w:pPr>
      <w:r>
        <w:rPr>
          <w:rFonts w:hint="eastAsia" w:ascii="Times New Roman" w:hAnsi="Times New Roman"/>
          <w:kern w:val="0"/>
          <w:szCs w:val="20"/>
        </w:rPr>
        <w:t>小麦常年产量不低于450 kg/亩</w:t>
      </w:r>
      <w:r>
        <w:rPr>
          <w:rFonts w:ascii="Times New Roman" w:hAnsi="Times New Roman"/>
          <w:kern w:val="0"/>
          <w:szCs w:val="20"/>
        </w:rPr>
        <w:t>。</w:t>
      </w:r>
    </w:p>
    <w:p>
      <w:pPr>
        <w:pStyle w:val="223"/>
        <w:ind w:left="420" w:hanging="420" w:hangingChars="200"/>
        <w:rPr>
          <w:rFonts w:ascii="黑体" w:hAnsi="黑体" w:eastAsia="黑体"/>
        </w:rPr>
      </w:pPr>
      <w:r>
        <w:rPr>
          <w:rFonts w:ascii="黑体" w:hAnsi="黑体" w:eastAsia="黑体"/>
        </w:rPr>
        <w:br w:type="textWrapping"/>
      </w:r>
      <w:r>
        <w:rPr>
          <w:rFonts w:hint="eastAsia" w:ascii="黑体" w:hAnsi="黑体" w:eastAsia="黑体"/>
        </w:rPr>
        <w:t>旺苗麦田</w:t>
      </w:r>
    </w:p>
    <w:bookmarkEnd w:id="45"/>
    <w:p>
      <w:pPr>
        <w:pStyle w:val="56"/>
        <w:ind w:firstLine="420"/>
      </w:pPr>
      <w:r>
        <w:rPr>
          <w:rFonts w:hint="eastAsia"/>
        </w:rPr>
        <w:t>越冬期总茎数在90万头以上、叶龄大于7片、株高大于30cm的麦田。</w:t>
      </w:r>
    </w:p>
    <w:p>
      <w:pPr>
        <w:pStyle w:val="223"/>
        <w:ind w:left="420" w:hanging="420" w:hangingChars="200"/>
        <w:rPr>
          <w:rFonts w:ascii="黑体" w:hAnsi="黑体" w:eastAsia="黑体"/>
        </w:rPr>
      </w:pPr>
      <w:r>
        <w:rPr>
          <w:rFonts w:ascii="黑体" w:hAnsi="黑体" w:eastAsia="黑体"/>
        </w:rPr>
        <w:br w:type="textWrapping"/>
      </w:r>
      <w:r>
        <w:rPr>
          <w:rFonts w:hint="eastAsia" w:ascii="黑体" w:hAnsi="黑体" w:eastAsia="黑体"/>
        </w:rPr>
        <w:t>弱苗麦田</w:t>
      </w:r>
    </w:p>
    <w:p>
      <w:pPr>
        <w:widowControl/>
        <w:tabs>
          <w:tab w:val="center" w:pos="4201"/>
          <w:tab w:val="right" w:leader="dot" w:pos="9298"/>
        </w:tabs>
        <w:autoSpaceDE w:val="0"/>
        <w:autoSpaceDN w:val="0"/>
        <w:adjustRightInd/>
        <w:spacing w:line="240" w:lineRule="auto"/>
        <w:ind w:firstLine="420" w:firstLineChars="200"/>
        <w:rPr>
          <w:rFonts w:ascii="Times New Roman" w:hAnsi="Times New Roman"/>
          <w:kern w:val="0"/>
          <w:szCs w:val="20"/>
        </w:rPr>
      </w:pPr>
      <w:r>
        <w:rPr>
          <w:rFonts w:hint="eastAsia" w:ascii="Times New Roman" w:hAnsi="Times New Roman"/>
          <w:kern w:val="0"/>
          <w:szCs w:val="20"/>
        </w:rPr>
        <w:t>越冬期总茎数在60万头以下，个体发育较小的麦田或脱肥麦田或受冻麦田</w:t>
      </w:r>
      <w:r>
        <w:rPr>
          <w:rFonts w:ascii="Times New Roman" w:hAnsi="Times New Roman"/>
          <w:kern w:val="0"/>
          <w:szCs w:val="20"/>
        </w:rPr>
        <w:t>。</w:t>
      </w:r>
    </w:p>
    <w:p>
      <w:pPr>
        <w:pStyle w:val="104"/>
        <w:spacing w:before="312" w:after="312"/>
      </w:pPr>
      <w:r>
        <w:t>基本要求</w:t>
      </w:r>
    </w:p>
    <w:p>
      <w:pPr>
        <w:pStyle w:val="105"/>
        <w:spacing w:before="156" w:after="156"/>
      </w:pPr>
      <w:r>
        <w:t>产地环境条件</w:t>
      </w:r>
    </w:p>
    <w:p>
      <w:pPr>
        <w:pStyle w:val="230"/>
        <w:rPr>
          <w:rFonts w:ascii="Times New Roman"/>
        </w:rPr>
      </w:pPr>
      <w:r>
        <w:rPr>
          <w:rFonts w:ascii="Times New Roman"/>
        </w:rPr>
        <w:t>产地环境条件</w:t>
      </w:r>
      <w:r>
        <w:rPr>
          <w:rFonts w:hint="eastAsia" w:ascii="Times New Roman"/>
        </w:rPr>
        <w:t>应</w:t>
      </w:r>
      <w:r>
        <w:rPr>
          <w:rFonts w:ascii="Times New Roman"/>
        </w:rPr>
        <w:t>符合NY</w:t>
      </w:r>
      <w:r>
        <w:rPr>
          <w:rFonts w:hint="eastAsia" w:ascii="Times New Roman"/>
        </w:rPr>
        <w:t>/T</w:t>
      </w:r>
      <w:r>
        <w:rPr>
          <w:rFonts w:ascii="Times New Roman"/>
        </w:rPr>
        <w:t xml:space="preserve"> 5010的规定。</w:t>
      </w:r>
    </w:p>
    <w:p>
      <w:pPr>
        <w:pStyle w:val="105"/>
        <w:spacing w:before="156" w:after="156"/>
      </w:pPr>
      <w:r>
        <w:rPr>
          <w:rFonts w:hint="eastAsia"/>
        </w:rPr>
        <w:t>产地生产条件</w:t>
      </w:r>
    </w:p>
    <w:p>
      <w:pPr>
        <w:pStyle w:val="56"/>
        <w:ind w:firstLine="420"/>
        <w:rPr>
          <w:rFonts w:ascii="Times New Roman"/>
        </w:rPr>
      </w:pPr>
      <w:r>
        <w:rPr>
          <w:rFonts w:hint="eastAsia" w:ascii="Times New Roman"/>
        </w:rPr>
        <w:t>地势平坦，土层肥沃，灌排方便，保水保肥性好，耕层厚度＞20 cm以上，土壤耕层0 cm～20 cm以内有机质含量≥1.3%，全氮（N）含量≥0.09%，有效磷（P</w:t>
      </w:r>
      <w:r>
        <w:rPr>
          <w:rFonts w:hint="eastAsia" w:ascii="Times New Roman"/>
          <w:vertAlign w:val="subscript"/>
        </w:rPr>
        <w:t>2</w:t>
      </w:r>
      <w:r>
        <w:rPr>
          <w:rFonts w:hint="eastAsia" w:ascii="Times New Roman"/>
        </w:rPr>
        <w:t>O</w:t>
      </w:r>
      <w:r>
        <w:rPr>
          <w:rFonts w:hint="eastAsia" w:ascii="Times New Roman"/>
          <w:vertAlign w:val="subscript"/>
        </w:rPr>
        <w:t>5</w:t>
      </w:r>
      <w:r>
        <w:rPr>
          <w:rFonts w:hint="eastAsia" w:ascii="Times New Roman"/>
        </w:rPr>
        <w:t>）含量≥20 mg/kg，速效钾（K</w:t>
      </w:r>
      <w:r>
        <w:rPr>
          <w:rFonts w:hint="eastAsia" w:ascii="Times New Roman"/>
          <w:vertAlign w:val="subscript"/>
        </w:rPr>
        <w:t>2</w:t>
      </w:r>
      <w:r>
        <w:rPr>
          <w:rFonts w:hint="eastAsia" w:ascii="Times New Roman"/>
        </w:rPr>
        <w:t>O）≥100 mg/kg</w:t>
      </w:r>
      <w:r>
        <w:rPr>
          <w:rFonts w:ascii="Times New Roman"/>
        </w:rPr>
        <w:t>。</w:t>
      </w:r>
    </w:p>
    <w:p>
      <w:pPr>
        <w:pStyle w:val="105"/>
        <w:spacing w:before="156" w:after="156"/>
      </w:pPr>
      <w:r>
        <w:rPr>
          <w:rFonts w:hint="eastAsia"/>
        </w:rPr>
        <w:t>肥料使用原则</w:t>
      </w:r>
    </w:p>
    <w:p>
      <w:pPr>
        <w:pStyle w:val="56"/>
        <w:ind w:firstLine="420"/>
        <w:rPr>
          <w:rFonts w:ascii="Times New Roman"/>
        </w:rPr>
      </w:pPr>
      <w:r>
        <w:rPr>
          <w:rFonts w:hint="eastAsia" w:ascii="Times New Roman"/>
        </w:rPr>
        <w:t>肥料使用应符合NY/T 496有关要求，</w:t>
      </w:r>
      <w:r>
        <w:rPr>
          <w:rFonts w:ascii="Times New Roman"/>
        </w:rPr>
        <w:t>采用测土配方施肥技术。有机肥要经高温堆沤，充分腐熟。</w:t>
      </w:r>
    </w:p>
    <w:p>
      <w:pPr>
        <w:pStyle w:val="105"/>
        <w:spacing w:before="156" w:after="156"/>
      </w:pPr>
      <w:r>
        <w:rPr>
          <w:rFonts w:hint="eastAsia"/>
        </w:rPr>
        <w:t>农药使用原则</w:t>
      </w:r>
    </w:p>
    <w:p>
      <w:pPr>
        <w:pStyle w:val="56"/>
        <w:ind w:firstLine="420"/>
        <w:rPr>
          <w:rFonts w:ascii="Times New Roman"/>
        </w:rPr>
      </w:pPr>
      <w:r>
        <w:rPr>
          <w:rFonts w:hint="eastAsia" w:ascii="Times New Roman"/>
        </w:rPr>
        <w:t>贯彻“预防为主，绿色防控，一喷多效，统防统治”的植保方针，依据当地病虫害发生情况，选取适用农药，适时进行防治。农药的使用应符合</w:t>
      </w:r>
      <w:r>
        <w:rPr>
          <w:rFonts w:ascii="Times New Roman"/>
        </w:rPr>
        <w:t>GB/T 8321的规定。</w:t>
      </w:r>
    </w:p>
    <w:p>
      <w:pPr>
        <w:pStyle w:val="104"/>
        <w:spacing w:before="312" w:after="312"/>
      </w:pPr>
      <w:r>
        <w:rPr>
          <w:rFonts w:hint="eastAsia"/>
        </w:rPr>
        <w:t>栽培技术</w:t>
      </w:r>
    </w:p>
    <w:p>
      <w:pPr>
        <w:pStyle w:val="105"/>
        <w:spacing w:before="156" w:after="156"/>
        <w:rPr>
          <w:rFonts w:hint="eastAsia"/>
        </w:rPr>
      </w:pPr>
      <w:r>
        <w:rPr>
          <w:rFonts w:hint="eastAsia"/>
        </w:rPr>
        <w:t>播前准备</w:t>
      </w:r>
    </w:p>
    <w:p>
      <w:pPr>
        <w:pStyle w:val="65"/>
        <w:spacing w:before="156" w:after="156"/>
      </w:pPr>
      <w:r>
        <w:rPr>
          <w:rFonts w:hint="eastAsia"/>
        </w:rPr>
        <w:t>秸秆还田和造墒</w:t>
      </w:r>
    </w:p>
    <w:p>
      <w:pPr>
        <w:pStyle w:val="56"/>
        <w:ind w:firstLine="420"/>
        <w:rPr>
          <w:rFonts w:ascii="Times New Roman"/>
        </w:rPr>
      </w:pPr>
      <w:r>
        <w:rPr>
          <w:rFonts w:hint="eastAsia" w:ascii="Times New Roman"/>
        </w:rPr>
        <w:t>前茬收获后及时机械粉碎还田，秸秆长度&lt;5 cm，铺匀，使其不影响整地和播种质量；墒情不足麦田应提前造墒，0 cm～40 cm土壤耕层平均相对含水量不低于70%，保证足墒下种；粘重土壤及砂姜土地块，可采取浇灌蒙头水</w:t>
      </w:r>
      <w:r>
        <w:rPr>
          <w:rFonts w:ascii="Times New Roman"/>
        </w:rPr>
        <w:t>。</w:t>
      </w:r>
    </w:p>
    <w:p>
      <w:pPr>
        <w:pStyle w:val="65"/>
        <w:spacing w:before="156" w:after="156"/>
      </w:pPr>
      <w:r>
        <w:rPr>
          <w:rFonts w:hint="eastAsia"/>
        </w:rPr>
        <w:t>施肥</w:t>
      </w:r>
    </w:p>
    <w:p>
      <w:pPr>
        <w:pStyle w:val="56"/>
        <w:ind w:firstLine="420"/>
        <w:rPr>
          <w:rFonts w:ascii="Times New Roman"/>
        </w:rPr>
      </w:pPr>
      <w:r>
        <w:rPr>
          <w:rFonts w:hint="eastAsia" w:ascii="Times New Roman"/>
          <w:szCs w:val="21"/>
        </w:rPr>
        <w:t>采取“增施有机肥，氮、磷、钾肥配合，</w:t>
      </w:r>
      <w:r>
        <w:rPr>
          <w:rFonts w:hint="eastAsia" w:ascii="Times New Roman"/>
          <w:szCs w:val="21"/>
          <w:lang w:eastAsia="zh-CN"/>
        </w:rPr>
        <w:t>底</w:t>
      </w:r>
      <w:r>
        <w:rPr>
          <w:rFonts w:hint="eastAsia" w:ascii="Times New Roman"/>
          <w:szCs w:val="21"/>
        </w:rPr>
        <w:t>追结合，氮肥后移”的施肥原则。</w:t>
      </w:r>
      <w:r>
        <w:rPr>
          <w:rFonts w:hint="eastAsia" w:ascii="Times New Roman"/>
        </w:rPr>
        <w:t>根据当地施肥推荐，确定氮、磷、钾肥料用量，提倡增施有机肥，在有机肥、磷肥、钾肥及微肥一次性全部用作</w:t>
      </w:r>
      <w:r>
        <w:rPr>
          <w:rFonts w:hint="eastAsia" w:ascii="Times New Roman"/>
          <w:lang w:eastAsia="zh-CN"/>
        </w:rPr>
        <w:t>底</w:t>
      </w:r>
      <w:r>
        <w:rPr>
          <w:rFonts w:hint="eastAsia" w:ascii="Times New Roman"/>
        </w:rPr>
        <w:t>肥的基础上，氮肥</w:t>
      </w:r>
      <w:r>
        <w:rPr>
          <w:rFonts w:hint="eastAsia" w:ascii="Times New Roman"/>
          <w:lang w:eastAsia="zh-CN"/>
        </w:rPr>
        <w:t>底</w:t>
      </w:r>
      <w:r>
        <w:rPr>
          <w:rFonts w:hint="eastAsia" w:ascii="Times New Roman"/>
        </w:rPr>
        <w:t>追结合，其中氮肥的60%～70%作</w:t>
      </w:r>
      <w:r>
        <w:rPr>
          <w:rFonts w:hint="eastAsia" w:ascii="Times New Roman"/>
          <w:lang w:eastAsia="zh-CN"/>
        </w:rPr>
        <w:t>底</w:t>
      </w:r>
      <w:r>
        <w:rPr>
          <w:rFonts w:hint="eastAsia" w:ascii="Times New Roman"/>
        </w:rPr>
        <w:t>肥，30%～40%作追肥。追肥可根据苗情分一次或两次施用，若冬前苗情较差，可施用10%左右的氮肥作为平衡肥，剩余的20%～30%在拔节期追施，若苗情正常，追肥全在拔节期追施。肥料使用应符合NY/T 496的规定</w:t>
      </w:r>
      <w:r>
        <w:rPr>
          <w:rFonts w:ascii="Times New Roman"/>
        </w:rPr>
        <w:t>。</w:t>
      </w:r>
    </w:p>
    <w:p>
      <w:pPr>
        <w:pStyle w:val="65"/>
        <w:spacing w:before="156" w:after="156"/>
      </w:pPr>
      <w:bookmarkStart w:id="46" w:name="_Hlk85701786"/>
      <w:r>
        <w:rPr>
          <w:rFonts w:hint="eastAsia"/>
        </w:rPr>
        <w:t>土壤</w:t>
      </w:r>
      <w:r>
        <w:t>处理</w:t>
      </w:r>
    </w:p>
    <w:p>
      <w:pPr>
        <w:pStyle w:val="56"/>
        <w:ind w:firstLine="420"/>
        <w:rPr>
          <w:rFonts w:ascii="Times New Roman"/>
        </w:rPr>
      </w:pPr>
      <w:r>
        <w:rPr>
          <w:rFonts w:hint="eastAsia" w:ascii="Times New Roman"/>
        </w:rPr>
        <w:t>地下害虫和土壤病菌发生严重的地块，选用合适的药物与细土混匀，浇底墒水或整地时均匀撒施。化学防治病虫害的药剂种类及防治对象参见附录B和C中（下同）。农药使用应符合GB/T 8321（所有部分）的规定。</w:t>
      </w:r>
    </w:p>
    <w:p>
      <w:pPr>
        <w:pStyle w:val="65"/>
        <w:spacing w:before="156" w:after="156"/>
      </w:pPr>
      <w:r>
        <w:rPr>
          <w:rFonts w:hint="eastAsia"/>
        </w:rPr>
        <w:t>整地</w:t>
      </w:r>
    </w:p>
    <w:p>
      <w:pPr>
        <w:pStyle w:val="56"/>
        <w:ind w:firstLine="420"/>
        <w:rPr>
          <w:rFonts w:ascii="Times New Roman"/>
        </w:rPr>
      </w:pPr>
      <w:r>
        <w:rPr>
          <w:rFonts w:hint="eastAsia" w:ascii="Times New Roman"/>
        </w:rPr>
        <w:t>耕深23 cm～25 cm，耕后机耙两遍，粉碎坷垃，捡净根茬，使之上虚下实，地面平整。若是旋耕，旋耕深度≥15 cm，</w:t>
      </w:r>
      <w:r>
        <w:rPr>
          <w:rFonts w:hint="eastAsia" w:ascii="Times New Roman"/>
          <w:lang w:eastAsia="zh-CN"/>
        </w:rPr>
        <w:t>旋耕</w:t>
      </w:r>
      <w:r>
        <w:rPr>
          <w:rFonts w:hint="eastAsia" w:ascii="Times New Roman"/>
        </w:rPr>
        <w:t>2次，耕后镇压。连续旋耕2年～3年的麦田应深耕（深松）一次</w:t>
      </w:r>
      <w:r>
        <w:rPr>
          <w:rFonts w:ascii="Times New Roman"/>
        </w:rPr>
        <w:t>。</w:t>
      </w:r>
    </w:p>
    <w:p>
      <w:pPr>
        <w:pStyle w:val="65"/>
        <w:spacing w:before="156" w:after="156"/>
      </w:pPr>
      <w:r>
        <w:rPr>
          <w:rFonts w:hint="eastAsia"/>
        </w:rPr>
        <w:t>精选种子和种子处理</w:t>
      </w:r>
    </w:p>
    <w:p>
      <w:pPr>
        <w:pStyle w:val="56"/>
        <w:ind w:firstLine="420"/>
        <w:rPr>
          <w:rFonts w:ascii="Times New Roman"/>
        </w:rPr>
      </w:pPr>
      <w:r>
        <w:rPr>
          <w:rFonts w:hint="eastAsia" w:ascii="Times New Roman"/>
        </w:rPr>
        <w:t>种子质量应符合GB 4404.1的规定。播前根据当地主要病虫发生种类，选择高效低毒的专用种衣剂或拌种剂并按照推荐剂量进行种子包衣或药剂拌种。种子包衣技术条件符合GB/T 15671的规定，农药使用应符合GB/T 8321（所有部分）的规定</w:t>
      </w:r>
      <w:r>
        <w:rPr>
          <w:rFonts w:ascii="Times New Roman"/>
        </w:rPr>
        <w:t>。</w:t>
      </w:r>
    </w:p>
    <w:p>
      <w:pPr>
        <w:pStyle w:val="105"/>
        <w:spacing w:before="156" w:after="156"/>
      </w:pPr>
      <w:r>
        <w:rPr>
          <w:rFonts w:hint="eastAsia"/>
        </w:rPr>
        <w:t>播种</w:t>
      </w:r>
    </w:p>
    <w:p>
      <w:pPr>
        <w:pStyle w:val="65"/>
        <w:spacing w:before="156" w:after="156"/>
      </w:pPr>
      <w:r>
        <w:rPr>
          <w:rFonts w:hint="eastAsia"/>
        </w:rPr>
        <w:t>播种期和播种量</w:t>
      </w:r>
    </w:p>
    <w:p>
      <w:pPr>
        <w:pStyle w:val="56"/>
        <w:ind w:firstLine="420"/>
        <w:rPr>
          <w:rFonts w:ascii="Times New Roman"/>
        </w:rPr>
      </w:pPr>
      <w:r>
        <w:rPr>
          <w:rFonts w:hint="eastAsia" w:ascii="Times New Roman"/>
        </w:rPr>
        <w:t>新乡地区最佳播种期为10月5日～10月20日。适宜播期范围内，高肥力、早茬地每亩播量9 kg～10 kg；中肥力、中晚茬地每亩播量10 kg～12 kg；晚于适宜播期播种，每晚播3 d，每亩播量增加0.5 kg，最多不超过15 kg</w:t>
      </w:r>
      <w:r>
        <w:rPr>
          <w:rFonts w:ascii="Times New Roman"/>
        </w:rPr>
        <w:t>。</w:t>
      </w:r>
    </w:p>
    <w:p>
      <w:pPr>
        <w:pStyle w:val="65"/>
        <w:spacing w:before="156" w:after="156"/>
      </w:pPr>
      <w:r>
        <w:rPr>
          <w:rFonts w:hint="eastAsia"/>
        </w:rPr>
        <w:t>播种方式</w:t>
      </w:r>
    </w:p>
    <w:p>
      <w:pPr>
        <w:pStyle w:val="56"/>
        <w:ind w:firstLine="420"/>
        <w:rPr>
          <w:rFonts w:ascii="Times New Roman"/>
        </w:rPr>
      </w:pPr>
      <w:r>
        <w:rPr>
          <w:rFonts w:hint="eastAsia" w:ascii="Times New Roman"/>
        </w:rPr>
        <w:t>足墒播种，播种深度3 cm～5 cm。提倡采用精量播种机等行距（20 cm～23 cm）或宽窄行播种（14 cm/24 cm），做到下种均匀，深浅一致，保证苗全苗匀</w:t>
      </w:r>
      <w:r>
        <w:rPr>
          <w:rFonts w:ascii="Times New Roman"/>
        </w:rPr>
        <w:t>。</w:t>
      </w:r>
    </w:p>
    <w:p>
      <w:pPr>
        <w:pStyle w:val="65"/>
        <w:spacing w:before="156" w:after="156"/>
      </w:pPr>
      <w:r>
        <w:rPr>
          <w:rFonts w:hint="eastAsia"/>
        </w:rPr>
        <w:t>播种后镇压</w:t>
      </w:r>
    </w:p>
    <w:p>
      <w:pPr>
        <w:pStyle w:val="56"/>
        <w:ind w:firstLine="420"/>
        <w:rPr>
          <w:rFonts w:ascii="Times New Roman"/>
        </w:rPr>
      </w:pPr>
      <w:r>
        <w:rPr>
          <w:rFonts w:hint="eastAsia" w:hAnsi="宋体" w:cs="宋体"/>
          <w:szCs w:val="21"/>
        </w:rPr>
        <w:t>播种后根据墒情全面镇压。</w:t>
      </w:r>
      <w:r>
        <w:rPr>
          <w:rFonts w:hint="eastAsia" w:ascii="Times New Roman"/>
        </w:rPr>
        <w:t>播前降雨较少或没有浇水造墒的地块，播种后用镇压器镇压1～2遍，土壤含水量高于75%的地块，适当镇压。提倡施肥、播种、镇压一体化作业</w:t>
      </w:r>
      <w:r>
        <w:rPr>
          <w:rFonts w:ascii="Times New Roman"/>
        </w:rPr>
        <w:t>。</w:t>
      </w:r>
    </w:p>
    <w:p>
      <w:pPr>
        <w:pStyle w:val="105"/>
        <w:spacing w:before="156" w:after="156"/>
      </w:pPr>
      <w:r>
        <w:rPr>
          <w:rFonts w:hint="eastAsia"/>
        </w:rPr>
        <w:t>田间管理</w:t>
      </w:r>
    </w:p>
    <w:p>
      <w:pPr>
        <w:pStyle w:val="65"/>
        <w:spacing w:before="156" w:after="156"/>
      </w:pPr>
      <w:r>
        <w:rPr>
          <w:rFonts w:hint="eastAsia"/>
        </w:rPr>
        <w:t>越冬期管理</w:t>
      </w:r>
    </w:p>
    <w:p>
      <w:pPr>
        <w:pStyle w:val="94"/>
        <w:spacing w:before="156" w:after="156"/>
      </w:pPr>
      <w:r>
        <w:rPr>
          <w:rFonts w:hint="eastAsia"/>
        </w:rPr>
        <w:t>查苗补种，疏稠补稀</w:t>
      </w:r>
    </w:p>
    <w:p>
      <w:pPr>
        <w:spacing w:line="240" w:lineRule="auto"/>
        <w:ind w:firstLine="437"/>
        <w:rPr>
          <w:rFonts w:ascii="Times New Roman" w:hAnsi="Times New Roman"/>
          <w:kern w:val="0"/>
          <w:szCs w:val="20"/>
        </w:rPr>
      </w:pPr>
      <w:r>
        <w:rPr>
          <w:rFonts w:hint="eastAsia" w:ascii="Times New Roman" w:hAnsi="Times New Roman"/>
          <w:kern w:val="0"/>
          <w:szCs w:val="20"/>
        </w:rPr>
        <w:t>小麦出苗后及时查苗补种，对有缺苗断垄的地方，用该品种的种子浸种催芽开沟撒播，或在小麦三叶期至四叶期，疏稠补稀，移栽补苗，并及时浇水，确保苗全、苗匀。</w:t>
      </w:r>
    </w:p>
    <w:p>
      <w:pPr>
        <w:pStyle w:val="94"/>
        <w:spacing w:before="156" w:after="156"/>
      </w:pPr>
      <w:r>
        <w:t>越冬期灌</w:t>
      </w:r>
      <w:r>
        <w:rPr>
          <w:rFonts w:hint="eastAsia"/>
        </w:rPr>
        <w:t>水</w:t>
      </w:r>
    </w:p>
    <w:p>
      <w:pPr>
        <w:spacing w:line="240" w:lineRule="auto"/>
        <w:ind w:firstLine="437"/>
        <w:rPr>
          <w:rFonts w:ascii="Times New Roman" w:hAnsi="Times New Roman"/>
          <w:kern w:val="0"/>
          <w:szCs w:val="20"/>
        </w:rPr>
      </w:pPr>
      <w:r>
        <w:rPr>
          <w:rFonts w:hint="eastAsia" w:ascii="Times New Roman" w:hAnsi="Times New Roman"/>
          <w:kern w:val="0"/>
          <w:szCs w:val="20"/>
        </w:rPr>
        <w:t>在11月下旬～12月上中旬，当日平均气温降至3 ℃～5 ℃时，对土壤悬空不实麦田，土壤墒情不足的麦田应及时补灌，对土壤墒情适宜的麦田，可不进行冬灌。</w:t>
      </w:r>
    </w:p>
    <w:p>
      <w:pPr>
        <w:pStyle w:val="94"/>
        <w:spacing w:before="156" w:after="156"/>
      </w:pPr>
      <w:r>
        <w:rPr>
          <w:rFonts w:hint="eastAsia"/>
        </w:rPr>
        <w:t>追肥</w:t>
      </w:r>
    </w:p>
    <w:p>
      <w:pPr>
        <w:pStyle w:val="230"/>
        <w:rPr>
          <w:rFonts w:ascii="Times New Roman"/>
        </w:rPr>
      </w:pPr>
      <w:r>
        <w:rPr>
          <w:rFonts w:hint="eastAsia" w:ascii="Times New Roman"/>
        </w:rPr>
        <w:t>对</w:t>
      </w:r>
      <w:r>
        <w:rPr>
          <w:rFonts w:hint="eastAsia" w:ascii="Times New Roman"/>
          <w:lang w:eastAsia="zh-CN"/>
        </w:rPr>
        <w:t>底</w:t>
      </w:r>
      <w:r>
        <w:rPr>
          <w:rFonts w:hint="eastAsia" w:ascii="Times New Roman"/>
        </w:rPr>
        <w:t>肥不足、麦田瘦弱、群体较小田块，结合冬灌，适量追施平衡肥，每亩补施纯氮4 kg～6 kg。</w:t>
      </w:r>
    </w:p>
    <w:p>
      <w:pPr>
        <w:pStyle w:val="94"/>
        <w:spacing w:before="156" w:after="156"/>
      </w:pPr>
      <w:r>
        <w:rPr>
          <w:rFonts w:hint="eastAsia"/>
        </w:rPr>
        <w:t>中耕和化学除草</w:t>
      </w:r>
    </w:p>
    <w:p>
      <w:pPr>
        <w:spacing w:line="240" w:lineRule="auto"/>
        <w:ind w:firstLine="437"/>
        <w:rPr>
          <w:rFonts w:ascii="Times New Roman" w:hAnsi="Times New Roman"/>
          <w:kern w:val="0"/>
          <w:szCs w:val="20"/>
        </w:rPr>
      </w:pPr>
      <w:r>
        <w:rPr>
          <w:rFonts w:hint="eastAsia" w:ascii="Times New Roman" w:hAnsi="Times New Roman"/>
          <w:kern w:val="0"/>
          <w:szCs w:val="20"/>
        </w:rPr>
        <w:t>在11月中下旬～12月上中旬，灌水后待墒情适宜时及时划锄，以破除板结，灭除杂草。日平均气温5 ℃以上时，根据田间杂草种类，选择适宜除草剂，进行化学除草。药剂使用应符合GB/T 8321（所有部分）的规定。</w:t>
      </w:r>
    </w:p>
    <w:p>
      <w:pPr>
        <w:pStyle w:val="65"/>
        <w:spacing w:before="156" w:after="156"/>
      </w:pPr>
      <w:r>
        <w:rPr>
          <w:rFonts w:hint="eastAsia"/>
        </w:rPr>
        <w:t>返青期～抽穗期管理</w:t>
      </w:r>
    </w:p>
    <w:p>
      <w:pPr>
        <w:pStyle w:val="94"/>
        <w:spacing w:before="156" w:after="156"/>
      </w:pPr>
      <w:r>
        <w:rPr>
          <w:rFonts w:hint="eastAsia"/>
        </w:rPr>
        <w:t>浇水追肥</w:t>
      </w:r>
    </w:p>
    <w:p>
      <w:pPr>
        <w:spacing w:line="240" w:lineRule="auto"/>
        <w:ind w:firstLine="437"/>
        <w:rPr>
          <w:rFonts w:ascii="Times New Roman" w:hAnsi="Times New Roman"/>
          <w:kern w:val="0"/>
          <w:szCs w:val="20"/>
        </w:rPr>
      </w:pPr>
      <w:r>
        <w:rPr>
          <w:rFonts w:hint="eastAsia" w:ascii="Times New Roman" w:hAnsi="Times New Roman"/>
          <w:kern w:val="0"/>
          <w:szCs w:val="20"/>
        </w:rPr>
        <w:t>长势偏弱、墒情不足或发生冻害的弱苗麦田，应在返青～起身期及时浇水追肥，旺苗和壮苗麦田应在拔节期及时浇水追肥，用量为总氮肥的30%～40%。</w:t>
      </w:r>
    </w:p>
    <w:p>
      <w:pPr>
        <w:pStyle w:val="94"/>
        <w:spacing w:before="156" w:after="156"/>
      </w:pPr>
      <w:r>
        <w:rPr>
          <w:rFonts w:hint="eastAsia"/>
        </w:rPr>
        <w:t>预防霜冻</w:t>
      </w:r>
    </w:p>
    <w:p>
      <w:pPr>
        <w:pStyle w:val="230"/>
        <w:rPr>
          <w:rFonts w:ascii="Times New Roman"/>
        </w:rPr>
      </w:pPr>
      <w:r>
        <w:rPr>
          <w:rFonts w:hint="eastAsia" w:ascii="Times New Roman"/>
        </w:rPr>
        <w:t>在3月中下旬至4月中上旬，根据气温变化，在低温来临之前，结合追肥，及时浇水，喷洒防冻剂，预防晚霜冻害。</w:t>
      </w:r>
    </w:p>
    <w:p>
      <w:pPr>
        <w:pStyle w:val="94"/>
        <w:spacing w:before="156" w:after="156"/>
      </w:pPr>
      <w:r>
        <w:rPr>
          <w:rFonts w:hint="eastAsia"/>
        </w:rPr>
        <w:t>病虫草害综合防治</w:t>
      </w:r>
    </w:p>
    <w:p>
      <w:pPr>
        <w:spacing w:line="240" w:lineRule="auto"/>
        <w:ind w:firstLine="437"/>
        <w:rPr>
          <w:rFonts w:ascii="Times New Roman" w:hAnsi="Times New Roman"/>
          <w:kern w:val="0"/>
          <w:szCs w:val="20"/>
        </w:rPr>
      </w:pPr>
      <w:r>
        <w:rPr>
          <w:rFonts w:hint="eastAsia" w:ascii="Times New Roman" w:hAnsi="Times New Roman"/>
          <w:kern w:val="0"/>
          <w:szCs w:val="20"/>
        </w:rPr>
        <w:t>返青期至拔节期，以防治麦田杂草、麦蚜、麦蜘蛛为主，兼治纹枯病、白粉病和锈病。年前未进行化学除草的麦田，在返青期至拔节期日平均气温</w:t>
      </w:r>
      <w:r>
        <w:rPr>
          <w:rFonts w:hint="eastAsia" w:ascii="Times New Roman" w:hAnsi="Times New Roman"/>
          <w:kern w:val="0"/>
          <w:szCs w:val="20"/>
          <w:lang w:val="en-US" w:eastAsia="zh-CN"/>
        </w:rPr>
        <w:t>10</w:t>
      </w:r>
      <w:r>
        <w:rPr>
          <w:rFonts w:hint="eastAsia" w:ascii="Times New Roman" w:hAnsi="Times New Roman"/>
          <w:kern w:val="0"/>
          <w:szCs w:val="20"/>
        </w:rPr>
        <w:t xml:space="preserve"> ℃以上时结合病虫防治进行化学除草（拔节后禁止使用）。药剂使用应符合GB/T 8321（所有部分）的规定。</w:t>
      </w:r>
    </w:p>
    <w:p>
      <w:pPr>
        <w:pStyle w:val="65"/>
        <w:spacing w:before="156" w:after="156"/>
      </w:pPr>
      <w:r>
        <w:rPr>
          <w:rFonts w:hint="eastAsia"/>
        </w:rPr>
        <w:t>抽穗期</w:t>
      </w:r>
      <w:r>
        <w:rPr>
          <w:rFonts w:hint="eastAsia" w:ascii="宋体" w:hAnsi="宋体" w:eastAsia="宋体" w:cs="宋体"/>
        </w:rPr>
        <w:t>～</w:t>
      </w:r>
      <w:r>
        <w:rPr>
          <w:rFonts w:hint="eastAsia"/>
        </w:rPr>
        <w:t>成熟期管理</w:t>
      </w:r>
    </w:p>
    <w:p>
      <w:pPr>
        <w:pStyle w:val="94"/>
        <w:spacing w:before="156" w:after="156"/>
      </w:pPr>
      <w:r>
        <w:rPr>
          <w:rFonts w:hint="eastAsia"/>
        </w:rPr>
        <w:t>防治病虫害</w:t>
      </w:r>
    </w:p>
    <w:p>
      <w:pPr>
        <w:pStyle w:val="230"/>
        <w:rPr>
          <w:rFonts w:ascii="Times New Roman"/>
        </w:rPr>
      </w:pPr>
      <w:r>
        <w:rPr>
          <w:rFonts w:hint="eastAsia" w:ascii="Times New Roman"/>
        </w:rPr>
        <w:t>抽穗期至扬花期以防治赤霉病为主，兼治麦蚜、白粉病、纹枯病和锈病等。扬花到灌浆期重点防治穗蚜和锈病。收获前15 d～20 d停止用药，以免造成药物残留。农药使用应符合GB/T 8321（所有部分）的规定。</w:t>
      </w:r>
    </w:p>
    <w:p>
      <w:pPr>
        <w:pStyle w:val="94"/>
        <w:spacing w:before="156" w:after="156"/>
      </w:pPr>
      <w:r>
        <w:rPr>
          <w:rFonts w:hint="eastAsia"/>
        </w:rPr>
        <w:t>防治早衰和预防干热风</w:t>
      </w:r>
    </w:p>
    <w:p>
      <w:pPr>
        <w:pStyle w:val="230"/>
        <w:rPr>
          <w:rFonts w:ascii="Times New Roman"/>
        </w:rPr>
      </w:pPr>
      <w:r>
        <w:rPr>
          <w:rFonts w:hint="eastAsia" w:ascii="Times New Roman"/>
        </w:rPr>
        <w:t>小麦扬花7 d后，每亩施用尿素0.5 kg～1 kg或磷酸二氢钾0.2 kg加水50 kg进行叶面喷洒，或每亩施用0.01 mg/kg～0.5 mg/kg芸苔素兑水30 kg后进行叶面喷雾，防治植株早衰和预防干热风。</w:t>
      </w:r>
    </w:p>
    <w:p>
      <w:pPr>
        <w:pStyle w:val="94"/>
        <w:spacing w:before="156" w:after="156"/>
        <w:rPr>
          <w:rFonts w:ascii="宋体" w:hAnsi="宋体" w:eastAsia="宋体" w:cs="宋体"/>
        </w:rPr>
      </w:pPr>
      <w:r>
        <w:rPr>
          <w:rFonts w:hint="eastAsia"/>
        </w:rPr>
        <w:t>及时浇灌灌浆水</w:t>
      </w:r>
    </w:p>
    <w:p>
      <w:pPr>
        <w:pStyle w:val="230"/>
        <w:rPr>
          <w:rFonts w:ascii="Times New Roman"/>
        </w:rPr>
      </w:pPr>
      <w:r>
        <w:rPr>
          <w:rFonts w:hint="eastAsia" w:ascii="Times New Roman"/>
        </w:rPr>
        <w:t>长势偏弱、墒情不足或发生冻害的麦田，应在花后3 d～5 d及时浇水，旺苗和壮苗麦田应在花后10 d～12 d及时浇灌浆水。浇灌时间应选择无风天气小水慢浇，成熟前15 d以内禁止浇水。</w:t>
      </w:r>
    </w:p>
    <w:p>
      <w:pPr>
        <w:pStyle w:val="104"/>
        <w:spacing w:before="312" w:after="312"/>
      </w:pPr>
      <w:r>
        <w:rPr>
          <w:rFonts w:hint="eastAsia"/>
        </w:rPr>
        <w:t>收获及入库贮藏</w:t>
      </w:r>
    </w:p>
    <w:p>
      <w:pPr>
        <w:pStyle w:val="105"/>
        <w:spacing w:before="156" w:after="156"/>
      </w:pPr>
      <w:r>
        <w:rPr>
          <w:rFonts w:hint="eastAsia"/>
        </w:rPr>
        <w:t>收获</w:t>
      </w:r>
    </w:p>
    <w:p>
      <w:pPr>
        <w:adjustRightInd/>
        <w:spacing w:line="240" w:lineRule="auto"/>
        <w:ind w:firstLine="420" w:firstLineChars="200"/>
        <w:rPr>
          <w:rFonts w:ascii="Times New Roman" w:hAnsi="Times New Roman"/>
          <w:kern w:val="0"/>
          <w:szCs w:val="20"/>
        </w:rPr>
      </w:pPr>
      <w:r>
        <w:rPr>
          <w:rFonts w:hint="eastAsia" w:ascii="Times New Roman" w:hAnsi="Times New Roman"/>
          <w:kern w:val="0"/>
          <w:szCs w:val="20"/>
        </w:rPr>
        <w:t>小麦蜡熟末期（麦叶、麦穗全部变黄，茎秆还有一定弹性，大部分籽粒变硬）及时进行机械化收获。</w:t>
      </w:r>
    </w:p>
    <w:p>
      <w:pPr>
        <w:pStyle w:val="105"/>
        <w:spacing w:before="156" w:after="156"/>
      </w:pPr>
      <w:r>
        <w:rPr>
          <w:rFonts w:hint="eastAsia"/>
        </w:rPr>
        <w:t>入库贮藏</w:t>
      </w:r>
    </w:p>
    <w:p>
      <w:pPr>
        <w:adjustRightInd/>
        <w:spacing w:line="240" w:lineRule="auto"/>
        <w:ind w:firstLine="420" w:firstLineChars="200"/>
        <w:rPr>
          <w:rFonts w:ascii="Times New Roman" w:hAnsi="Times New Roman"/>
          <w:kern w:val="0"/>
          <w:szCs w:val="20"/>
        </w:rPr>
      </w:pPr>
      <w:r>
        <w:rPr>
          <w:rFonts w:hint="eastAsia" w:ascii="Times New Roman" w:hAnsi="Times New Roman"/>
          <w:kern w:val="0"/>
          <w:szCs w:val="20"/>
        </w:rPr>
        <w:t>脱粒后及时晾晒，去净杂质，保证籽粒水分≤13.0%后进仓储藏。</w:t>
      </w:r>
    </w:p>
    <w:p>
      <w:pPr>
        <w:pStyle w:val="104"/>
        <w:spacing w:before="312" w:after="312"/>
      </w:pPr>
      <w:r>
        <w:rPr>
          <w:rFonts w:hint="eastAsia"/>
        </w:rPr>
        <w:t>档案管理</w:t>
      </w:r>
    </w:p>
    <w:p>
      <w:pPr>
        <w:pStyle w:val="105"/>
        <w:spacing w:before="156" w:after="156"/>
        <w:rPr>
          <w:rFonts w:ascii="Times New Roman" w:eastAsia="宋体"/>
        </w:rPr>
      </w:pPr>
      <w:r>
        <w:rPr>
          <w:rFonts w:hint="eastAsia" w:ascii="Times New Roman" w:eastAsia="宋体"/>
        </w:rPr>
        <w:t>建立生产过程记录档案。内容包括播前准备、播种、灌溉、施肥、病虫草害防治、收获、贮藏等。</w:t>
      </w:r>
    </w:p>
    <w:p>
      <w:pPr>
        <w:pStyle w:val="105"/>
        <w:spacing w:before="156" w:after="156"/>
        <w:rPr>
          <w:rFonts w:ascii="Times New Roman" w:eastAsia="宋体"/>
        </w:rPr>
      </w:pPr>
      <w:r>
        <w:rPr>
          <w:rFonts w:hint="eastAsia" w:ascii="Times New Roman" w:eastAsia="宋体"/>
        </w:rPr>
        <w:t>记录应真实、准确、规范，并具有可追溯性，记录应至少保存3年。</w:t>
      </w:r>
    </w:p>
    <w:p>
      <w:pPr>
        <w:pStyle w:val="230"/>
        <w:ind w:firstLine="0" w:firstLineChars="0"/>
        <w:rPr>
          <w:rFonts w:hint="eastAsia"/>
        </w:rPr>
      </w:pPr>
      <w:bookmarkStart w:id="47" w:name="BookMark8"/>
      <w:r>
        <w:drawing>
          <wp:anchor distT="0" distB="0" distL="114300" distR="114300" simplePos="0" relativeHeight="251661312" behindDoc="1" locked="0" layoutInCell="1" allowOverlap="1">
            <wp:simplePos x="0" y="0"/>
            <wp:positionH relativeFrom="column">
              <wp:posOffset>2840355</wp:posOffset>
            </wp:positionH>
            <wp:positionV relativeFrom="paragraph">
              <wp:posOffset>33655</wp:posOffset>
            </wp:positionV>
            <wp:extent cx="1485900" cy="317500"/>
            <wp:effectExtent l="0" t="0" r="0" b="6350"/>
            <wp:wrapTight wrapText="bothSides">
              <wp:wrapPolygon>
                <wp:start x="0" y="0"/>
                <wp:lineTo x="0" y="20045"/>
                <wp:lineTo x="21323" y="20045"/>
                <wp:lineTo x="21323" y="0"/>
                <wp:lineTo x="0" y="0"/>
              </wp:wrapPolygon>
            </wp:wrapTight>
            <wp:docPr id="1" name="图片 2"/>
            <wp:cNvGraphicFramePr/>
            <a:graphic xmlns:a="http://schemas.openxmlformats.org/drawingml/2006/main">
              <a:graphicData uri="http://schemas.openxmlformats.org/drawingml/2006/picture">
                <pic:pic xmlns:pic="http://schemas.openxmlformats.org/drawingml/2006/picture">
                  <pic:nvPicPr>
                    <pic:cNvPr id="1" name="图片 2"/>
                    <pic:cNvPicPr/>
                  </pic:nvPicPr>
                  <pic:blipFill>
                    <a:blip r:embed="rId16"/>
                    <a:stretch>
                      <a:fillRect/>
                    </a:stretch>
                  </pic:blipFill>
                  <pic:spPr>
                    <a:xfrm>
                      <a:off x="0" y="0"/>
                      <a:ext cx="1485900" cy="317500"/>
                    </a:xfrm>
                    <a:prstGeom prst="rect">
                      <a:avLst/>
                    </a:prstGeom>
                    <a:noFill/>
                    <a:ln>
                      <a:noFill/>
                    </a:ln>
                  </pic:spPr>
                </pic:pic>
              </a:graphicData>
            </a:graphic>
          </wp:anchor>
        </w:drawing>
      </w:r>
      <w:bookmarkEnd w:id="47"/>
    </w:p>
    <w:p>
      <w:pPr>
        <w:pStyle w:val="232"/>
      </w:pPr>
    </w:p>
    <w:bookmarkEnd w:id="46"/>
    <w:p>
      <w:pPr>
        <w:pStyle w:val="56"/>
        <w:ind w:firstLine="420"/>
        <w:rPr>
          <w:rFonts w:ascii="Times New Roman"/>
        </w:rPr>
      </w:pPr>
    </w:p>
    <w:p>
      <w:pPr>
        <w:pStyle w:val="56"/>
        <w:ind w:firstLine="420"/>
        <w:rPr>
          <w:rFonts w:ascii="Times New Roman"/>
        </w:rPr>
        <w:sectPr>
          <w:pgSz w:w="11906" w:h="16838"/>
          <w:pgMar w:top="2410" w:right="1134" w:bottom="1134" w:left="1134" w:header="1418" w:footer="1134" w:gutter="284"/>
          <w:pgNumType w:start="1"/>
          <w:cols w:space="425" w:num="1"/>
          <w:formProt w:val="0"/>
          <w:docGrid w:type="lines" w:linePitch="312" w:charSpace="0"/>
        </w:sectPr>
      </w:pPr>
    </w:p>
    <w:p>
      <w:pPr>
        <w:pStyle w:val="198"/>
        <w:rPr>
          <w:rFonts w:ascii="Times New Roman" w:hAnsi="Times New Roman"/>
        </w:rPr>
      </w:pPr>
    </w:p>
    <w:p>
      <w:pPr>
        <w:pStyle w:val="199"/>
        <w:rPr>
          <w:rFonts w:ascii="Times New Roman"/>
        </w:rPr>
      </w:pPr>
    </w:p>
    <w:p>
      <w:pPr>
        <w:pStyle w:val="76"/>
        <w:spacing w:before="78" w:after="156"/>
        <w:rPr>
          <w:rFonts w:hint="eastAsia" w:ascii="Times New Roman"/>
        </w:rPr>
      </w:pPr>
      <w:r>
        <w:rPr>
          <w:rFonts w:hint="eastAsia" w:ascii="Times New Roman"/>
        </w:rPr>
        <w:t>附 录 A</w:t>
      </w:r>
      <w:r>
        <w:rPr>
          <w:rFonts w:ascii="Times New Roman"/>
        </w:rPr>
        <w:br w:type="textWrapping"/>
      </w:r>
      <w:r>
        <w:rPr>
          <w:rFonts w:ascii="Times New Roman"/>
        </w:rPr>
        <w:t>（规范性）</w:t>
      </w:r>
      <w:r>
        <w:rPr>
          <w:rFonts w:ascii="Times New Roman"/>
        </w:rPr>
        <w:br w:type="textWrapping"/>
      </w:r>
      <w:r>
        <w:rPr>
          <w:rFonts w:hint="eastAsia" w:ascii="Times New Roman"/>
        </w:rPr>
        <w:t>百农4199高产栽培技术</w:t>
      </w:r>
      <w:r>
        <w:rPr>
          <w:rFonts w:ascii="Times New Roman"/>
        </w:rPr>
        <w:t>明白纸</w:t>
      </w:r>
    </w:p>
    <w:p>
      <w:pPr>
        <w:pStyle w:val="105"/>
        <w:numPr>
          <w:ilvl w:val="2"/>
          <w:numId w:val="0"/>
        </w:numPr>
        <w:spacing w:before="156" w:after="156"/>
      </w:pPr>
      <w:r>
        <w:rPr>
          <w:rFonts w:hint="eastAsia"/>
        </w:rPr>
        <w:t>A.1 产地生产条件</w:t>
      </w:r>
    </w:p>
    <w:p>
      <w:pPr>
        <w:pStyle w:val="56"/>
        <w:ind w:firstLine="420"/>
        <w:rPr>
          <w:rFonts w:ascii="Times New Roman"/>
        </w:rPr>
      </w:pPr>
      <w:r>
        <w:rPr>
          <w:rFonts w:hint="eastAsia" w:ascii="Times New Roman"/>
        </w:rPr>
        <w:t>种植地应选择在地势平坦，土层肥沃，灌排方便，保水保肥性好的环境。耕层厚度＞20 cm以上，土壤耕层0 cm～20 cm以内有机质含量≥1.3%，全氮（N）含量≥0.09%，有效磷（P</w:t>
      </w:r>
      <w:r>
        <w:rPr>
          <w:rFonts w:hint="eastAsia" w:ascii="Times New Roman"/>
          <w:vertAlign w:val="subscript"/>
        </w:rPr>
        <w:t>2</w:t>
      </w:r>
      <w:r>
        <w:rPr>
          <w:rFonts w:hint="eastAsia" w:ascii="Times New Roman"/>
        </w:rPr>
        <w:t>O</w:t>
      </w:r>
      <w:r>
        <w:rPr>
          <w:rFonts w:hint="eastAsia" w:ascii="Times New Roman"/>
          <w:vertAlign w:val="subscript"/>
        </w:rPr>
        <w:t>5</w:t>
      </w:r>
      <w:r>
        <w:rPr>
          <w:rFonts w:hint="eastAsia" w:ascii="Times New Roman"/>
        </w:rPr>
        <w:t>）含量≥20 mg/kg，速效钾（K</w:t>
      </w:r>
      <w:r>
        <w:rPr>
          <w:rFonts w:hint="eastAsia" w:ascii="Times New Roman"/>
          <w:vertAlign w:val="subscript"/>
        </w:rPr>
        <w:t>2</w:t>
      </w:r>
      <w:r>
        <w:rPr>
          <w:rFonts w:hint="eastAsia" w:ascii="Times New Roman"/>
        </w:rPr>
        <w:t>O）≥100 mg/kg</w:t>
      </w:r>
      <w:r>
        <w:rPr>
          <w:rFonts w:ascii="Times New Roman"/>
        </w:rPr>
        <w:t>。</w:t>
      </w:r>
    </w:p>
    <w:p>
      <w:pPr>
        <w:pStyle w:val="56"/>
        <w:spacing w:before="156" w:beforeLines="50" w:after="156" w:afterLines="50"/>
        <w:ind w:firstLine="0" w:firstLineChars="0"/>
        <w:rPr>
          <w:rFonts w:ascii="黑体" w:eastAsia="黑体"/>
        </w:rPr>
      </w:pPr>
      <w:r>
        <w:rPr>
          <w:rFonts w:hint="eastAsia" w:ascii="黑体" w:eastAsia="黑体"/>
        </w:rPr>
        <w:t>A.2 栽培技术</w:t>
      </w:r>
    </w:p>
    <w:p>
      <w:pPr>
        <w:pStyle w:val="104"/>
        <w:numPr>
          <w:ilvl w:val="1"/>
          <w:numId w:val="0"/>
        </w:numPr>
        <w:spacing w:before="312" w:after="312"/>
      </w:pPr>
      <w:r>
        <w:rPr>
          <w:rFonts w:hint="eastAsia"/>
        </w:rPr>
        <w:t>A.2.1 播前准备</w:t>
      </w:r>
    </w:p>
    <w:p>
      <w:pPr>
        <w:pStyle w:val="105"/>
        <w:numPr>
          <w:ilvl w:val="2"/>
          <w:numId w:val="0"/>
        </w:numPr>
        <w:spacing w:before="156" w:after="156"/>
      </w:pPr>
      <w:r>
        <w:rPr>
          <w:rFonts w:hint="eastAsia"/>
        </w:rPr>
        <w:t>A.2.1.1 秸秆还田和造墒</w:t>
      </w:r>
    </w:p>
    <w:p>
      <w:pPr>
        <w:pStyle w:val="56"/>
        <w:ind w:firstLine="420"/>
        <w:rPr>
          <w:rFonts w:ascii="Times New Roman"/>
        </w:rPr>
      </w:pPr>
      <w:r>
        <w:rPr>
          <w:rFonts w:hint="eastAsia" w:ascii="Times New Roman"/>
        </w:rPr>
        <w:t>前茬收获后及时机械粉碎还田，秸秆长度&lt;5 cm，铺匀，使其不影响整地和播种质量；墒情不足麦田应提前造墒，0 cm～40 cm土壤耕层平均相对含水量不低于70%，保证足墒下种；粘重土壤及砂姜土地块，可采取浇灌蒙头水</w:t>
      </w:r>
      <w:r>
        <w:rPr>
          <w:rFonts w:ascii="Times New Roman"/>
        </w:rPr>
        <w:t>。</w:t>
      </w:r>
    </w:p>
    <w:p>
      <w:pPr>
        <w:pStyle w:val="105"/>
        <w:numPr>
          <w:ilvl w:val="2"/>
          <w:numId w:val="0"/>
        </w:numPr>
        <w:spacing w:before="156" w:after="156"/>
      </w:pPr>
      <w:r>
        <w:rPr>
          <w:rFonts w:hint="eastAsia"/>
        </w:rPr>
        <w:t>A.2.1.2 施肥</w:t>
      </w:r>
    </w:p>
    <w:p>
      <w:pPr>
        <w:pStyle w:val="56"/>
        <w:ind w:firstLine="420"/>
        <w:rPr>
          <w:rFonts w:ascii="Times New Roman"/>
        </w:rPr>
      </w:pPr>
      <w:r>
        <w:rPr>
          <w:rFonts w:hint="eastAsia" w:ascii="Times New Roman"/>
          <w:szCs w:val="21"/>
        </w:rPr>
        <w:t>采取“增施有机肥，氮、磷、钾肥配合，</w:t>
      </w:r>
      <w:r>
        <w:rPr>
          <w:rFonts w:hint="eastAsia" w:ascii="Times New Roman"/>
          <w:szCs w:val="21"/>
          <w:lang w:eastAsia="zh-CN"/>
        </w:rPr>
        <w:t>底</w:t>
      </w:r>
      <w:r>
        <w:rPr>
          <w:rFonts w:hint="eastAsia" w:ascii="Times New Roman"/>
          <w:szCs w:val="21"/>
        </w:rPr>
        <w:t>追结合，氮肥后移”的施肥原则。</w:t>
      </w:r>
      <w:r>
        <w:rPr>
          <w:rFonts w:hint="eastAsia" w:ascii="Times New Roman"/>
        </w:rPr>
        <w:t>根据当地施肥推荐，确定氮、磷、钾肥料用量，提倡增施有机肥，在有机肥、磷肥、钾肥及微肥一次性全部用作</w:t>
      </w:r>
      <w:r>
        <w:rPr>
          <w:rFonts w:hint="eastAsia" w:ascii="Times New Roman"/>
          <w:lang w:eastAsia="zh-CN"/>
        </w:rPr>
        <w:t>底</w:t>
      </w:r>
      <w:r>
        <w:rPr>
          <w:rFonts w:hint="eastAsia" w:ascii="Times New Roman"/>
        </w:rPr>
        <w:t>肥的基础上，氮肥</w:t>
      </w:r>
      <w:r>
        <w:rPr>
          <w:rFonts w:hint="eastAsia" w:ascii="Times New Roman"/>
          <w:lang w:eastAsia="zh-CN"/>
        </w:rPr>
        <w:t>底</w:t>
      </w:r>
      <w:r>
        <w:rPr>
          <w:rFonts w:hint="eastAsia" w:ascii="Times New Roman"/>
        </w:rPr>
        <w:t>追结合，其中氮肥的60%～70%作</w:t>
      </w:r>
      <w:r>
        <w:rPr>
          <w:rFonts w:hint="eastAsia" w:ascii="Times New Roman"/>
          <w:lang w:eastAsia="zh-CN"/>
        </w:rPr>
        <w:t>底</w:t>
      </w:r>
      <w:r>
        <w:rPr>
          <w:rFonts w:hint="eastAsia" w:ascii="Times New Roman"/>
        </w:rPr>
        <w:t>肥，30%～40%作追肥。追肥可根据苗情分一次或两次施用，若冬前苗情较差，可施用10%左右的氮肥作为平衡肥，剩余的20%～30%在拔节期追施，若苗情正常，追肥全在拔节期追施。肥料使用应符合NY/T 496的规定</w:t>
      </w:r>
      <w:r>
        <w:rPr>
          <w:rFonts w:ascii="Times New Roman"/>
        </w:rPr>
        <w:t>。</w:t>
      </w:r>
    </w:p>
    <w:p>
      <w:pPr>
        <w:pStyle w:val="105"/>
        <w:numPr>
          <w:ilvl w:val="2"/>
          <w:numId w:val="0"/>
        </w:numPr>
        <w:spacing w:before="156" w:after="156"/>
      </w:pPr>
      <w:r>
        <w:rPr>
          <w:rFonts w:hint="eastAsia"/>
        </w:rPr>
        <w:t>A.2.1.3 土壤</w:t>
      </w:r>
      <w:r>
        <w:t>处理</w:t>
      </w:r>
    </w:p>
    <w:p>
      <w:pPr>
        <w:pStyle w:val="56"/>
        <w:ind w:firstLine="420"/>
        <w:rPr>
          <w:rFonts w:ascii="Times New Roman"/>
        </w:rPr>
      </w:pPr>
      <w:r>
        <w:rPr>
          <w:rFonts w:hint="eastAsia" w:ascii="Times New Roman"/>
        </w:rPr>
        <w:t>地下害虫和土壤病菌发生严重的地块，选用合适的药物与细土混匀，浇底墒水或整地时均匀撒施。化学防治病虫害的药剂种类及防治对象参见附录B和C中（下同）。农药使用应符合GB/T 8321（所有部分）的规定。</w:t>
      </w:r>
    </w:p>
    <w:p>
      <w:pPr>
        <w:pStyle w:val="105"/>
        <w:numPr>
          <w:ilvl w:val="2"/>
          <w:numId w:val="0"/>
        </w:numPr>
        <w:spacing w:before="156" w:after="156"/>
      </w:pPr>
      <w:r>
        <w:rPr>
          <w:rFonts w:hint="eastAsia"/>
          <w:color w:val="000000" w:themeColor="text1"/>
          <w14:textFill>
            <w14:solidFill>
              <w14:schemeClr w14:val="tx1"/>
            </w14:solidFill>
          </w14:textFill>
        </w:rPr>
        <w:t>A.2.1.4 整地</w:t>
      </w:r>
    </w:p>
    <w:p>
      <w:pPr>
        <w:pStyle w:val="56"/>
        <w:ind w:firstLine="420"/>
        <w:rPr>
          <w:rFonts w:ascii="Times New Roman"/>
        </w:rPr>
      </w:pPr>
      <w:r>
        <w:rPr>
          <w:rFonts w:hint="eastAsia" w:ascii="Times New Roman"/>
        </w:rPr>
        <w:t>耕深23 cm～25 cm，耕后机耙两遍，粉碎坷垃，捡净根茬，使之上虚下实，地面平整。若是旋耕，旋耕深度≥15 cm，</w:t>
      </w:r>
      <w:r>
        <w:rPr>
          <w:rFonts w:hint="eastAsia" w:ascii="Times New Roman"/>
          <w:lang w:eastAsia="zh-CN"/>
        </w:rPr>
        <w:t>旋耕</w:t>
      </w:r>
      <w:r>
        <w:rPr>
          <w:rFonts w:hint="eastAsia" w:ascii="Times New Roman"/>
        </w:rPr>
        <w:t>2次，耕后镇压。连续旋耕2年～3年的麦田应深耕（深松）一次</w:t>
      </w:r>
      <w:r>
        <w:rPr>
          <w:rFonts w:ascii="Times New Roman"/>
        </w:rPr>
        <w:t>。</w:t>
      </w:r>
    </w:p>
    <w:p>
      <w:pPr>
        <w:pStyle w:val="105"/>
        <w:numPr>
          <w:ilvl w:val="2"/>
          <w:numId w:val="0"/>
        </w:numPr>
        <w:spacing w:before="156" w:after="156"/>
      </w:pPr>
      <w:r>
        <w:rPr>
          <w:rFonts w:hint="eastAsia"/>
        </w:rPr>
        <w:t>A.2.1.5 精选种子和种子处理</w:t>
      </w:r>
    </w:p>
    <w:p>
      <w:pPr>
        <w:pStyle w:val="56"/>
        <w:ind w:firstLine="420"/>
        <w:rPr>
          <w:rFonts w:ascii="Times New Roman"/>
        </w:rPr>
      </w:pPr>
      <w:r>
        <w:rPr>
          <w:rFonts w:hint="eastAsia" w:ascii="Times New Roman"/>
        </w:rPr>
        <w:t>种子质量应符合GB 4404.1的规定。播前根据当地主要病虫发生种类，选择高效低毒的专用种衣剂或拌种剂并按照推荐剂量进行种子包衣或药剂拌种。种子包衣技术条件符合GB/T 15671的规定，农药使用应符合GB/T 8321（所有部分）的规定</w:t>
      </w:r>
      <w:r>
        <w:rPr>
          <w:rFonts w:ascii="Times New Roman"/>
        </w:rPr>
        <w:t>。</w:t>
      </w:r>
    </w:p>
    <w:p>
      <w:pPr>
        <w:pStyle w:val="104"/>
        <w:numPr>
          <w:ilvl w:val="1"/>
          <w:numId w:val="0"/>
        </w:numPr>
        <w:spacing w:before="312" w:after="312"/>
      </w:pPr>
      <w:r>
        <w:rPr>
          <w:rFonts w:hint="eastAsia"/>
        </w:rPr>
        <w:t>A.2.2 播种</w:t>
      </w:r>
    </w:p>
    <w:p>
      <w:pPr>
        <w:pStyle w:val="105"/>
        <w:numPr>
          <w:ilvl w:val="2"/>
          <w:numId w:val="0"/>
        </w:numPr>
        <w:spacing w:before="156" w:after="156"/>
      </w:pPr>
      <w:r>
        <w:rPr>
          <w:rFonts w:hint="eastAsia"/>
        </w:rPr>
        <w:t>A.2.2.1 播种期和播种量</w:t>
      </w:r>
    </w:p>
    <w:p>
      <w:pPr>
        <w:pStyle w:val="56"/>
        <w:ind w:firstLine="420"/>
        <w:rPr>
          <w:rFonts w:ascii="Times New Roman"/>
        </w:rPr>
      </w:pPr>
      <w:r>
        <w:rPr>
          <w:rFonts w:hint="eastAsia" w:ascii="Times New Roman"/>
        </w:rPr>
        <w:t>新乡地区最佳播种期为10月5日～10月20日。适宜播期范围内，高肥力、早茬地每亩播量9 kg～10 kg；中肥力、中晚茬地每亩播量10 kg～12 kg；晚于适宜播期播种，每晚播3 d，每亩播量增加0.5 kg，最多不超过15 kg</w:t>
      </w:r>
      <w:r>
        <w:rPr>
          <w:rFonts w:ascii="Times New Roman"/>
        </w:rPr>
        <w:t>。</w:t>
      </w:r>
    </w:p>
    <w:p>
      <w:pPr>
        <w:pStyle w:val="105"/>
        <w:numPr>
          <w:ilvl w:val="2"/>
          <w:numId w:val="0"/>
        </w:numPr>
        <w:spacing w:before="156" w:after="156"/>
      </w:pPr>
      <w:r>
        <w:rPr>
          <w:rFonts w:hint="eastAsia"/>
        </w:rPr>
        <w:t>A.2.2.2 播种方式</w:t>
      </w:r>
    </w:p>
    <w:p>
      <w:pPr>
        <w:pStyle w:val="56"/>
        <w:ind w:firstLine="420"/>
        <w:rPr>
          <w:rFonts w:ascii="Times New Roman"/>
        </w:rPr>
      </w:pPr>
      <w:r>
        <w:rPr>
          <w:rFonts w:hint="eastAsia" w:ascii="Times New Roman"/>
        </w:rPr>
        <w:t>足墒播种，播种深度3 cm～5 cm。提倡采用精量播种机等行距（20 cm～23 cm）或宽窄行播种（14 cm/24 cm），做到下种均匀，深浅一致，保证苗全苗匀</w:t>
      </w:r>
      <w:r>
        <w:rPr>
          <w:rFonts w:ascii="Times New Roman"/>
        </w:rPr>
        <w:t>。</w:t>
      </w:r>
    </w:p>
    <w:p>
      <w:pPr>
        <w:pStyle w:val="105"/>
        <w:numPr>
          <w:ilvl w:val="2"/>
          <w:numId w:val="0"/>
        </w:numPr>
        <w:spacing w:before="156" w:after="156"/>
      </w:pPr>
      <w:r>
        <w:rPr>
          <w:rFonts w:hint="eastAsia"/>
        </w:rPr>
        <w:t>A.2.2.3 播种后镇压</w:t>
      </w:r>
    </w:p>
    <w:p>
      <w:pPr>
        <w:pStyle w:val="56"/>
        <w:ind w:firstLine="420"/>
        <w:rPr>
          <w:rFonts w:ascii="Times New Roman"/>
        </w:rPr>
      </w:pPr>
      <w:r>
        <w:rPr>
          <w:rFonts w:hint="eastAsia" w:hAnsi="宋体" w:cs="宋体"/>
          <w:szCs w:val="21"/>
        </w:rPr>
        <w:t>播种后根据墒情全面镇压。</w:t>
      </w:r>
      <w:r>
        <w:rPr>
          <w:rFonts w:hint="eastAsia" w:ascii="Times New Roman"/>
        </w:rPr>
        <w:t>播前降雨较少或没有浇水造墒的地块，播种后用镇压器镇压1～2遍，土壤含水量高于75%的地块，适当镇压。提倡施肥、播种、镇压一体化作业</w:t>
      </w:r>
      <w:r>
        <w:rPr>
          <w:rFonts w:ascii="Times New Roman"/>
        </w:rPr>
        <w:t>。</w:t>
      </w:r>
    </w:p>
    <w:p>
      <w:pPr>
        <w:pStyle w:val="104"/>
        <w:numPr>
          <w:ilvl w:val="1"/>
          <w:numId w:val="0"/>
        </w:numPr>
        <w:spacing w:before="312" w:after="312"/>
      </w:pPr>
      <w:r>
        <w:rPr>
          <w:rFonts w:hint="eastAsia"/>
        </w:rPr>
        <w:t>A.2.3 田间管理</w:t>
      </w:r>
    </w:p>
    <w:p>
      <w:pPr>
        <w:pStyle w:val="105"/>
        <w:numPr>
          <w:ilvl w:val="2"/>
          <w:numId w:val="0"/>
        </w:numPr>
        <w:spacing w:before="156" w:after="156"/>
      </w:pPr>
      <w:r>
        <w:rPr>
          <w:rFonts w:hint="eastAsia"/>
        </w:rPr>
        <w:t>A.2.3.1 越冬期管理</w:t>
      </w:r>
    </w:p>
    <w:p>
      <w:pPr>
        <w:pStyle w:val="234"/>
        <w:numPr>
          <w:ilvl w:val="2"/>
          <w:numId w:val="0"/>
        </w:numPr>
        <w:spacing w:before="156" w:after="156"/>
        <w:outlineLvl w:val="2"/>
      </w:pPr>
      <w:r>
        <w:rPr>
          <w:rFonts w:hint="eastAsia"/>
        </w:rPr>
        <w:t>A.2.3.1.1 查苗补种，疏稠补稀</w:t>
      </w:r>
    </w:p>
    <w:p>
      <w:pPr>
        <w:spacing w:line="240" w:lineRule="auto"/>
        <w:ind w:firstLine="437"/>
        <w:rPr>
          <w:rFonts w:ascii="Times New Roman" w:hAnsi="Times New Roman"/>
          <w:kern w:val="0"/>
          <w:szCs w:val="20"/>
        </w:rPr>
      </w:pPr>
      <w:r>
        <w:rPr>
          <w:rFonts w:hint="eastAsia" w:ascii="Times New Roman" w:hAnsi="Times New Roman"/>
          <w:kern w:val="0"/>
          <w:szCs w:val="20"/>
        </w:rPr>
        <w:t>小麦出苗后及时查苗补种，对有缺苗断垄的地方，用该品种的种子浸种催芽开沟撒播，或在小麦三叶期至四叶期，疏稠补稀，移栽补苗，并及时浇水，确保苗全、苗匀。</w:t>
      </w:r>
    </w:p>
    <w:p>
      <w:pPr>
        <w:pStyle w:val="234"/>
        <w:numPr>
          <w:ilvl w:val="2"/>
          <w:numId w:val="0"/>
        </w:numPr>
        <w:spacing w:before="156" w:after="156"/>
        <w:outlineLvl w:val="2"/>
      </w:pPr>
      <w:r>
        <w:rPr>
          <w:rFonts w:hint="eastAsia"/>
        </w:rPr>
        <w:t xml:space="preserve">A.2.3.1.2 </w:t>
      </w:r>
      <w:r>
        <w:t>越冬期灌</w:t>
      </w:r>
      <w:r>
        <w:rPr>
          <w:rFonts w:hint="eastAsia"/>
        </w:rPr>
        <w:t>水和追肥</w:t>
      </w:r>
    </w:p>
    <w:p>
      <w:pPr>
        <w:spacing w:line="240" w:lineRule="auto"/>
        <w:ind w:firstLine="437"/>
        <w:rPr>
          <w:rFonts w:ascii="Times New Roman" w:hAnsi="Times New Roman"/>
          <w:kern w:val="0"/>
          <w:szCs w:val="20"/>
        </w:rPr>
      </w:pPr>
      <w:r>
        <w:rPr>
          <w:rFonts w:hint="eastAsia" w:ascii="Times New Roman" w:hAnsi="Times New Roman"/>
          <w:kern w:val="0"/>
          <w:szCs w:val="20"/>
        </w:rPr>
        <w:t>在11月下旬～12月上中旬，当日平均气温降至3 ℃～5 ℃时，对土壤悬空不实麦田，土壤墒情不足的麦田应及时补灌，对土壤墒情适宜的麦田，可不进行冬灌。对</w:t>
      </w:r>
      <w:r>
        <w:rPr>
          <w:rFonts w:hint="eastAsia" w:ascii="Times New Roman" w:hAnsi="Times New Roman"/>
          <w:kern w:val="0"/>
          <w:szCs w:val="20"/>
          <w:lang w:eastAsia="zh-CN"/>
        </w:rPr>
        <w:t>底</w:t>
      </w:r>
      <w:r>
        <w:rPr>
          <w:rFonts w:hint="eastAsia" w:ascii="Times New Roman" w:hAnsi="Times New Roman"/>
          <w:kern w:val="0"/>
          <w:szCs w:val="20"/>
        </w:rPr>
        <w:t>肥不足、麦田瘦弱、群体较小田块，结合冬灌，适量追施平衡肥，每亩补施纯氮4 kg～6</w:t>
      </w:r>
      <w:r>
        <w:rPr>
          <w:rFonts w:hint="eastAsia" w:ascii="Times New Roman"/>
          <w:kern w:val="0"/>
          <w:szCs w:val="20"/>
        </w:rPr>
        <w:t xml:space="preserve"> </w:t>
      </w:r>
      <w:r>
        <w:rPr>
          <w:rFonts w:hint="eastAsia" w:ascii="Times New Roman" w:hAnsi="Times New Roman"/>
          <w:kern w:val="0"/>
          <w:szCs w:val="20"/>
        </w:rPr>
        <w:t>kg。</w:t>
      </w:r>
    </w:p>
    <w:p>
      <w:pPr>
        <w:pStyle w:val="234"/>
        <w:numPr>
          <w:ilvl w:val="2"/>
          <w:numId w:val="0"/>
        </w:numPr>
        <w:spacing w:before="156" w:after="156"/>
        <w:outlineLvl w:val="2"/>
      </w:pPr>
      <w:r>
        <w:rPr>
          <w:rFonts w:hint="eastAsia"/>
        </w:rPr>
        <w:t>A.2.3.1.3 中耕和化学除草</w:t>
      </w:r>
    </w:p>
    <w:p>
      <w:pPr>
        <w:spacing w:line="240" w:lineRule="auto"/>
        <w:ind w:firstLine="437"/>
        <w:rPr>
          <w:rFonts w:ascii="Times New Roman" w:hAnsi="Times New Roman"/>
          <w:kern w:val="0"/>
          <w:szCs w:val="20"/>
        </w:rPr>
      </w:pPr>
      <w:r>
        <w:rPr>
          <w:rFonts w:hint="eastAsia" w:ascii="Times New Roman" w:hAnsi="Times New Roman"/>
          <w:kern w:val="0"/>
          <w:szCs w:val="20"/>
        </w:rPr>
        <w:t>在11月中下旬～12月上中旬，灌水后待墒情适宜时及时划锄，以破除板结，灭除杂草。日平均气温</w:t>
      </w:r>
      <w:r>
        <w:rPr>
          <w:rFonts w:hint="eastAsia" w:ascii="Times New Roman" w:hAnsi="Times New Roman"/>
          <w:kern w:val="0"/>
          <w:szCs w:val="20"/>
          <w:lang w:val="en-US" w:eastAsia="zh-CN"/>
        </w:rPr>
        <w:t>10</w:t>
      </w:r>
      <w:r>
        <w:rPr>
          <w:rFonts w:hint="eastAsia" w:ascii="Times New Roman" w:hAnsi="Times New Roman"/>
          <w:kern w:val="0"/>
          <w:szCs w:val="20"/>
        </w:rPr>
        <w:t xml:space="preserve"> ℃以上时，根据田间杂草种类，选择适宜除草剂，进行化学除草。药剂使用应符合GB/T 8321（所有部分）的规定。</w:t>
      </w:r>
    </w:p>
    <w:p>
      <w:pPr>
        <w:pStyle w:val="232"/>
        <w:outlineLvl w:val="1"/>
      </w:pPr>
      <w:r>
        <w:rPr>
          <w:rFonts w:hint="eastAsia"/>
        </w:rPr>
        <w:t>A.2.3.2 返青期～抽穗期管理</w:t>
      </w:r>
    </w:p>
    <w:p>
      <w:pPr>
        <w:pStyle w:val="234"/>
        <w:numPr>
          <w:ilvl w:val="2"/>
          <w:numId w:val="0"/>
        </w:numPr>
        <w:spacing w:before="156" w:after="156"/>
        <w:outlineLvl w:val="2"/>
      </w:pPr>
      <w:r>
        <w:rPr>
          <w:rFonts w:hint="eastAsia"/>
        </w:rPr>
        <w:t>A.2.3.2.1 浇水追肥</w:t>
      </w:r>
    </w:p>
    <w:p>
      <w:pPr>
        <w:spacing w:line="240" w:lineRule="auto"/>
        <w:ind w:firstLine="437"/>
        <w:rPr>
          <w:rFonts w:ascii="Times New Roman" w:hAnsi="Times New Roman"/>
          <w:kern w:val="0"/>
          <w:szCs w:val="20"/>
        </w:rPr>
      </w:pPr>
      <w:r>
        <w:rPr>
          <w:rFonts w:hint="eastAsia" w:ascii="Times New Roman" w:hAnsi="Times New Roman"/>
          <w:kern w:val="0"/>
          <w:szCs w:val="20"/>
        </w:rPr>
        <w:t>长势偏弱、墒情不足或发生冻害的弱苗麦田，应在返青～起身期及时浇水追肥，旺苗和壮苗麦田应在拔节期及时浇水追肥，用量为总氮肥的30%～40%。</w:t>
      </w:r>
    </w:p>
    <w:p>
      <w:pPr>
        <w:pStyle w:val="234"/>
        <w:numPr>
          <w:ilvl w:val="2"/>
          <w:numId w:val="0"/>
        </w:numPr>
        <w:spacing w:before="156" w:after="156"/>
        <w:outlineLvl w:val="2"/>
      </w:pPr>
      <w:r>
        <w:rPr>
          <w:rFonts w:hint="eastAsia" w:hAnsi="黑体" w:cs="黑体"/>
        </w:rPr>
        <w:t>A.2.3.2.2 预防霜冻</w:t>
      </w:r>
    </w:p>
    <w:p>
      <w:pPr>
        <w:pStyle w:val="230"/>
        <w:rPr>
          <w:rFonts w:ascii="Times New Roman"/>
        </w:rPr>
      </w:pPr>
      <w:r>
        <w:rPr>
          <w:rFonts w:hint="eastAsia" w:ascii="Times New Roman"/>
        </w:rPr>
        <w:t>在3月中下旬至4月中上旬，根据气温变化，在低温来临之前，</w:t>
      </w:r>
      <w:r>
        <w:rPr>
          <w:rFonts w:hint="eastAsia" w:ascii="Times New Roman"/>
          <w:lang w:eastAsia="zh-CN"/>
        </w:rPr>
        <w:t>结合</w:t>
      </w:r>
      <w:r>
        <w:rPr>
          <w:rFonts w:hint="eastAsia" w:ascii="Times New Roman"/>
        </w:rPr>
        <w:t>追肥，及时浇水，喷洒防冻剂，预防晚霜冻害。</w:t>
      </w:r>
    </w:p>
    <w:p>
      <w:pPr>
        <w:pStyle w:val="234"/>
        <w:numPr>
          <w:ilvl w:val="2"/>
          <w:numId w:val="0"/>
        </w:numPr>
        <w:spacing w:before="156" w:after="156"/>
        <w:outlineLvl w:val="2"/>
      </w:pPr>
      <w:r>
        <w:rPr>
          <w:rFonts w:hint="eastAsia" w:hAnsi="黑体" w:cs="黑体"/>
        </w:rPr>
        <w:t>A.2.3.2.3 病虫草害综合防治</w:t>
      </w:r>
    </w:p>
    <w:p>
      <w:pPr>
        <w:spacing w:line="240" w:lineRule="auto"/>
        <w:ind w:firstLine="437"/>
        <w:rPr>
          <w:rFonts w:ascii="Times New Roman" w:hAnsi="Times New Roman"/>
          <w:kern w:val="0"/>
          <w:szCs w:val="20"/>
        </w:rPr>
      </w:pPr>
      <w:r>
        <w:rPr>
          <w:rFonts w:hint="eastAsia" w:ascii="Times New Roman" w:hAnsi="Times New Roman"/>
          <w:kern w:val="0"/>
          <w:szCs w:val="20"/>
        </w:rPr>
        <w:t>返青期至拔节期，以防治麦田杂草、麦蚜、麦蜘蛛为主，兼治纹枯病、白粉病和锈病。年前未进行化学除草的麦田，在返青期至拔节期日平均气温</w:t>
      </w:r>
      <w:r>
        <w:rPr>
          <w:rFonts w:hint="eastAsia" w:ascii="Times New Roman" w:hAnsi="Times New Roman"/>
          <w:kern w:val="0"/>
          <w:szCs w:val="20"/>
          <w:lang w:val="en-US" w:eastAsia="zh-CN"/>
        </w:rPr>
        <w:t>10</w:t>
      </w:r>
      <w:bookmarkStart w:id="48" w:name="_GoBack"/>
      <w:bookmarkEnd w:id="48"/>
      <w:r>
        <w:rPr>
          <w:rFonts w:hint="eastAsia" w:ascii="Times New Roman" w:hAnsi="Times New Roman"/>
          <w:kern w:val="0"/>
          <w:szCs w:val="20"/>
        </w:rPr>
        <w:t xml:space="preserve"> ℃以上时结合病虫防治进行化学除草（拔节后禁止使用）。药剂使用应符合GB/T 8321（所有部分）的规定。</w:t>
      </w:r>
    </w:p>
    <w:p>
      <w:pPr>
        <w:pStyle w:val="232"/>
        <w:outlineLvl w:val="1"/>
      </w:pPr>
      <w:r>
        <w:rPr>
          <w:rFonts w:hint="eastAsia" w:hAnsi="黑体" w:cs="黑体"/>
        </w:rPr>
        <w:t>A.2.3.3 抽穗期</w:t>
      </w:r>
      <w:r>
        <w:rPr>
          <w:rFonts w:hint="eastAsia" w:ascii="宋体" w:hAnsi="宋体" w:eastAsia="宋体" w:cs="宋体"/>
        </w:rPr>
        <w:t>～</w:t>
      </w:r>
      <w:r>
        <w:rPr>
          <w:rFonts w:hint="eastAsia" w:hAnsi="黑体" w:cs="黑体"/>
        </w:rPr>
        <w:t>成熟期管理</w:t>
      </w:r>
    </w:p>
    <w:p>
      <w:pPr>
        <w:pStyle w:val="234"/>
        <w:numPr>
          <w:ilvl w:val="2"/>
          <w:numId w:val="0"/>
        </w:numPr>
        <w:spacing w:before="156" w:after="156"/>
        <w:outlineLvl w:val="2"/>
      </w:pPr>
      <w:r>
        <w:rPr>
          <w:rFonts w:hint="eastAsia"/>
        </w:rPr>
        <w:t>A.2.3.3.1 综合防治病虫害和预防干热风</w:t>
      </w:r>
    </w:p>
    <w:p>
      <w:pPr>
        <w:pStyle w:val="230"/>
        <w:rPr>
          <w:rFonts w:ascii="Times New Roman"/>
        </w:rPr>
      </w:pPr>
      <w:r>
        <w:rPr>
          <w:rFonts w:hint="eastAsia" w:ascii="Times New Roman"/>
        </w:rPr>
        <w:t>抽穗期至扬花期以防治赤霉病为主，兼治麦蚜、白粉病、纹枯病和锈病等。扬花到灌浆期重点防治穗蚜和锈病。收获前15 d～20 d停止用药，以免造成药物残留。小麦扬花7 d后，每亩施用尿素0.5 kg～1 kg或磷酸二氢钾0.2 kg加水50 kg进行叶面喷洒，或每亩施用0.01 mg/kg～0.5 mg/kg芸苔素兑水30 kg后进行叶面喷雾，防治植株早衰和预防干热风。农药使用应符合GB/T 8321（所有部分）的规定。</w:t>
      </w:r>
    </w:p>
    <w:p>
      <w:pPr>
        <w:pStyle w:val="234"/>
        <w:numPr>
          <w:ilvl w:val="2"/>
          <w:numId w:val="0"/>
        </w:numPr>
        <w:spacing w:before="156" w:after="156"/>
        <w:outlineLvl w:val="2"/>
        <w:rPr>
          <w:rFonts w:ascii="宋体" w:hAnsi="宋体" w:eastAsia="宋体" w:cs="宋体"/>
        </w:rPr>
      </w:pPr>
      <w:r>
        <w:rPr>
          <w:rFonts w:hint="eastAsia"/>
        </w:rPr>
        <w:t>A.2.3.3.2 及时浇灌灌浆水</w:t>
      </w:r>
    </w:p>
    <w:p>
      <w:pPr>
        <w:pStyle w:val="230"/>
        <w:rPr>
          <w:rFonts w:ascii="Times New Roman"/>
        </w:rPr>
      </w:pPr>
      <w:r>
        <w:rPr>
          <w:rFonts w:hint="eastAsia" w:ascii="Times New Roman"/>
        </w:rPr>
        <w:t>长势偏弱、墒情不足或发生冻害的麦田，应在花后3 d～5 d及时浇水，旺苗和壮苗麦田应在花后10 d～12 d及时浇灌浆水。浇灌时间应选择无风天气小水慢浇，成熟前15 d以内禁止浇水。</w:t>
      </w:r>
    </w:p>
    <w:p>
      <w:pPr>
        <w:pStyle w:val="235"/>
        <w:numPr>
          <w:ilvl w:val="0"/>
          <w:numId w:val="0"/>
        </w:numPr>
        <w:outlineLvl w:val="0"/>
        <w:rPr>
          <w:rFonts w:ascii="Times New Roman"/>
        </w:rPr>
      </w:pPr>
      <w:r>
        <w:rPr>
          <w:rFonts w:hint="eastAsia" w:ascii="Times New Roman"/>
        </w:rPr>
        <w:t>A.3 收获和贮藏</w:t>
      </w:r>
    </w:p>
    <w:p>
      <w:pPr>
        <w:pStyle w:val="105"/>
        <w:numPr>
          <w:ilvl w:val="2"/>
          <w:numId w:val="0"/>
        </w:numPr>
        <w:spacing w:before="0" w:beforeLines="0" w:after="0" w:afterLines="0"/>
        <w:ind w:firstLine="420" w:firstLineChars="200"/>
        <w:rPr>
          <w:rFonts w:ascii="Times New Roman" w:eastAsia="宋体"/>
        </w:rPr>
      </w:pPr>
      <w:r>
        <w:rPr>
          <w:rFonts w:hint="eastAsia" w:ascii="Times New Roman" w:eastAsia="宋体"/>
        </w:rPr>
        <w:t>小麦蜡熟末期及时进行机械化收获。脱粒后及时晾晒，去净杂质，保证籽粒水分≤13.0%后进仓储藏，并建立生产过程记录档案。</w:t>
      </w:r>
    </w:p>
    <w:p>
      <w:pPr>
        <w:ind w:firstLine="420" w:firstLineChars="200"/>
        <w:rPr>
          <w:rFonts w:hint="eastAsia" w:ascii="Times New Roman" w:hAnsi="Times New Roman"/>
          <w:kern w:val="0"/>
          <w:szCs w:val="20"/>
        </w:rPr>
      </w:pPr>
    </w:p>
    <w:p>
      <w:pPr>
        <w:rPr>
          <w:rFonts w:hint="eastAsia" w:ascii="Times New Roman" w:hAnsi="Times New Roman" w:eastAsia="黑体"/>
          <w:kern w:val="0"/>
          <w:szCs w:val="20"/>
        </w:rPr>
      </w:pPr>
    </w:p>
    <w:p>
      <w:pPr>
        <w:sectPr>
          <w:pgSz w:w="11906" w:h="16838"/>
          <w:pgMar w:top="2410" w:right="1134" w:bottom="1134" w:left="1134" w:header="1418" w:footer="1134" w:gutter="284"/>
          <w:cols w:space="425" w:num="1"/>
          <w:formProt w:val="0"/>
          <w:docGrid w:type="lines" w:linePitch="312" w:charSpace="0"/>
        </w:sectPr>
      </w:pPr>
    </w:p>
    <w:bookmarkEnd w:id="22"/>
    <w:p>
      <w:pPr>
        <w:keepNext w:val="0"/>
        <w:keepLines w:val="0"/>
        <w:pageBreakBefore w:val="0"/>
        <w:widowControl w:val="0"/>
        <w:kinsoku/>
        <w:wordWrap/>
        <w:overflowPunct/>
        <w:topLinePunct w:val="0"/>
        <w:autoSpaceDE/>
        <w:autoSpaceDN/>
        <w:bidi w:val="0"/>
        <w:adjustRightInd w:val="0"/>
        <w:snapToGrid/>
        <w:spacing w:before="78" w:beforeLines="25" w:after="156" w:afterLines="50" w:line="240" w:lineRule="auto"/>
        <w:ind w:firstLine="4200" w:firstLineChars="2000"/>
        <w:textAlignment w:val="auto"/>
        <w:outlineLvl w:val="0"/>
        <w:rPr>
          <w:rFonts w:hint="eastAsia" w:ascii="Times New Roman" w:hAnsi="Times New Roman" w:eastAsia="黑体" w:cs="Times New Roman"/>
          <w:kern w:val="0"/>
          <w:sz w:val="21"/>
          <w:szCs w:val="20"/>
          <w:lang w:val="en-US" w:eastAsia="zh-CN" w:bidi="ar-SA"/>
        </w:rPr>
      </w:pPr>
      <w:r>
        <w:rPr>
          <w:rFonts w:hint="eastAsia" w:ascii="Times New Roman" w:hAnsi="Times New Roman" w:eastAsia="黑体" w:cs="Times New Roman"/>
          <w:kern w:val="0"/>
          <w:sz w:val="21"/>
          <w:szCs w:val="20"/>
          <w:lang w:val="en-US" w:eastAsia="zh-CN" w:bidi="ar-SA"/>
        </w:rPr>
        <w:t>附 录 B</w:t>
      </w:r>
      <w:r>
        <w:rPr>
          <w:rFonts w:hint="eastAsia" w:ascii="Times New Roman" w:hAnsi="Times New Roman" w:eastAsia="黑体" w:cs="Times New Roman"/>
          <w:kern w:val="0"/>
          <w:sz w:val="21"/>
          <w:szCs w:val="20"/>
          <w:lang w:val="en-US" w:eastAsia="zh-CN" w:bidi="ar-SA"/>
        </w:rPr>
        <w:tab/>
      </w:r>
    </w:p>
    <w:p>
      <w:pPr>
        <w:keepNext w:val="0"/>
        <w:keepLines w:val="0"/>
        <w:pageBreakBefore w:val="0"/>
        <w:widowControl w:val="0"/>
        <w:kinsoku/>
        <w:wordWrap/>
        <w:overflowPunct/>
        <w:topLinePunct w:val="0"/>
        <w:autoSpaceDE/>
        <w:autoSpaceDN/>
        <w:bidi w:val="0"/>
        <w:adjustRightInd w:val="0"/>
        <w:snapToGrid/>
        <w:spacing w:before="78" w:beforeLines="25" w:after="156" w:afterLines="50" w:line="240" w:lineRule="auto"/>
        <w:jc w:val="center"/>
        <w:textAlignment w:val="auto"/>
        <w:outlineLvl w:val="0"/>
        <w:rPr>
          <w:rFonts w:hint="eastAsia" w:ascii="Times New Roman" w:hAnsi="Times New Roman" w:eastAsia="黑体" w:cs="Times New Roman"/>
          <w:kern w:val="0"/>
          <w:sz w:val="21"/>
          <w:szCs w:val="20"/>
          <w:lang w:val="en-US" w:eastAsia="zh-CN" w:bidi="ar-SA"/>
        </w:rPr>
      </w:pPr>
      <w:r>
        <w:rPr>
          <w:rFonts w:hint="eastAsia" w:ascii="Times New Roman" w:hAnsi="Times New Roman" w:eastAsia="黑体" w:cs="Times New Roman"/>
          <w:kern w:val="0"/>
          <w:sz w:val="21"/>
          <w:szCs w:val="20"/>
          <w:lang w:val="en-US" w:eastAsia="zh-CN" w:bidi="ar-SA"/>
        </w:rPr>
        <w:t>（规范性附录）</w:t>
      </w:r>
      <w:r>
        <w:rPr>
          <w:rFonts w:hint="eastAsia" w:ascii="Times New Roman" w:hAnsi="Times New Roman" w:eastAsia="黑体" w:cs="Times New Roman"/>
          <w:kern w:val="0"/>
          <w:sz w:val="21"/>
          <w:szCs w:val="20"/>
          <w:lang w:val="en-US" w:eastAsia="zh-CN" w:bidi="ar-SA"/>
        </w:rPr>
        <w:tab/>
      </w:r>
    </w:p>
    <w:p>
      <w:pPr>
        <w:keepNext w:val="0"/>
        <w:keepLines w:val="0"/>
        <w:pageBreakBefore w:val="0"/>
        <w:widowControl w:val="0"/>
        <w:kinsoku/>
        <w:wordWrap/>
        <w:overflowPunct/>
        <w:topLinePunct w:val="0"/>
        <w:autoSpaceDE/>
        <w:autoSpaceDN/>
        <w:bidi w:val="0"/>
        <w:adjustRightInd w:val="0"/>
        <w:snapToGrid/>
        <w:spacing w:before="78" w:beforeLines="25" w:after="156" w:afterLines="50" w:line="240" w:lineRule="auto"/>
        <w:jc w:val="center"/>
        <w:textAlignment w:val="auto"/>
        <w:outlineLvl w:val="0"/>
        <w:rPr>
          <w:rFonts w:hint="eastAsia" w:ascii="Times New Roman" w:hAnsi="Times New Roman" w:eastAsia="黑体" w:cs="Times New Roman"/>
          <w:kern w:val="0"/>
          <w:sz w:val="21"/>
          <w:szCs w:val="20"/>
          <w:lang w:val="en-US" w:eastAsia="zh-CN" w:bidi="ar-SA"/>
        </w:rPr>
      </w:pPr>
      <w:r>
        <w:rPr>
          <w:rFonts w:hint="eastAsia" w:ascii="Times New Roman" w:hAnsi="Times New Roman" w:eastAsia="黑体" w:cs="Times New Roman"/>
          <w:kern w:val="0"/>
          <w:sz w:val="21"/>
          <w:szCs w:val="20"/>
          <w:lang w:val="en-US" w:eastAsia="zh-CN" w:bidi="ar-SA"/>
        </w:rPr>
        <w:t>百农4199生产中常用农药安全规程和合理使用准则</w:t>
      </w:r>
    </w:p>
    <w:tbl>
      <w:tblPr>
        <w:tblStyle w:val="26"/>
        <w:tblW w:w="5000" w:type="pct"/>
        <w:tblInd w:w="0" w:type="dxa"/>
        <w:tblLayout w:type="fixed"/>
        <w:tblCellMar>
          <w:top w:w="0" w:type="dxa"/>
          <w:left w:w="108" w:type="dxa"/>
          <w:bottom w:w="0" w:type="dxa"/>
          <w:right w:w="108" w:type="dxa"/>
        </w:tblCellMar>
      </w:tblPr>
      <w:tblGrid>
        <w:gridCol w:w="1873"/>
        <w:gridCol w:w="2068"/>
        <w:gridCol w:w="1466"/>
        <w:gridCol w:w="1168"/>
        <w:gridCol w:w="1029"/>
        <w:gridCol w:w="720"/>
        <w:gridCol w:w="1246"/>
      </w:tblGrid>
      <w:tr>
        <w:tblPrEx>
          <w:tblCellMar>
            <w:top w:w="0" w:type="dxa"/>
            <w:left w:w="108" w:type="dxa"/>
            <w:bottom w:w="0" w:type="dxa"/>
            <w:right w:w="108" w:type="dxa"/>
          </w:tblCellMar>
        </w:tblPrEx>
        <w:trPr>
          <w:trHeight w:val="567" w:hRule="atLeast"/>
        </w:trPr>
        <w:tc>
          <w:tcPr>
            <w:tcW w:w="978" w:type="pct"/>
            <w:vMerge w:val="restart"/>
            <w:tcBorders>
              <w:top w:val="single" w:color="auto" w:sz="4" w:space="0"/>
              <w:left w:val="single" w:color="auto" w:sz="4" w:space="0"/>
              <w:bottom w:val="nil"/>
              <w:right w:val="single" w:color="auto" w:sz="4" w:space="0"/>
            </w:tcBorders>
            <w:noWrap/>
            <w:vAlign w:val="center"/>
          </w:tcPr>
          <w:p>
            <w:pPr>
              <w:jc w:val="center"/>
              <w:rPr>
                <w:rFonts w:ascii="Times New Roman" w:hAnsi="Times New Roman"/>
                <w:bCs/>
                <w:color w:val="000000"/>
                <w:sz w:val="18"/>
                <w:szCs w:val="18"/>
              </w:rPr>
            </w:pPr>
            <w:r>
              <w:rPr>
                <w:rFonts w:ascii="Times New Roman"/>
                <w:bCs/>
                <w:color w:val="000000"/>
                <w:sz w:val="18"/>
                <w:szCs w:val="18"/>
              </w:rPr>
              <w:t>农药名称</w:t>
            </w:r>
          </w:p>
        </w:tc>
        <w:tc>
          <w:tcPr>
            <w:tcW w:w="1080" w:type="pct"/>
            <w:vMerge w:val="restart"/>
            <w:tcBorders>
              <w:top w:val="single" w:color="auto" w:sz="4" w:space="0"/>
              <w:left w:val="single" w:color="auto" w:sz="4" w:space="0"/>
              <w:bottom w:val="nil"/>
              <w:right w:val="single" w:color="auto" w:sz="4" w:space="0"/>
            </w:tcBorders>
            <w:noWrap/>
            <w:vAlign w:val="center"/>
          </w:tcPr>
          <w:p>
            <w:pPr>
              <w:jc w:val="center"/>
              <w:rPr>
                <w:rFonts w:ascii="Times New Roman" w:hAnsi="Times New Roman"/>
                <w:bCs/>
                <w:color w:val="000000"/>
                <w:sz w:val="18"/>
                <w:szCs w:val="18"/>
              </w:rPr>
            </w:pPr>
            <w:r>
              <w:rPr>
                <w:rFonts w:ascii="Times New Roman"/>
                <w:bCs/>
                <w:color w:val="000000"/>
                <w:sz w:val="18"/>
                <w:szCs w:val="18"/>
              </w:rPr>
              <w:t>剂型</w:t>
            </w:r>
          </w:p>
        </w:tc>
        <w:tc>
          <w:tcPr>
            <w:tcW w:w="765" w:type="pct"/>
            <w:vMerge w:val="restart"/>
            <w:tcBorders>
              <w:top w:val="single" w:color="auto" w:sz="4" w:space="0"/>
              <w:left w:val="single" w:color="auto" w:sz="4" w:space="0"/>
              <w:bottom w:val="nil"/>
              <w:right w:val="single" w:color="auto" w:sz="4" w:space="0"/>
            </w:tcBorders>
            <w:vAlign w:val="center"/>
          </w:tcPr>
          <w:p>
            <w:pPr>
              <w:jc w:val="center"/>
              <w:rPr>
                <w:rFonts w:ascii="Times New Roman" w:hAnsi="Times New Roman"/>
                <w:bCs/>
                <w:color w:val="000000"/>
                <w:sz w:val="18"/>
                <w:szCs w:val="18"/>
              </w:rPr>
            </w:pPr>
            <w:r>
              <w:rPr>
                <w:rFonts w:ascii="Times New Roman"/>
                <w:bCs/>
                <w:color w:val="000000"/>
                <w:sz w:val="18"/>
                <w:szCs w:val="18"/>
              </w:rPr>
              <w:t>常用药量</w:t>
            </w:r>
            <w:r>
              <w:rPr>
                <w:rFonts w:ascii="Times New Roman" w:hAnsi="Times New Roman"/>
                <w:bCs/>
                <w:color w:val="000000"/>
                <w:sz w:val="18"/>
                <w:szCs w:val="18"/>
              </w:rPr>
              <w:t>g</w:t>
            </w:r>
            <w:r>
              <w:rPr>
                <w:rFonts w:ascii="Times New Roman"/>
                <w:bCs/>
                <w:color w:val="000000"/>
                <w:sz w:val="18"/>
                <w:szCs w:val="18"/>
              </w:rPr>
              <w:t>（</w:t>
            </w:r>
            <w:r>
              <w:rPr>
                <w:rFonts w:ascii="Times New Roman" w:hAnsi="Times New Roman"/>
                <w:bCs/>
                <w:color w:val="000000"/>
                <w:sz w:val="18"/>
                <w:szCs w:val="18"/>
              </w:rPr>
              <w:t>ml</w:t>
            </w:r>
            <w:r>
              <w:rPr>
                <w:rFonts w:ascii="Times New Roman"/>
                <w:bCs/>
                <w:color w:val="000000"/>
                <w:sz w:val="18"/>
                <w:szCs w:val="18"/>
              </w:rPr>
              <w:t>）</w:t>
            </w:r>
            <w:r>
              <w:rPr>
                <w:rFonts w:ascii="Times New Roman" w:hAnsi="Times New Roman"/>
                <w:bCs/>
                <w:color w:val="000000"/>
                <w:sz w:val="18"/>
                <w:szCs w:val="18"/>
              </w:rPr>
              <w:t>/</w:t>
            </w:r>
            <w:r>
              <w:rPr>
                <w:rFonts w:ascii="Times New Roman"/>
                <w:bCs/>
                <w:color w:val="000000"/>
                <w:sz w:val="18"/>
                <w:szCs w:val="18"/>
              </w:rPr>
              <w:t>次</w:t>
            </w:r>
            <w:r>
              <w:rPr>
                <w:rFonts w:ascii="Times New Roman" w:hAnsi="Times New Roman"/>
                <w:bCs/>
                <w:color w:val="000000"/>
                <w:sz w:val="18"/>
                <w:szCs w:val="18"/>
              </w:rPr>
              <w:t>.667m</w:t>
            </w:r>
            <w:r>
              <w:rPr>
                <w:rFonts w:ascii="Times New Roman" w:hAnsi="Times New Roman"/>
                <w:bCs/>
                <w:color w:val="000000"/>
                <w:sz w:val="18"/>
                <w:szCs w:val="18"/>
                <w:vertAlign w:val="superscript"/>
              </w:rPr>
              <w:t>2</w:t>
            </w:r>
          </w:p>
        </w:tc>
        <w:tc>
          <w:tcPr>
            <w:tcW w:w="610" w:type="pct"/>
            <w:vMerge w:val="restart"/>
            <w:tcBorders>
              <w:top w:val="single" w:color="auto" w:sz="4" w:space="0"/>
              <w:left w:val="single" w:color="auto" w:sz="4" w:space="0"/>
              <w:bottom w:val="nil"/>
              <w:right w:val="single" w:color="auto" w:sz="4" w:space="0"/>
            </w:tcBorders>
            <w:vAlign w:val="center"/>
          </w:tcPr>
          <w:p>
            <w:pPr>
              <w:jc w:val="center"/>
              <w:rPr>
                <w:rFonts w:ascii="Times New Roman" w:hAnsi="Times New Roman"/>
                <w:bCs/>
                <w:color w:val="000000"/>
                <w:sz w:val="18"/>
                <w:szCs w:val="18"/>
              </w:rPr>
            </w:pPr>
            <w:r>
              <w:rPr>
                <w:rFonts w:ascii="Times New Roman"/>
                <w:bCs/>
                <w:color w:val="000000"/>
                <w:sz w:val="18"/>
                <w:szCs w:val="18"/>
              </w:rPr>
              <w:t>最高用药量</w:t>
            </w:r>
            <w:r>
              <w:rPr>
                <w:rFonts w:ascii="Times New Roman" w:hAnsi="Times New Roman"/>
                <w:bCs/>
                <w:color w:val="000000"/>
                <w:sz w:val="18"/>
                <w:szCs w:val="18"/>
              </w:rPr>
              <w:t>g</w:t>
            </w:r>
            <w:r>
              <w:rPr>
                <w:rFonts w:ascii="Times New Roman"/>
                <w:bCs/>
                <w:color w:val="000000"/>
                <w:sz w:val="18"/>
                <w:szCs w:val="18"/>
              </w:rPr>
              <w:t>（</w:t>
            </w:r>
            <w:r>
              <w:rPr>
                <w:rFonts w:ascii="Times New Roman" w:hAnsi="Times New Roman"/>
                <w:bCs/>
                <w:color w:val="000000"/>
                <w:sz w:val="18"/>
                <w:szCs w:val="18"/>
              </w:rPr>
              <w:t>ml</w:t>
            </w:r>
            <w:r>
              <w:rPr>
                <w:rFonts w:ascii="Times New Roman"/>
                <w:bCs/>
                <w:color w:val="000000"/>
                <w:sz w:val="18"/>
                <w:szCs w:val="18"/>
              </w:rPr>
              <w:t>）</w:t>
            </w:r>
            <w:r>
              <w:rPr>
                <w:rFonts w:ascii="Times New Roman" w:hAnsi="Times New Roman"/>
                <w:bCs/>
                <w:color w:val="000000"/>
                <w:sz w:val="18"/>
                <w:szCs w:val="18"/>
              </w:rPr>
              <w:t>/</w:t>
            </w:r>
            <w:r>
              <w:rPr>
                <w:rFonts w:ascii="Times New Roman"/>
                <w:bCs/>
                <w:color w:val="000000"/>
                <w:sz w:val="18"/>
                <w:szCs w:val="18"/>
              </w:rPr>
              <w:t>次</w:t>
            </w:r>
            <w:r>
              <w:rPr>
                <w:rFonts w:ascii="Times New Roman" w:hAnsi="Times New Roman"/>
                <w:bCs/>
                <w:color w:val="000000"/>
                <w:sz w:val="18"/>
                <w:szCs w:val="18"/>
              </w:rPr>
              <w:t>.667m</w:t>
            </w:r>
            <w:r>
              <w:rPr>
                <w:rFonts w:ascii="Times New Roman" w:hAnsi="Times New Roman"/>
                <w:bCs/>
                <w:color w:val="000000"/>
                <w:sz w:val="18"/>
                <w:szCs w:val="18"/>
                <w:vertAlign w:val="superscript"/>
              </w:rPr>
              <w:t>2</w:t>
            </w:r>
          </w:p>
        </w:tc>
        <w:tc>
          <w:tcPr>
            <w:tcW w:w="538" w:type="pct"/>
            <w:vMerge w:val="restart"/>
            <w:tcBorders>
              <w:top w:val="single" w:color="auto" w:sz="4" w:space="0"/>
              <w:left w:val="single" w:color="auto" w:sz="4" w:space="0"/>
              <w:bottom w:val="nil"/>
              <w:right w:val="single" w:color="auto" w:sz="4" w:space="0"/>
            </w:tcBorders>
            <w:noWrap/>
            <w:vAlign w:val="center"/>
          </w:tcPr>
          <w:p>
            <w:pPr>
              <w:jc w:val="center"/>
              <w:rPr>
                <w:rFonts w:ascii="Times New Roman"/>
                <w:bCs/>
                <w:color w:val="000000"/>
                <w:sz w:val="18"/>
                <w:szCs w:val="18"/>
              </w:rPr>
            </w:pPr>
            <w:r>
              <w:rPr>
                <w:rFonts w:ascii="Times New Roman"/>
                <w:bCs/>
                <w:color w:val="000000"/>
                <w:sz w:val="18"/>
                <w:szCs w:val="18"/>
              </w:rPr>
              <w:t>施药</w:t>
            </w:r>
          </w:p>
          <w:p>
            <w:pPr>
              <w:jc w:val="center"/>
              <w:rPr>
                <w:rFonts w:ascii="Times New Roman" w:hAnsi="Times New Roman"/>
                <w:bCs/>
                <w:color w:val="000000"/>
                <w:sz w:val="18"/>
                <w:szCs w:val="18"/>
              </w:rPr>
            </w:pPr>
            <w:r>
              <w:rPr>
                <w:rFonts w:ascii="Times New Roman"/>
                <w:bCs/>
                <w:color w:val="000000"/>
                <w:sz w:val="18"/>
                <w:szCs w:val="18"/>
              </w:rPr>
              <w:t>方法</w:t>
            </w:r>
          </w:p>
        </w:tc>
        <w:tc>
          <w:tcPr>
            <w:tcW w:w="376" w:type="pct"/>
            <w:vMerge w:val="restart"/>
            <w:tcBorders>
              <w:top w:val="single" w:color="auto" w:sz="4" w:space="0"/>
              <w:left w:val="single" w:color="auto" w:sz="4" w:space="0"/>
              <w:bottom w:val="nil"/>
              <w:right w:val="single" w:color="auto" w:sz="4" w:space="0"/>
            </w:tcBorders>
            <w:vAlign w:val="center"/>
          </w:tcPr>
          <w:p>
            <w:pPr>
              <w:jc w:val="center"/>
              <w:rPr>
                <w:rFonts w:ascii="Times New Roman" w:hAnsi="Times New Roman"/>
                <w:bCs/>
                <w:color w:val="000000"/>
                <w:sz w:val="18"/>
                <w:szCs w:val="18"/>
              </w:rPr>
            </w:pPr>
            <w:r>
              <w:rPr>
                <w:rFonts w:ascii="Times New Roman"/>
                <w:bCs/>
                <w:color w:val="000000"/>
                <w:sz w:val="18"/>
                <w:szCs w:val="18"/>
              </w:rPr>
              <w:t>最高使用次数</w:t>
            </w:r>
          </w:p>
        </w:tc>
        <w:tc>
          <w:tcPr>
            <w:tcW w:w="651" w:type="pct"/>
            <w:vMerge w:val="restart"/>
            <w:tcBorders>
              <w:top w:val="single" w:color="auto" w:sz="4" w:space="0"/>
              <w:left w:val="single" w:color="auto" w:sz="4" w:space="0"/>
              <w:bottom w:val="nil"/>
              <w:right w:val="single" w:color="auto" w:sz="4" w:space="0"/>
            </w:tcBorders>
            <w:vAlign w:val="center"/>
          </w:tcPr>
          <w:p>
            <w:pPr>
              <w:jc w:val="center"/>
              <w:rPr>
                <w:rFonts w:ascii="Times New Roman" w:hAnsi="Times New Roman"/>
                <w:bCs/>
                <w:color w:val="000000"/>
                <w:sz w:val="18"/>
                <w:szCs w:val="18"/>
              </w:rPr>
            </w:pPr>
            <w:r>
              <w:rPr>
                <w:rFonts w:ascii="Times New Roman"/>
                <w:bCs/>
                <w:color w:val="000000"/>
                <w:sz w:val="18"/>
                <w:szCs w:val="18"/>
              </w:rPr>
              <w:t>最后一次用药据收获的天数</w:t>
            </w:r>
          </w:p>
        </w:tc>
      </w:tr>
      <w:tr>
        <w:tblPrEx>
          <w:tblCellMar>
            <w:top w:w="0" w:type="dxa"/>
            <w:left w:w="108" w:type="dxa"/>
            <w:bottom w:w="0" w:type="dxa"/>
            <w:right w:w="108" w:type="dxa"/>
          </w:tblCellMar>
        </w:tblPrEx>
        <w:trPr>
          <w:trHeight w:val="567" w:hRule="atLeast"/>
        </w:trPr>
        <w:tc>
          <w:tcPr>
            <w:tcW w:w="978" w:type="pct"/>
            <w:vMerge w:val="continue"/>
            <w:tcBorders>
              <w:top w:val="nil"/>
              <w:left w:val="single" w:color="auto" w:sz="4" w:space="0"/>
              <w:bottom w:val="single" w:color="auto" w:sz="4" w:space="0"/>
              <w:right w:val="single" w:color="auto" w:sz="4" w:space="0"/>
            </w:tcBorders>
            <w:vAlign w:val="center"/>
          </w:tcPr>
          <w:p>
            <w:pPr>
              <w:jc w:val="center"/>
              <w:rPr>
                <w:rFonts w:ascii="Times New Roman" w:hAnsi="Times New Roman"/>
                <w:bCs/>
                <w:color w:val="000000"/>
                <w:sz w:val="18"/>
                <w:szCs w:val="18"/>
              </w:rPr>
            </w:pPr>
          </w:p>
        </w:tc>
        <w:tc>
          <w:tcPr>
            <w:tcW w:w="1080" w:type="pct"/>
            <w:vMerge w:val="continue"/>
            <w:tcBorders>
              <w:top w:val="nil"/>
              <w:left w:val="single" w:color="auto" w:sz="4" w:space="0"/>
              <w:bottom w:val="single" w:color="auto" w:sz="4" w:space="0"/>
              <w:right w:val="single" w:color="auto" w:sz="4" w:space="0"/>
            </w:tcBorders>
            <w:vAlign w:val="center"/>
          </w:tcPr>
          <w:p>
            <w:pPr>
              <w:jc w:val="center"/>
              <w:rPr>
                <w:rFonts w:ascii="Times New Roman" w:hAnsi="Times New Roman"/>
                <w:bCs/>
                <w:color w:val="000000"/>
                <w:sz w:val="18"/>
                <w:szCs w:val="18"/>
              </w:rPr>
            </w:pPr>
          </w:p>
        </w:tc>
        <w:tc>
          <w:tcPr>
            <w:tcW w:w="765" w:type="pct"/>
            <w:vMerge w:val="continue"/>
            <w:tcBorders>
              <w:top w:val="nil"/>
              <w:left w:val="single" w:color="auto" w:sz="4" w:space="0"/>
              <w:bottom w:val="single" w:color="auto" w:sz="4" w:space="0"/>
              <w:right w:val="single" w:color="auto" w:sz="4" w:space="0"/>
            </w:tcBorders>
            <w:vAlign w:val="center"/>
          </w:tcPr>
          <w:p>
            <w:pPr>
              <w:jc w:val="center"/>
              <w:rPr>
                <w:rFonts w:ascii="Times New Roman" w:hAnsi="Times New Roman"/>
                <w:bCs/>
                <w:color w:val="000000"/>
                <w:sz w:val="18"/>
                <w:szCs w:val="18"/>
              </w:rPr>
            </w:pPr>
          </w:p>
        </w:tc>
        <w:tc>
          <w:tcPr>
            <w:tcW w:w="610" w:type="pct"/>
            <w:vMerge w:val="continue"/>
            <w:tcBorders>
              <w:top w:val="nil"/>
              <w:left w:val="single" w:color="auto" w:sz="4" w:space="0"/>
              <w:bottom w:val="single" w:color="auto" w:sz="4" w:space="0"/>
              <w:right w:val="single" w:color="auto" w:sz="4" w:space="0"/>
            </w:tcBorders>
            <w:vAlign w:val="center"/>
          </w:tcPr>
          <w:p>
            <w:pPr>
              <w:jc w:val="center"/>
              <w:rPr>
                <w:rFonts w:ascii="Times New Roman" w:hAnsi="Times New Roman"/>
                <w:bCs/>
                <w:color w:val="000000"/>
                <w:sz w:val="18"/>
                <w:szCs w:val="18"/>
              </w:rPr>
            </w:pPr>
          </w:p>
        </w:tc>
        <w:tc>
          <w:tcPr>
            <w:tcW w:w="538" w:type="pct"/>
            <w:vMerge w:val="continue"/>
            <w:tcBorders>
              <w:top w:val="nil"/>
              <w:left w:val="single" w:color="auto" w:sz="4" w:space="0"/>
              <w:bottom w:val="single" w:color="auto" w:sz="4" w:space="0"/>
              <w:right w:val="single" w:color="auto" w:sz="4" w:space="0"/>
            </w:tcBorders>
            <w:vAlign w:val="center"/>
          </w:tcPr>
          <w:p>
            <w:pPr>
              <w:jc w:val="center"/>
              <w:rPr>
                <w:rFonts w:ascii="Times New Roman" w:hAnsi="Times New Roman"/>
                <w:bCs/>
                <w:color w:val="000000"/>
                <w:sz w:val="18"/>
                <w:szCs w:val="18"/>
              </w:rPr>
            </w:pPr>
          </w:p>
        </w:tc>
        <w:tc>
          <w:tcPr>
            <w:tcW w:w="376" w:type="pct"/>
            <w:vMerge w:val="continue"/>
            <w:tcBorders>
              <w:top w:val="nil"/>
              <w:left w:val="single" w:color="auto" w:sz="4" w:space="0"/>
              <w:bottom w:val="single" w:color="auto" w:sz="4" w:space="0"/>
              <w:right w:val="single" w:color="auto" w:sz="4" w:space="0"/>
            </w:tcBorders>
            <w:vAlign w:val="center"/>
          </w:tcPr>
          <w:p>
            <w:pPr>
              <w:jc w:val="center"/>
              <w:rPr>
                <w:rFonts w:ascii="Times New Roman" w:hAnsi="Times New Roman"/>
                <w:bCs/>
                <w:color w:val="000000"/>
                <w:sz w:val="18"/>
                <w:szCs w:val="18"/>
              </w:rPr>
            </w:pPr>
          </w:p>
        </w:tc>
        <w:tc>
          <w:tcPr>
            <w:tcW w:w="651" w:type="pct"/>
            <w:vMerge w:val="continue"/>
            <w:tcBorders>
              <w:top w:val="nil"/>
              <w:left w:val="single" w:color="auto" w:sz="4" w:space="0"/>
              <w:bottom w:val="single" w:color="auto" w:sz="4" w:space="0"/>
              <w:right w:val="single" w:color="auto" w:sz="4" w:space="0"/>
            </w:tcBorders>
            <w:vAlign w:val="center"/>
          </w:tcPr>
          <w:p>
            <w:pPr>
              <w:jc w:val="center"/>
              <w:rPr>
                <w:rFonts w:ascii="Times New Roman" w:hAnsi="Times New Roman"/>
                <w:bCs/>
                <w:color w:val="000000"/>
                <w:sz w:val="18"/>
                <w:szCs w:val="18"/>
              </w:rPr>
            </w:pPr>
          </w:p>
        </w:tc>
      </w:tr>
      <w:tr>
        <w:tblPrEx>
          <w:tblCellMar>
            <w:top w:w="0" w:type="dxa"/>
            <w:left w:w="108" w:type="dxa"/>
            <w:bottom w:w="0" w:type="dxa"/>
            <w:right w:w="108" w:type="dxa"/>
          </w:tblCellMar>
        </w:tblPrEx>
        <w:trPr>
          <w:trHeight w:val="397" w:hRule="atLeast"/>
        </w:trPr>
        <w:tc>
          <w:tcPr>
            <w:tcW w:w="978" w:type="pct"/>
            <w:tcBorders>
              <w:top w:val="single" w:color="auto" w:sz="4" w:space="0"/>
              <w:left w:val="single" w:color="auto" w:sz="4" w:space="0"/>
              <w:bottom w:val="single" w:color="auto" w:sz="4" w:space="0"/>
              <w:right w:val="single" w:color="auto" w:sz="4" w:space="0"/>
            </w:tcBorders>
            <w:noWrap/>
            <w:vAlign w:val="center"/>
          </w:tcPr>
          <w:p>
            <w:pPr>
              <w:jc w:val="center"/>
              <w:rPr>
                <w:rFonts w:ascii="Times New Roman" w:hAnsi="Times New Roman"/>
                <w:sz w:val="18"/>
                <w:szCs w:val="18"/>
              </w:rPr>
            </w:pPr>
            <w:r>
              <w:rPr>
                <w:rFonts w:ascii="Times New Roman"/>
                <w:sz w:val="18"/>
                <w:szCs w:val="18"/>
              </w:rPr>
              <w:t>氰烯菌酯</w:t>
            </w:r>
          </w:p>
        </w:tc>
        <w:tc>
          <w:tcPr>
            <w:tcW w:w="1080" w:type="pct"/>
            <w:tcBorders>
              <w:top w:val="single" w:color="auto" w:sz="4" w:space="0"/>
              <w:left w:val="single" w:color="auto" w:sz="4" w:space="0"/>
              <w:bottom w:val="single" w:color="auto" w:sz="4" w:space="0"/>
              <w:right w:val="single" w:color="auto" w:sz="4" w:space="0"/>
            </w:tcBorders>
            <w:noWrap/>
            <w:vAlign w:val="center"/>
          </w:tcPr>
          <w:p>
            <w:pPr>
              <w:jc w:val="center"/>
              <w:rPr>
                <w:rFonts w:ascii="Times New Roman" w:hAnsi="Times New Roman"/>
                <w:sz w:val="18"/>
                <w:szCs w:val="18"/>
              </w:rPr>
            </w:pPr>
            <w:r>
              <w:rPr>
                <w:rFonts w:ascii="Times New Roman" w:hAnsi="Times New Roman"/>
                <w:sz w:val="18"/>
                <w:szCs w:val="18"/>
              </w:rPr>
              <w:t>25%</w:t>
            </w:r>
            <w:r>
              <w:rPr>
                <w:rFonts w:ascii="Times New Roman"/>
                <w:sz w:val="18"/>
                <w:szCs w:val="18"/>
              </w:rPr>
              <w:t>悬</w:t>
            </w:r>
            <w:r>
              <w:rPr>
                <w:rFonts w:hint="eastAsia" w:ascii="Times New Roman"/>
                <w:sz w:val="18"/>
                <w:szCs w:val="18"/>
              </w:rPr>
              <w:t>乳剂</w:t>
            </w:r>
          </w:p>
        </w:tc>
        <w:tc>
          <w:tcPr>
            <w:tcW w:w="765" w:type="pct"/>
            <w:tcBorders>
              <w:top w:val="single" w:color="auto" w:sz="4" w:space="0"/>
              <w:left w:val="single" w:color="auto" w:sz="4" w:space="0"/>
              <w:bottom w:val="single" w:color="auto" w:sz="4" w:space="0"/>
              <w:right w:val="single" w:color="auto" w:sz="4" w:space="0"/>
            </w:tcBorders>
            <w:noWrap/>
            <w:vAlign w:val="center"/>
          </w:tcPr>
          <w:p>
            <w:pPr>
              <w:jc w:val="center"/>
              <w:rPr>
                <w:rFonts w:ascii="Times New Roman" w:hAnsi="Times New Roman"/>
                <w:sz w:val="18"/>
                <w:szCs w:val="18"/>
              </w:rPr>
            </w:pPr>
            <w:r>
              <w:rPr>
                <w:rFonts w:hint="eastAsia" w:ascii="Times New Roman" w:hAnsi="Times New Roman"/>
                <w:sz w:val="18"/>
                <w:szCs w:val="18"/>
              </w:rPr>
              <w:t>25</w:t>
            </w:r>
          </w:p>
        </w:tc>
        <w:tc>
          <w:tcPr>
            <w:tcW w:w="610" w:type="pct"/>
            <w:tcBorders>
              <w:top w:val="single" w:color="auto" w:sz="4" w:space="0"/>
              <w:left w:val="single" w:color="auto" w:sz="4" w:space="0"/>
              <w:bottom w:val="single" w:color="auto" w:sz="4" w:space="0"/>
              <w:right w:val="single" w:color="auto" w:sz="4" w:space="0"/>
            </w:tcBorders>
            <w:noWrap/>
            <w:vAlign w:val="center"/>
          </w:tcPr>
          <w:p>
            <w:pPr>
              <w:jc w:val="center"/>
              <w:rPr>
                <w:rFonts w:ascii="Times New Roman" w:hAnsi="Times New Roman"/>
                <w:sz w:val="18"/>
                <w:szCs w:val="18"/>
              </w:rPr>
            </w:pPr>
            <w:r>
              <w:rPr>
                <w:rFonts w:ascii="Times New Roman" w:hAnsi="Times New Roman"/>
                <w:sz w:val="18"/>
                <w:szCs w:val="18"/>
              </w:rPr>
              <w:t>50</w:t>
            </w:r>
          </w:p>
        </w:tc>
        <w:tc>
          <w:tcPr>
            <w:tcW w:w="538" w:type="pct"/>
            <w:tcBorders>
              <w:top w:val="single" w:color="auto" w:sz="4" w:space="0"/>
              <w:left w:val="single" w:color="auto" w:sz="4" w:space="0"/>
              <w:bottom w:val="single" w:color="auto" w:sz="4" w:space="0"/>
              <w:right w:val="single" w:color="auto" w:sz="4" w:space="0"/>
            </w:tcBorders>
            <w:noWrap/>
            <w:vAlign w:val="center"/>
          </w:tcPr>
          <w:p>
            <w:pPr>
              <w:jc w:val="center"/>
              <w:rPr>
                <w:rFonts w:ascii="Times New Roman" w:hAnsi="Times New Roman"/>
                <w:sz w:val="18"/>
                <w:szCs w:val="18"/>
              </w:rPr>
            </w:pPr>
            <w:r>
              <w:rPr>
                <w:rFonts w:ascii="Times New Roman"/>
                <w:sz w:val="18"/>
                <w:szCs w:val="18"/>
              </w:rPr>
              <w:t>喷雾</w:t>
            </w:r>
          </w:p>
        </w:tc>
        <w:tc>
          <w:tcPr>
            <w:tcW w:w="376" w:type="pct"/>
            <w:tcBorders>
              <w:top w:val="single" w:color="auto" w:sz="4" w:space="0"/>
              <w:left w:val="single" w:color="auto" w:sz="4" w:space="0"/>
              <w:bottom w:val="single" w:color="auto" w:sz="4" w:space="0"/>
              <w:right w:val="single" w:color="auto" w:sz="4" w:space="0"/>
            </w:tcBorders>
            <w:noWrap/>
            <w:vAlign w:val="center"/>
          </w:tcPr>
          <w:p>
            <w:pPr>
              <w:jc w:val="center"/>
              <w:rPr>
                <w:rFonts w:ascii="Times New Roman" w:hAnsi="Times New Roman"/>
                <w:sz w:val="18"/>
                <w:szCs w:val="18"/>
              </w:rPr>
            </w:pPr>
            <w:r>
              <w:rPr>
                <w:rFonts w:hint="eastAsia" w:ascii="Times New Roman" w:hAnsi="Times New Roman"/>
                <w:sz w:val="18"/>
                <w:szCs w:val="18"/>
              </w:rPr>
              <w:t>3</w:t>
            </w:r>
          </w:p>
        </w:tc>
        <w:tc>
          <w:tcPr>
            <w:tcW w:w="651" w:type="pct"/>
            <w:tcBorders>
              <w:top w:val="single" w:color="auto" w:sz="4" w:space="0"/>
              <w:left w:val="single" w:color="auto" w:sz="4" w:space="0"/>
              <w:bottom w:val="single" w:color="auto" w:sz="4" w:space="0"/>
              <w:right w:val="single" w:color="auto" w:sz="4" w:space="0"/>
            </w:tcBorders>
            <w:noWrap/>
            <w:vAlign w:val="center"/>
          </w:tcPr>
          <w:p>
            <w:pPr>
              <w:jc w:val="center"/>
              <w:rPr>
                <w:rFonts w:ascii="Times New Roman" w:hAnsi="Times New Roman"/>
                <w:sz w:val="18"/>
                <w:szCs w:val="18"/>
              </w:rPr>
            </w:pPr>
            <w:r>
              <w:rPr>
                <w:rFonts w:hint="eastAsia" w:ascii="Times New Roman" w:hAnsi="Times New Roman"/>
                <w:sz w:val="18"/>
                <w:szCs w:val="18"/>
              </w:rPr>
              <w:t>20</w:t>
            </w:r>
          </w:p>
        </w:tc>
      </w:tr>
      <w:tr>
        <w:tblPrEx>
          <w:tblCellMar>
            <w:top w:w="0" w:type="dxa"/>
            <w:left w:w="108" w:type="dxa"/>
            <w:bottom w:w="0" w:type="dxa"/>
            <w:right w:w="108" w:type="dxa"/>
          </w:tblCellMar>
        </w:tblPrEx>
        <w:trPr>
          <w:trHeight w:val="397" w:hRule="atLeast"/>
        </w:trPr>
        <w:tc>
          <w:tcPr>
            <w:tcW w:w="978" w:type="pct"/>
            <w:tcBorders>
              <w:top w:val="single" w:color="auto" w:sz="4" w:space="0"/>
              <w:left w:val="single" w:color="auto" w:sz="4" w:space="0"/>
              <w:bottom w:val="single" w:color="auto" w:sz="4" w:space="0"/>
              <w:right w:val="single" w:color="auto" w:sz="4" w:space="0"/>
            </w:tcBorders>
            <w:noWrap/>
            <w:vAlign w:val="center"/>
          </w:tcPr>
          <w:p>
            <w:pPr>
              <w:jc w:val="center"/>
              <w:rPr>
                <w:rFonts w:ascii="Times New Roman" w:hAnsi="Times New Roman"/>
                <w:sz w:val="18"/>
                <w:szCs w:val="18"/>
              </w:rPr>
            </w:pPr>
            <w:r>
              <w:rPr>
                <w:rFonts w:ascii="Times New Roman"/>
                <w:sz w:val="18"/>
                <w:szCs w:val="18"/>
              </w:rPr>
              <w:t>抗蚜威</w:t>
            </w:r>
          </w:p>
        </w:tc>
        <w:tc>
          <w:tcPr>
            <w:tcW w:w="1080" w:type="pct"/>
            <w:tcBorders>
              <w:top w:val="single" w:color="auto" w:sz="4" w:space="0"/>
              <w:left w:val="single" w:color="auto" w:sz="4" w:space="0"/>
              <w:bottom w:val="single" w:color="auto" w:sz="4" w:space="0"/>
              <w:right w:val="single" w:color="auto" w:sz="4" w:space="0"/>
            </w:tcBorders>
            <w:noWrap/>
            <w:vAlign w:val="center"/>
          </w:tcPr>
          <w:p>
            <w:pPr>
              <w:jc w:val="center"/>
              <w:rPr>
                <w:rFonts w:ascii="Times New Roman" w:hAnsi="Times New Roman"/>
                <w:sz w:val="18"/>
                <w:szCs w:val="18"/>
              </w:rPr>
            </w:pPr>
            <w:r>
              <w:rPr>
                <w:rFonts w:ascii="Times New Roman" w:hAnsi="Times New Roman"/>
                <w:sz w:val="18"/>
                <w:szCs w:val="18"/>
              </w:rPr>
              <w:t>5%</w:t>
            </w:r>
            <w:r>
              <w:rPr>
                <w:rFonts w:ascii="Times New Roman"/>
                <w:sz w:val="18"/>
                <w:szCs w:val="18"/>
              </w:rPr>
              <w:t>可湿性粉剂</w:t>
            </w:r>
          </w:p>
        </w:tc>
        <w:tc>
          <w:tcPr>
            <w:tcW w:w="765" w:type="pct"/>
            <w:tcBorders>
              <w:top w:val="single" w:color="auto" w:sz="4" w:space="0"/>
              <w:left w:val="single" w:color="auto" w:sz="4" w:space="0"/>
              <w:bottom w:val="single" w:color="auto" w:sz="4" w:space="0"/>
              <w:right w:val="single" w:color="auto" w:sz="4" w:space="0"/>
            </w:tcBorders>
            <w:noWrap/>
            <w:vAlign w:val="center"/>
          </w:tcPr>
          <w:p>
            <w:pPr>
              <w:jc w:val="center"/>
              <w:rPr>
                <w:rFonts w:ascii="Times New Roman" w:hAnsi="Times New Roman"/>
                <w:sz w:val="18"/>
                <w:szCs w:val="18"/>
              </w:rPr>
            </w:pPr>
            <w:r>
              <w:rPr>
                <w:rFonts w:ascii="Times New Roman" w:hAnsi="Times New Roman"/>
                <w:sz w:val="18"/>
                <w:szCs w:val="18"/>
              </w:rPr>
              <w:t>10</w:t>
            </w:r>
          </w:p>
        </w:tc>
        <w:tc>
          <w:tcPr>
            <w:tcW w:w="610" w:type="pct"/>
            <w:tcBorders>
              <w:top w:val="single" w:color="auto" w:sz="4" w:space="0"/>
              <w:left w:val="single" w:color="auto" w:sz="4" w:space="0"/>
              <w:bottom w:val="single" w:color="auto" w:sz="4" w:space="0"/>
              <w:right w:val="single" w:color="auto" w:sz="4" w:space="0"/>
            </w:tcBorders>
            <w:noWrap/>
            <w:vAlign w:val="center"/>
          </w:tcPr>
          <w:p>
            <w:pPr>
              <w:jc w:val="center"/>
              <w:rPr>
                <w:rFonts w:ascii="Times New Roman" w:hAnsi="Times New Roman"/>
                <w:sz w:val="18"/>
                <w:szCs w:val="18"/>
              </w:rPr>
            </w:pPr>
            <w:r>
              <w:rPr>
                <w:rFonts w:ascii="Times New Roman" w:hAnsi="Times New Roman"/>
                <w:sz w:val="18"/>
                <w:szCs w:val="18"/>
              </w:rPr>
              <w:t>20</w:t>
            </w:r>
          </w:p>
        </w:tc>
        <w:tc>
          <w:tcPr>
            <w:tcW w:w="538" w:type="pct"/>
            <w:tcBorders>
              <w:top w:val="single" w:color="auto" w:sz="4" w:space="0"/>
              <w:left w:val="single" w:color="auto" w:sz="4" w:space="0"/>
              <w:bottom w:val="single" w:color="auto" w:sz="4" w:space="0"/>
              <w:right w:val="single" w:color="auto" w:sz="4" w:space="0"/>
            </w:tcBorders>
            <w:noWrap/>
            <w:vAlign w:val="center"/>
          </w:tcPr>
          <w:p>
            <w:pPr>
              <w:jc w:val="center"/>
              <w:rPr>
                <w:rFonts w:ascii="Times New Roman" w:hAnsi="Times New Roman"/>
                <w:sz w:val="18"/>
                <w:szCs w:val="18"/>
              </w:rPr>
            </w:pPr>
            <w:r>
              <w:rPr>
                <w:rFonts w:ascii="Times New Roman"/>
                <w:sz w:val="18"/>
                <w:szCs w:val="18"/>
              </w:rPr>
              <w:t>喷雾</w:t>
            </w:r>
          </w:p>
        </w:tc>
        <w:tc>
          <w:tcPr>
            <w:tcW w:w="376" w:type="pct"/>
            <w:tcBorders>
              <w:top w:val="single" w:color="auto" w:sz="4" w:space="0"/>
              <w:left w:val="single" w:color="auto" w:sz="4" w:space="0"/>
              <w:bottom w:val="single" w:color="auto" w:sz="4" w:space="0"/>
              <w:right w:val="single" w:color="auto" w:sz="4" w:space="0"/>
            </w:tcBorders>
            <w:noWrap/>
            <w:vAlign w:val="center"/>
          </w:tcPr>
          <w:p>
            <w:pPr>
              <w:jc w:val="center"/>
              <w:rPr>
                <w:rFonts w:ascii="Times New Roman" w:hAnsi="Times New Roman"/>
                <w:sz w:val="18"/>
                <w:szCs w:val="18"/>
              </w:rPr>
            </w:pPr>
            <w:r>
              <w:rPr>
                <w:rFonts w:ascii="Times New Roman" w:hAnsi="Times New Roman"/>
                <w:sz w:val="18"/>
                <w:szCs w:val="18"/>
              </w:rPr>
              <w:t>2</w:t>
            </w:r>
          </w:p>
        </w:tc>
        <w:tc>
          <w:tcPr>
            <w:tcW w:w="651" w:type="pct"/>
            <w:tcBorders>
              <w:top w:val="single" w:color="auto" w:sz="4" w:space="0"/>
              <w:left w:val="single" w:color="auto" w:sz="4" w:space="0"/>
              <w:bottom w:val="single" w:color="auto" w:sz="4" w:space="0"/>
              <w:right w:val="single" w:color="auto" w:sz="4" w:space="0"/>
            </w:tcBorders>
            <w:noWrap/>
            <w:vAlign w:val="center"/>
          </w:tcPr>
          <w:p>
            <w:pPr>
              <w:jc w:val="center"/>
              <w:rPr>
                <w:rFonts w:ascii="Times New Roman" w:hAnsi="Times New Roman"/>
                <w:sz w:val="18"/>
                <w:szCs w:val="18"/>
              </w:rPr>
            </w:pPr>
            <w:r>
              <w:rPr>
                <w:rFonts w:ascii="Times New Roman" w:hAnsi="Times New Roman"/>
                <w:sz w:val="18"/>
                <w:szCs w:val="18"/>
              </w:rPr>
              <w:t>14</w:t>
            </w:r>
          </w:p>
        </w:tc>
      </w:tr>
      <w:tr>
        <w:tblPrEx>
          <w:tblCellMar>
            <w:top w:w="0" w:type="dxa"/>
            <w:left w:w="108" w:type="dxa"/>
            <w:bottom w:w="0" w:type="dxa"/>
            <w:right w:w="108" w:type="dxa"/>
          </w:tblCellMar>
        </w:tblPrEx>
        <w:trPr>
          <w:trHeight w:val="397" w:hRule="atLeast"/>
        </w:trPr>
        <w:tc>
          <w:tcPr>
            <w:tcW w:w="978" w:type="pct"/>
            <w:tcBorders>
              <w:top w:val="single" w:color="auto" w:sz="4" w:space="0"/>
              <w:left w:val="single" w:color="auto" w:sz="4" w:space="0"/>
              <w:bottom w:val="single" w:color="auto" w:sz="4" w:space="0"/>
              <w:right w:val="single" w:color="auto" w:sz="4" w:space="0"/>
            </w:tcBorders>
            <w:noWrap/>
            <w:vAlign w:val="center"/>
          </w:tcPr>
          <w:p>
            <w:pPr>
              <w:jc w:val="center"/>
              <w:rPr>
                <w:rFonts w:ascii="Times New Roman" w:hAnsi="Times New Roman"/>
                <w:sz w:val="18"/>
                <w:szCs w:val="18"/>
              </w:rPr>
            </w:pPr>
            <w:r>
              <w:rPr>
                <w:rFonts w:ascii="Times New Roman"/>
                <w:sz w:val="18"/>
                <w:szCs w:val="18"/>
              </w:rPr>
              <w:t>高效氯氰菊酯</w:t>
            </w:r>
          </w:p>
        </w:tc>
        <w:tc>
          <w:tcPr>
            <w:tcW w:w="1080" w:type="pct"/>
            <w:tcBorders>
              <w:top w:val="single" w:color="auto" w:sz="4" w:space="0"/>
              <w:left w:val="single" w:color="auto" w:sz="4" w:space="0"/>
              <w:bottom w:val="single" w:color="auto" w:sz="4" w:space="0"/>
              <w:right w:val="single" w:color="auto" w:sz="4" w:space="0"/>
            </w:tcBorders>
            <w:noWrap/>
            <w:vAlign w:val="center"/>
          </w:tcPr>
          <w:p>
            <w:pPr>
              <w:jc w:val="center"/>
              <w:rPr>
                <w:rFonts w:ascii="Times New Roman" w:hAnsi="Times New Roman"/>
                <w:sz w:val="18"/>
                <w:szCs w:val="18"/>
              </w:rPr>
            </w:pPr>
            <w:r>
              <w:rPr>
                <w:rFonts w:hint="eastAsia" w:ascii="Times New Roman" w:hAnsi="Times New Roman"/>
                <w:sz w:val="18"/>
                <w:szCs w:val="18"/>
              </w:rPr>
              <w:t>10</w:t>
            </w:r>
            <w:r>
              <w:rPr>
                <w:rFonts w:ascii="Times New Roman" w:hAnsi="Times New Roman"/>
                <w:sz w:val="18"/>
                <w:szCs w:val="18"/>
              </w:rPr>
              <w:t>%</w:t>
            </w:r>
            <w:r>
              <w:rPr>
                <w:rFonts w:ascii="Times New Roman"/>
                <w:sz w:val="18"/>
                <w:szCs w:val="18"/>
              </w:rPr>
              <w:t>乳油</w:t>
            </w:r>
          </w:p>
        </w:tc>
        <w:tc>
          <w:tcPr>
            <w:tcW w:w="765" w:type="pct"/>
            <w:tcBorders>
              <w:top w:val="single" w:color="auto" w:sz="4" w:space="0"/>
              <w:left w:val="single" w:color="auto" w:sz="4" w:space="0"/>
              <w:bottom w:val="single" w:color="auto" w:sz="4" w:space="0"/>
              <w:right w:val="single" w:color="auto" w:sz="4" w:space="0"/>
            </w:tcBorders>
            <w:noWrap/>
            <w:vAlign w:val="center"/>
          </w:tcPr>
          <w:p>
            <w:pPr>
              <w:jc w:val="center"/>
              <w:rPr>
                <w:rFonts w:ascii="Times New Roman" w:hAnsi="Times New Roman"/>
                <w:sz w:val="18"/>
                <w:szCs w:val="18"/>
              </w:rPr>
            </w:pPr>
            <w:r>
              <w:rPr>
                <w:rFonts w:ascii="Times New Roman" w:hAnsi="Times New Roman"/>
                <w:sz w:val="18"/>
                <w:szCs w:val="18"/>
              </w:rPr>
              <w:t>20</w:t>
            </w:r>
          </w:p>
        </w:tc>
        <w:tc>
          <w:tcPr>
            <w:tcW w:w="610" w:type="pct"/>
            <w:tcBorders>
              <w:top w:val="single" w:color="auto" w:sz="4" w:space="0"/>
              <w:left w:val="single" w:color="auto" w:sz="4" w:space="0"/>
              <w:bottom w:val="single" w:color="auto" w:sz="4" w:space="0"/>
              <w:right w:val="single" w:color="auto" w:sz="4" w:space="0"/>
            </w:tcBorders>
            <w:noWrap/>
            <w:vAlign w:val="center"/>
          </w:tcPr>
          <w:p>
            <w:pPr>
              <w:jc w:val="center"/>
              <w:rPr>
                <w:rFonts w:ascii="Times New Roman" w:hAnsi="Times New Roman"/>
                <w:sz w:val="18"/>
                <w:szCs w:val="18"/>
              </w:rPr>
            </w:pPr>
            <w:r>
              <w:rPr>
                <w:rFonts w:ascii="Times New Roman" w:hAnsi="Times New Roman"/>
                <w:sz w:val="18"/>
                <w:szCs w:val="18"/>
              </w:rPr>
              <w:t>25</w:t>
            </w:r>
          </w:p>
        </w:tc>
        <w:tc>
          <w:tcPr>
            <w:tcW w:w="538" w:type="pct"/>
            <w:tcBorders>
              <w:top w:val="single" w:color="auto" w:sz="4" w:space="0"/>
              <w:left w:val="single" w:color="auto" w:sz="4" w:space="0"/>
              <w:bottom w:val="single" w:color="auto" w:sz="4" w:space="0"/>
              <w:right w:val="single" w:color="auto" w:sz="4" w:space="0"/>
            </w:tcBorders>
            <w:noWrap/>
            <w:vAlign w:val="center"/>
          </w:tcPr>
          <w:p>
            <w:pPr>
              <w:jc w:val="center"/>
              <w:rPr>
                <w:rFonts w:ascii="Times New Roman" w:hAnsi="Times New Roman"/>
                <w:sz w:val="18"/>
                <w:szCs w:val="18"/>
              </w:rPr>
            </w:pPr>
            <w:r>
              <w:rPr>
                <w:rFonts w:ascii="Times New Roman"/>
                <w:sz w:val="18"/>
                <w:szCs w:val="18"/>
              </w:rPr>
              <w:t>喷雾</w:t>
            </w:r>
          </w:p>
        </w:tc>
        <w:tc>
          <w:tcPr>
            <w:tcW w:w="376" w:type="pct"/>
            <w:tcBorders>
              <w:top w:val="single" w:color="auto" w:sz="4" w:space="0"/>
              <w:left w:val="single" w:color="auto" w:sz="4" w:space="0"/>
              <w:bottom w:val="single" w:color="auto" w:sz="4" w:space="0"/>
              <w:right w:val="single" w:color="auto" w:sz="4" w:space="0"/>
            </w:tcBorders>
            <w:noWrap/>
            <w:vAlign w:val="center"/>
          </w:tcPr>
          <w:p>
            <w:pPr>
              <w:jc w:val="center"/>
              <w:rPr>
                <w:rFonts w:ascii="Times New Roman" w:hAnsi="Times New Roman"/>
                <w:sz w:val="18"/>
                <w:szCs w:val="18"/>
              </w:rPr>
            </w:pPr>
            <w:r>
              <w:rPr>
                <w:rFonts w:ascii="Times New Roman" w:hAnsi="Times New Roman"/>
                <w:sz w:val="18"/>
                <w:szCs w:val="18"/>
              </w:rPr>
              <w:t>2</w:t>
            </w:r>
          </w:p>
        </w:tc>
        <w:tc>
          <w:tcPr>
            <w:tcW w:w="651" w:type="pct"/>
            <w:tcBorders>
              <w:top w:val="single" w:color="auto" w:sz="4" w:space="0"/>
              <w:left w:val="single" w:color="auto" w:sz="4" w:space="0"/>
              <w:bottom w:val="single" w:color="auto" w:sz="4" w:space="0"/>
              <w:right w:val="single" w:color="auto" w:sz="4" w:space="0"/>
            </w:tcBorders>
            <w:noWrap/>
            <w:vAlign w:val="center"/>
          </w:tcPr>
          <w:p>
            <w:pPr>
              <w:jc w:val="center"/>
              <w:rPr>
                <w:rFonts w:ascii="Times New Roman" w:hAnsi="Times New Roman"/>
                <w:sz w:val="18"/>
                <w:szCs w:val="18"/>
              </w:rPr>
            </w:pPr>
            <w:r>
              <w:rPr>
                <w:rFonts w:ascii="Times New Roman" w:hAnsi="Times New Roman"/>
                <w:sz w:val="18"/>
                <w:szCs w:val="18"/>
              </w:rPr>
              <w:t>7</w:t>
            </w:r>
          </w:p>
        </w:tc>
      </w:tr>
      <w:tr>
        <w:tblPrEx>
          <w:tblCellMar>
            <w:top w:w="0" w:type="dxa"/>
            <w:left w:w="108" w:type="dxa"/>
            <w:bottom w:w="0" w:type="dxa"/>
            <w:right w:w="108" w:type="dxa"/>
          </w:tblCellMar>
        </w:tblPrEx>
        <w:trPr>
          <w:trHeight w:val="397" w:hRule="atLeast"/>
        </w:trPr>
        <w:tc>
          <w:tcPr>
            <w:tcW w:w="978" w:type="pct"/>
            <w:tcBorders>
              <w:top w:val="single" w:color="auto" w:sz="4" w:space="0"/>
              <w:left w:val="single" w:color="auto" w:sz="4" w:space="0"/>
              <w:bottom w:val="single" w:color="auto" w:sz="4" w:space="0"/>
              <w:right w:val="single" w:color="auto" w:sz="4" w:space="0"/>
            </w:tcBorders>
            <w:noWrap/>
            <w:vAlign w:val="center"/>
          </w:tcPr>
          <w:p>
            <w:pPr>
              <w:jc w:val="center"/>
              <w:rPr>
                <w:rFonts w:ascii="Times New Roman" w:hAnsi="Times New Roman"/>
                <w:sz w:val="18"/>
                <w:szCs w:val="18"/>
              </w:rPr>
            </w:pPr>
            <w:r>
              <w:rPr>
                <w:rFonts w:ascii="Times New Roman"/>
                <w:sz w:val="18"/>
                <w:szCs w:val="18"/>
              </w:rPr>
              <w:t>辛硫磷</w:t>
            </w:r>
          </w:p>
        </w:tc>
        <w:tc>
          <w:tcPr>
            <w:tcW w:w="1080" w:type="pct"/>
            <w:tcBorders>
              <w:top w:val="single" w:color="auto" w:sz="4" w:space="0"/>
              <w:left w:val="single" w:color="auto" w:sz="4" w:space="0"/>
              <w:bottom w:val="single" w:color="auto" w:sz="4" w:space="0"/>
              <w:right w:val="single" w:color="auto" w:sz="4" w:space="0"/>
            </w:tcBorders>
            <w:noWrap/>
            <w:vAlign w:val="center"/>
          </w:tcPr>
          <w:p>
            <w:pPr>
              <w:jc w:val="center"/>
              <w:rPr>
                <w:rFonts w:ascii="Times New Roman" w:hAnsi="Times New Roman"/>
                <w:sz w:val="18"/>
                <w:szCs w:val="18"/>
              </w:rPr>
            </w:pPr>
            <w:r>
              <w:rPr>
                <w:rFonts w:hint="eastAsia" w:ascii="Times New Roman" w:hAnsi="Times New Roman"/>
                <w:sz w:val="18"/>
                <w:szCs w:val="18"/>
              </w:rPr>
              <w:t>3</w:t>
            </w:r>
            <w:r>
              <w:rPr>
                <w:rFonts w:ascii="Times New Roman" w:hAnsi="Times New Roman"/>
                <w:sz w:val="18"/>
                <w:szCs w:val="18"/>
              </w:rPr>
              <w:t>%</w:t>
            </w:r>
            <w:r>
              <w:rPr>
                <w:rFonts w:ascii="Times New Roman"/>
                <w:sz w:val="18"/>
                <w:szCs w:val="18"/>
              </w:rPr>
              <w:t>颗粒剂</w:t>
            </w:r>
          </w:p>
        </w:tc>
        <w:tc>
          <w:tcPr>
            <w:tcW w:w="765" w:type="pct"/>
            <w:tcBorders>
              <w:top w:val="single" w:color="auto" w:sz="4" w:space="0"/>
              <w:left w:val="single" w:color="auto" w:sz="4" w:space="0"/>
              <w:bottom w:val="single" w:color="auto" w:sz="4" w:space="0"/>
              <w:right w:val="single" w:color="auto" w:sz="4" w:space="0"/>
            </w:tcBorders>
            <w:noWrap/>
            <w:vAlign w:val="center"/>
          </w:tcPr>
          <w:p>
            <w:pPr>
              <w:jc w:val="center"/>
              <w:rPr>
                <w:rFonts w:ascii="Times New Roman" w:hAnsi="Times New Roman"/>
                <w:sz w:val="18"/>
                <w:szCs w:val="18"/>
              </w:rPr>
            </w:pPr>
            <w:r>
              <w:rPr>
                <w:rFonts w:ascii="Times New Roman" w:hAnsi="Times New Roman"/>
                <w:sz w:val="18"/>
                <w:szCs w:val="18"/>
              </w:rPr>
              <w:t>4500</w:t>
            </w:r>
          </w:p>
        </w:tc>
        <w:tc>
          <w:tcPr>
            <w:tcW w:w="610" w:type="pct"/>
            <w:tcBorders>
              <w:top w:val="single" w:color="auto" w:sz="4" w:space="0"/>
              <w:left w:val="single" w:color="auto" w:sz="4" w:space="0"/>
              <w:bottom w:val="single" w:color="auto" w:sz="4" w:space="0"/>
              <w:right w:val="single" w:color="auto" w:sz="4" w:space="0"/>
            </w:tcBorders>
            <w:noWrap/>
            <w:vAlign w:val="center"/>
          </w:tcPr>
          <w:p>
            <w:pPr>
              <w:jc w:val="center"/>
              <w:rPr>
                <w:rFonts w:ascii="Times New Roman" w:hAnsi="Times New Roman"/>
                <w:sz w:val="18"/>
                <w:szCs w:val="18"/>
              </w:rPr>
            </w:pPr>
            <w:r>
              <w:rPr>
                <w:rFonts w:ascii="Times New Roman" w:hAnsi="Times New Roman"/>
                <w:sz w:val="18"/>
                <w:szCs w:val="18"/>
              </w:rPr>
              <w:t>5667</w:t>
            </w:r>
          </w:p>
        </w:tc>
        <w:tc>
          <w:tcPr>
            <w:tcW w:w="538" w:type="pct"/>
            <w:tcBorders>
              <w:top w:val="single" w:color="auto" w:sz="4" w:space="0"/>
              <w:left w:val="single" w:color="auto" w:sz="4" w:space="0"/>
              <w:bottom w:val="single" w:color="auto" w:sz="4" w:space="0"/>
              <w:right w:val="single" w:color="auto" w:sz="4" w:space="0"/>
            </w:tcBorders>
            <w:noWrap/>
            <w:vAlign w:val="center"/>
          </w:tcPr>
          <w:p>
            <w:pPr>
              <w:jc w:val="center"/>
              <w:rPr>
                <w:rFonts w:ascii="Times New Roman"/>
                <w:sz w:val="18"/>
                <w:szCs w:val="18"/>
              </w:rPr>
            </w:pPr>
            <w:r>
              <w:rPr>
                <w:rFonts w:ascii="Times New Roman"/>
                <w:sz w:val="18"/>
                <w:szCs w:val="18"/>
              </w:rPr>
              <w:t>土壤</w:t>
            </w:r>
          </w:p>
          <w:p>
            <w:pPr>
              <w:jc w:val="center"/>
              <w:rPr>
                <w:rFonts w:ascii="Times New Roman" w:hAnsi="Times New Roman"/>
                <w:sz w:val="18"/>
                <w:szCs w:val="18"/>
              </w:rPr>
            </w:pPr>
            <w:r>
              <w:rPr>
                <w:rFonts w:ascii="Times New Roman"/>
                <w:sz w:val="18"/>
                <w:szCs w:val="18"/>
              </w:rPr>
              <w:t>处理</w:t>
            </w:r>
          </w:p>
        </w:tc>
        <w:tc>
          <w:tcPr>
            <w:tcW w:w="376" w:type="pct"/>
            <w:tcBorders>
              <w:top w:val="single" w:color="auto" w:sz="4" w:space="0"/>
              <w:left w:val="single" w:color="auto" w:sz="4" w:space="0"/>
              <w:bottom w:val="single" w:color="auto" w:sz="4" w:space="0"/>
              <w:right w:val="single" w:color="auto" w:sz="4" w:space="0"/>
            </w:tcBorders>
            <w:noWrap/>
            <w:vAlign w:val="center"/>
          </w:tcPr>
          <w:p>
            <w:pPr>
              <w:jc w:val="center"/>
              <w:rPr>
                <w:rFonts w:ascii="Times New Roman" w:hAnsi="Times New Roman"/>
                <w:sz w:val="18"/>
                <w:szCs w:val="18"/>
              </w:rPr>
            </w:pPr>
            <w:r>
              <w:rPr>
                <w:rFonts w:ascii="Times New Roman" w:hAnsi="Times New Roman"/>
                <w:sz w:val="18"/>
                <w:szCs w:val="18"/>
              </w:rPr>
              <w:t>1</w:t>
            </w:r>
          </w:p>
        </w:tc>
        <w:tc>
          <w:tcPr>
            <w:tcW w:w="651" w:type="pct"/>
            <w:tcBorders>
              <w:top w:val="single" w:color="auto" w:sz="4" w:space="0"/>
              <w:left w:val="single" w:color="auto" w:sz="4" w:space="0"/>
              <w:bottom w:val="single" w:color="auto" w:sz="4" w:space="0"/>
              <w:right w:val="single" w:color="auto" w:sz="4" w:space="0"/>
            </w:tcBorders>
            <w:noWrap/>
            <w:vAlign w:val="center"/>
          </w:tcPr>
          <w:p>
            <w:pPr>
              <w:jc w:val="center"/>
              <w:rPr>
                <w:rFonts w:ascii="Times New Roman" w:hAnsi="Times New Roman"/>
                <w:sz w:val="18"/>
                <w:szCs w:val="18"/>
              </w:rPr>
            </w:pPr>
            <w:r>
              <w:rPr>
                <w:rFonts w:hint="eastAsia" w:ascii="Times New Roman" w:hAnsi="Times New Roman"/>
                <w:sz w:val="18"/>
                <w:szCs w:val="18"/>
              </w:rPr>
              <w:t>—</w:t>
            </w:r>
          </w:p>
        </w:tc>
      </w:tr>
      <w:tr>
        <w:tblPrEx>
          <w:tblCellMar>
            <w:top w:w="0" w:type="dxa"/>
            <w:left w:w="108" w:type="dxa"/>
            <w:bottom w:w="0" w:type="dxa"/>
            <w:right w:w="108" w:type="dxa"/>
          </w:tblCellMar>
        </w:tblPrEx>
        <w:trPr>
          <w:trHeight w:val="397" w:hRule="atLeast"/>
        </w:trPr>
        <w:tc>
          <w:tcPr>
            <w:tcW w:w="978" w:type="pct"/>
            <w:tcBorders>
              <w:top w:val="single" w:color="auto" w:sz="4" w:space="0"/>
              <w:left w:val="single" w:color="auto" w:sz="4" w:space="0"/>
              <w:bottom w:val="single" w:color="auto" w:sz="4" w:space="0"/>
              <w:right w:val="single" w:color="auto" w:sz="4" w:space="0"/>
            </w:tcBorders>
            <w:noWrap/>
            <w:vAlign w:val="center"/>
          </w:tcPr>
          <w:p>
            <w:pPr>
              <w:jc w:val="center"/>
              <w:rPr>
                <w:rFonts w:ascii="Times New Roman" w:hAnsi="Times New Roman"/>
                <w:sz w:val="18"/>
                <w:szCs w:val="18"/>
              </w:rPr>
            </w:pPr>
            <w:r>
              <w:rPr>
                <w:rFonts w:ascii="Times New Roman" w:hAnsi="Times New Roman"/>
                <w:sz w:val="18"/>
                <w:szCs w:val="18"/>
              </w:rPr>
              <w:t>吡虫啉</w:t>
            </w:r>
          </w:p>
        </w:tc>
        <w:tc>
          <w:tcPr>
            <w:tcW w:w="1080" w:type="pct"/>
            <w:tcBorders>
              <w:top w:val="single" w:color="auto" w:sz="4" w:space="0"/>
              <w:left w:val="single" w:color="auto" w:sz="4" w:space="0"/>
              <w:bottom w:val="single" w:color="auto" w:sz="4" w:space="0"/>
              <w:right w:val="single" w:color="auto" w:sz="4" w:space="0"/>
            </w:tcBorders>
            <w:noWrap/>
            <w:vAlign w:val="center"/>
          </w:tcPr>
          <w:p>
            <w:pPr>
              <w:jc w:val="center"/>
              <w:rPr>
                <w:rFonts w:ascii="Times New Roman" w:hAnsi="Times New Roman"/>
                <w:sz w:val="18"/>
                <w:szCs w:val="18"/>
              </w:rPr>
            </w:pPr>
            <w:r>
              <w:rPr>
                <w:rFonts w:hint="eastAsia" w:ascii="Times New Roman" w:hAnsi="Times New Roman"/>
                <w:sz w:val="18"/>
                <w:szCs w:val="18"/>
              </w:rPr>
              <w:t>20</w:t>
            </w:r>
            <w:r>
              <w:rPr>
                <w:rFonts w:ascii="Times New Roman" w:hAnsi="Times New Roman"/>
                <w:sz w:val="18"/>
                <w:szCs w:val="18"/>
              </w:rPr>
              <w:t>%可湿性粉剂</w:t>
            </w:r>
          </w:p>
        </w:tc>
        <w:tc>
          <w:tcPr>
            <w:tcW w:w="765" w:type="pct"/>
            <w:tcBorders>
              <w:top w:val="single" w:color="auto" w:sz="4" w:space="0"/>
              <w:left w:val="single" w:color="auto" w:sz="4" w:space="0"/>
              <w:bottom w:val="single" w:color="auto" w:sz="4" w:space="0"/>
              <w:right w:val="single" w:color="auto" w:sz="4" w:space="0"/>
            </w:tcBorders>
            <w:noWrap/>
            <w:vAlign w:val="center"/>
          </w:tcPr>
          <w:p>
            <w:pPr>
              <w:jc w:val="center"/>
              <w:rPr>
                <w:rFonts w:ascii="Times New Roman" w:hAnsi="Times New Roman"/>
                <w:sz w:val="18"/>
                <w:szCs w:val="18"/>
              </w:rPr>
            </w:pPr>
            <w:r>
              <w:rPr>
                <w:rFonts w:ascii="Times New Roman" w:hAnsi="Times New Roman"/>
                <w:sz w:val="18"/>
                <w:szCs w:val="18"/>
              </w:rPr>
              <w:t>20</w:t>
            </w:r>
          </w:p>
        </w:tc>
        <w:tc>
          <w:tcPr>
            <w:tcW w:w="610" w:type="pct"/>
            <w:tcBorders>
              <w:top w:val="single" w:color="auto" w:sz="4" w:space="0"/>
              <w:left w:val="single" w:color="auto" w:sz="4" w:space="0"/>
              <w:bottom w:val="single" w:color="auto" w:sz="4" w:space="0"/>
              <w:right w:val="single" w:color="auto" w:sz="4" w:space="0"/>
            </w:tcBorders>
            <w:noWrap/>
            <w:vAlign w:val="center"/>
          </w:tcPr>
          <w:p>
            <w:pPr>
              <w:jc w:val="center"/>
              <w:rPr>
                <w:rFonts w:ascii="Times New Roman" w:hAnsi="Times New Roman"/>
                <w:sz w:val="18"/>
                <w:szCs w:val="18"/>
              </w:rPr>
            </w:pPr>
            <w:r>
              <w:rPr>
                <w:rFonts w:ascii="Times New Roman" w:hAnsi="Times New Roman"/>
                <w:sz w:val="18"/>
                <w:szCs w:val="18"/>
              </w:rPr>
              <w:t>25</w:t>
            </w:r>
          </w:p>
        </w:tc>
        <w:tc>
          <w:tcPr>
            <w:tcW w:w="538" w:type="pct"/>
            <w:tcBorders>
              <w:top w:val="single" w:color="auto" w:sz="4" w:space="0"/>
              <w:left w:val="single" w:color="auto" w:sz="4" w:space="0"/>
              <w:bottom w:val="single" w:color="auto" w:sz="4" w:space="0"/>
              <w:right w:val="single" w:color="auto" w:sz="4" w:space="0"/>
            </w:tcBorders>
            <w:noWrap/>
            <w:vAlign w:val="center"/>
          </w:tcPr>
          <w:p>
            <w:pPr>
              <w:jc w:val="center"/>
              <w:rPr>
                <w:rFonts w:ascii="Times New Roman" w:hAnsi="Times New Roman"/>
                <w:sz w:val="18"/>
                <w:szCs w:val="18"/>
              </w:rPr>
            </w:pPr>
            <w:r>
              <w:rPr>
                <w:rFonts w:ascii="Times New Roman" w:hAnsi="Times New Roman"/>
                <w:sz w:val="18"/>
                <w:szCs w:val="18"/>
              </w:rPr>
              <w:t>喷雾</w:t>
            </w:r>
          </w:p>
        </w:tc>
        <w:tc>
          <w:tcPr>
            <w:tcW w:w="376" w:type="pct"/>
            <w:tcBorders>
              <w:top w:val="single" w:color="auto" w:sz="4" w:space="0"/>
              <w:left w:val="single" w:color="auto" w:sz="4" w:space="0"/>
              <w:bottom w:val="single" w:color="auto" w:sz="4" w:space="0"/>
              <w:right w:val="single" w:color="auto" w:sz="4" w:space="0"/>
            </w:tcBorders>
            <w:noWrap/>
            <w:vAlign w:val="center"/>
          </w:tcPr>
          <w:p>
            <w:pPr>
              <w:jc w:val="center"/>
              <w:rPr>
                <w:rFonts w:ascii="Times New Roman" w:hAnsi="Times New Roman"/>
                <w:sz w:val="18"/>
                <w:szCs w:val="18"/>
              </w:rPr>
            </w:pPr>
            <w:r>
              <w:rPr>
                <w:rFonts w:ascii="Times New Roman" w:hAnsi="Times New Roman"/>
                <w:sz w:val="18"/>
                <w:szCs w:val="18"/>
              </w:rPr>
              <w:t>2</w:t>
            </w:r>
          </w:p>
        </w:tc>
        <w:tc>
          <w:tcPr>
            <w:tcW w:w="651" w:type="pct"/>
            <w:tcBorders>
              <w:top w:val="single" w:color="auto" w:sz="4" w:space="0"/>
              <w:left w:val="single" w:color="auto" w:sz="4" w:space="0"/>
              <w:bottom w:val="single" w:color="auto" w:sz="4" w:space="0"/>
              <w:right w:val="single" w:color="auto" w:sz="4" w:space="0"/>
            </w:tcBorders>
            <w:noWrap/>
            <w:vAlign w:val="center"/>
          </w:tcPr>
          <w:p>
            <w:pPr>
              <w:jc w:val="center"/>
              <w:rPr>
                <w:rFonts w:ascii="Times New Roman" w:hAnsi="Times New Roman"/>
                <w:sz w:val="18"/>
                <w:szCs w:val="18"/>
              </w:rPr>
            </w:pPr>
            <w:r>
              <w:rPr>
                <w:rFonts w:ascii="Times New Roman" w:hAnsi="Times New Roman"/>
                <w:sz w:val="18"/>
                <w:szCs w:val="18"/>
              </w:rPr>
              <w:t>20</w:t>
            </w:r>
          </w:p>
        </w:tc>
      </w:tr>
      <w:tr>
        <w:tblPrEx>
          <w:tblCellMar>
            <w:top w:w="0" w:type="dxa"/>
            <w:left w:w="108" w:type="dxa"/>
            <w:bottom w:w="0" w:type="dxa"/>
            <w:right w:w="108" w:type="dxa"/>
          </w:tblCellMar>
        </w:tblPrEx>
        <w:trPr>
          <w:trHeight w:val="435" w:hRule="atLeast"/>
        </w:trPr>
        <w:tc>
          <w:tcPr>
            <w:tcW w:w="978" w:type="pct"/>
            <w:tcBorders>
              <w:top w:val="single" w:color="auto" w:sz="4" w:space="0"/>
              <w:left w:val="single" w:color="auto" w:sz="4" w:space="0"/>
              <w:bottom w:val="single" w:color="auto" w:sz="4" w:space="0"/>
              <w:right w:val="single" w:color="auto" w:sz="4" w:space="0"/>
            </w:tcBorders>
            <w:noWrap/>
            <w:vAlign w:val="center"/>
          </w:tcPr>
          <w:p>
            <w:pPr>
              <w:jc w:val="center"/>
              <w:rPr>
                <w:rFonts w:ascii="Times New Roman" w:hAnsi="Times New Roman"/>
                <w:sz w:val="18"/>
                <w:szCs w:val="18"/>
              </w:rPr>
            </w:pPr>
            <w:r>
              <w:rPr>
                <w:rFonts w:hint="eastAsia" w:ascii="Times New Roman" w:hAnsi="Times New Roman"/>
                <w:sz w:val="18"/>
                <w:szCs w:val="18"/>
              </w:rPr>
              <w:t>苯醚甲环唑</w:t>
            </w:r>
          </w:p>
          <w:p>
            <w:pPr>
              <w:jc w:val="center"/>
              <w:rPr>
                <w:rFonts w:ascii="Times New Roman" w:hAnsi="Times New Roman"/>
                <w:sz w:val="18"/>
                <w:szCs w:val="18"/>
              </w:rPr>
            </w:pPr>
            <w:r>
              <w:rPr>
                <w:rFonts w:hint="eastAsia" w:ascii="Times New Roman" w:hAnsi="Times New Roman"/>
                <w:sz w:val="18"/>
                <w:szCs w:val="18"/>
              </w:rPr>
              <w:t>（敌委丹）</w:t>
            </w:r>
          </w:p>
        </w:tc>
        <w:tc>
          <w:tcPr>
            <w:tcW w:w="1080" w:type="pct"/>
            <w:tcBorders>
              <w:top w:val="single" w:color="auto" w:sz="4" w:space="0"/>
              <w:left w:val="single" w:color="auto" w:sz="4" w:space="0"/>
              <w:bottom w:val="single" w:color="auto" w:sz="4" w:space="0"/>
              <w:right w:val="single" w:color="auto" w:sz="4" w:space="0"/>
            </w:tcBorders>
            <w:noWrap/>
            <w:vAlign w:val="center"/>
          </w:tcPr>
          <w:p>
            <w:pPr>
              <w:jc w:val="center"/>
              <w:rPr>
                <w:rFonts w:ascii="Times New Roman" w:hAnsi="Times New Roman"/>
                <w:sz w:val="18"/>
                <w:szCs w:val="18"/>
              </w:rPr>
            </w:pPr>
            <w:r>
              <w:rPr>
                <w:rFonts w:hint="eastAsia" w:ascii="Times New Roman" w:hAnsi="Times New Roman"/>
                <w:sz w:val="18"/>
                <w:szCs w:val="18"/>
              </w:rPr>
              <w:t>3%</w:t>
            </w:r>
            <w:r>
              <w:rPr>
                <w:rFonts w:ascii="Times New Roman" w:hAnsi="Times New Roman"/>
                <w:sz w:val="18"/>
                <w:szCs w:val="18"/>
              </w:rPr>
              <w:t>悬浮剂</w:t>
            </w:r>
          </w:p>
        </w:tc>
        <w:tc>
          <w:tcPr>
            <w:tcW w:w="765" w:type="pct"/>
            <w:tcBorders>
              <w:top w:val="single" w:color="auto" w:sz="4" w:space="0"/>
              <w:left w:val="single" w:color="auto" w:sz="4" w:space="0"/>
              <w:bottom w:val="single" w:color="auto" w:sz="4" w:space="0"/>
              <w:right w:val="single" w:color="auto" w:sz="4" w:space="0"/>
            </w:tcBorders>
            <w:noWrap/>
            <w:vAlign w:val="center"/>
          </w:tcPr>
          <w:p>
            <w:pPr>
              <w:jc w:val="center"/>
              <w:rPr>
                <w:rFonts w:ascii="Times New Roman" w:hAnsi="Times New Roman"/>
                <w:sz w:val="18"/>
                <w:szCs w:val="18"/>
              </w:rPr>
            </w:pPr>
            <w:r>
              <w:rPr>
                <w:rFonts w:hint="eastAsia" w:ascii="Times New Roman" w:hAnsi="Times New Roman"/>
                <w:sz w:val="18"/>
                <w:szCs w:val="18"/>
              </w:rPr>
              <w:t>50</w:t>
            </w:r>
          </w:p>
        </w:tc>
        <w:tc>
          <w:tcPr>
            <w:tcW w:w="610" w:type="pct"/>
            <w:tcBorders>
              <w:top w:val="single" w:color="auto" w:sz="4" w:space="0"/>
              <w:left w:val="single" w:color="auto" w:sz="4" w:space="0"/>
              <w:bottom w:val="single" w:color="auto" w:sz="4" w:space="0"/>
              <w:right w:val="single" w:color="auto" w:sz="4" w:space="0"/>
            </w:tcBorders>
            <w:noWrap/>
            <w:vAlign w:val="center"/>
          </w:tcPr>
          <w:p>
            <w:pPr>
              <w:jc w:val="center"/>
              <w:rPr>
                <w:rFonts w:ascii="Times New Roman" w:hAnsi="Times New Roman"/>
                <w:sz w:val="18"/>
                <w:szCs w:val="18"/>
              </w:rPr>
            </w:pPr>
            <w:r>
              <w:rPr>
                <w:rFonts w:hint="eastAsia" w:ascii="Times New Roman" w:hAnsi="Times New Roman"/>
                <w:sz w:val="18"/>
                <w:szCs w:val="18"/>
              </w:rPr>
              <w:t>80</w:t>
            </w:r>
          </w:p>
        </w:tc>
        <w:tc>
          <w:tcPr>
            <w:tcW w:w="538" w:type="pct"/>
            <w:tcBorders>
              <w:top w:val="single" w:color="auto" w:sz="4" w:space="0"/>
              <w:left w:val="single" w:color="auto" w:sz="4" w:space="0"/>
              <w:bottom w:val="single" w:color="auto" w:sz="4" w:space="0"/>
              <w:right w:val="single" w:color="auto" w:sz="4" w:space="0"/>
            </w:tcBorders>
            <w:noWrap/>
            <w:vAlign w:val="center"/>
          </w:tcPr>
          <w:p>
            <w:pPr>
              <w:jc w:val="center"/>
              <w:rPr>
                <w:rFonts w:ascii="Times New Roman" w:hAnsi="Times New Roman"/>
                <w:sz w:val="18"/>
                <w:szCs w:val="18"/>
              </w:rPr>
            </w:pPr>
            <w:r>
              <w:rPr>
                <w:rFonts w:hint="eastAsia" w:ascii="Times New Roman" w:hAnsi="Times New Roman"/>
                <w:sz w:val="18"/>
                <w:szCs w:val="18"/>
              </w:rPr>
              <w:t>包衣</w:t>
            </w:r>
          </w:p>
        </w:tc>
        <w:tc>
          <w:tcPr>
            <w:tcW w:w="376" w:type="pct"/>
            <w:tcBorders>
              <w:top w:val="single" w:color="auto" w:sz="4" w:space="0"/>
              <w:left w:val="single" w:color="auto" w:sz="4" w:space="0"/>
              <w:bottom w:val="single" w:color="auto" w:sz="4" w:space="0"/>
              <w:right w:val="single" w:color="auto" w:sz="4" w:space="0"/>
            </w:tcBorders>
            <w:noWrap/>
            <w:vAlign w:val="center"/>
          </w:tcPr>
          <w:p>
            <w:pPr>
              <w:jc w:val="center"/>
              <w:rPr>
                <w:rFonts w:ascii="Times New Roman" w:hAnsi="Times New Roman"/>
                <w:sz w:val="18"/>
                <w:szCs w:val="18"/>
              </w:rPr>
            </w:pPr>
            <w:r>
              <w:rPr>
                <w:rFonts w:hint="eastAsia" w:ascii="Times New Roman" w:hAnsi="Times New Roman"/>
                <w:sz w:val="18"/>
                <w:szCs w:val="18"/>
              </w:rPr>
              <w:t>1</w:t>
            </w:r>
          </w:p>
        </w:tc>
        <w:tc>
          <w:tcPr>
            <w:tcW w:w="651" w:type="pct"/>
            <w:tcBorders>
              <w:top w:val="single" w:color="auto" w:sz="4" w:space="0"/>
              <w:left w:val="single" w:color="auto" w:sz="4" w:space="0"/>
              <w:bottom w:val="single" w:color="auto" w:sz="4" w:space="0"/>
              <w:right w:val="single" w:color="auto" w:sz="4" w:space="0"/>
            </w:tcBorders>
            <w:noWrap/>
            <w:vAlign w:val="center"/>
          </w:tcPr>
          <w:p>
            <w:pPr>
              <w:jc w:val="center"/>
              <w:rPr>
                <w:rFonts w:ascii="Times New Roman" w:hAnsi="Times New Roman"/>
                <w:sz w:val="18"/>
                <w:szCs w:val="18"/>
              </w:rPr>
            </w:pPr>
            <w:r>
              <w:rPr>
                <w:rFonts w:hint="eastAsia" w:ascii="Times New Roman" w:hAnsi="Times New Roman"/>
                <w:sz w:val="18"/>
                <w:szCs w:val="18"/>
              </w:rPr>
              <w:t>—</w:t>
            </w:r>
          </w:p>
        </w:tc>
      </w:tr>
      <w:tr>
        <w:tblPrEx>
          <w:tblCellMar>
            <w:top w:w="0" w:type="dxa"/>
            <w:left w:w="108" w:type="dxa"/>
            <w:bottom w:w="0" w:type="dxa"/>
            <w:right w:w="108" w:type="dxa"/>
          </w:tblCellMar>
        </w:tblPrEx>
        <w:trPr>
          <w:trHeight w:val="360" w:hRule="atLeast"/>
        </w:trPr>
        <w:tc>
          <w:tcPr>
            <w:tcW w:w="978" w:type="pct"/>
            <w:tcBorders>
              <w:top w:val="single" w:color="auto" w:sz="4" w:space="0"/>
              <w:left w:val="single" w:color="auto" w:sz="4" w:space="0"/>
              <w:bottom w:val="single" w:color="auto" w:sz="4" w:space="0"/>
              <w:right w:val="single" w:color="auto" w:sz="4" w:space="0"/>
            </w:tcBorders>
            <w:noWrap/>
            <w:vAlign w:val="center"/>
          </w:tcPr>
          <w:p>
            <w:pPr>
              <w:jc w:val="center"/>
              <w:rPr>
                <w:rFonts w:ascii="Times New Roman" w:hAnsi="Times New Roman"/>
                <w:color w:val="000000"/>
                <w:sz w:val="18"/>
                <w:szCs w:val="18"/>
              </w:rPr>
            </w:pPr>
            <w:r>
              <w:rPr>
                <w:rFonts w:hint="eastAsia" w:ascii="Times New Roman" w:hAnsi="Times New Roman"/>
                <w:color w:val="000000"/>
                <w:sz w:val="18"/>
                <w:szCs w:val="18"/>
              </w:rPr>
              <w:t>适乐时（氟咯菌腈）</w:t>
            </w:r>
          </w:p>
        </w:tc>
        <w:tc>
          <w:tcPr>
            <w:tcW w:w="1080" w:type="pct"/>
            <w:tcBorders>
              <w:top w:val="single" w:color="auto" w:sz="4" w:space="0"/>
              <w:left w:val="single" w:color="auto" w:sz="4" w:space="0"/>
              <w:bottom w:val="single" w:color="auto" w:sz="4" w:space="0"/>
              <w:right w:val="single" w:color="auto" w:sz="4" w:space="0"/>
            </w:tcBorders>
            <w:noWrap/>
            <w:vAlign w:val="center"/>
          </w:tcPr>
          <w:p>
            <w:pPr>
              <w:jc w:val="center"/>
              <w:rPr>
                <w:rFonts w:ascii="Times New Roman" w:hAnsi="Times New Roman"/>
                <w:color w:val="000000"/>
                <w:sz w:val="18"/>
                <w:szCs w:val="18"/>
              </w:rPr>
            </w:pPr>
            <w:r>
              <w:rPr>
                <w:rFonts w:hint="eastAsia" w:ascii="Times New Roman" w:hAnsi="Times New Roman"/>
                <w:color w:val="000000"/>
                <w:sz w:val="18"/>
                <w:szCs w:val="18"/>
              </w:rPr>
              <w:t>2.5%</w:t>
            </w:r>
            <w:r>
              <w:rPr>
                <w:rFonts w:ascii="Times New Roman" w:hAnsi="Times New Roman"/>
                <w:color w:val="000000"/>
                <w:sz w:val="18"/>
                <w:szCs w:val="18"/>
              </w:rPr>
              <w:t>悬浮剂</w:t>
            </w:r>
          </w:p>
        </w:tc>
        <w:tc>
          <w:tcPr>
            <w:tcW w:w="765" w:type="pct"/>
            <w:tcBorders>
              <w:top w:val="single" w:color="auto" w:sz="4" w:space="0"/>
              <w:left w:val="single" w:color="auto" w:sz="4" w:space="0"/>
              <w:bottom w:val="single" w:color="auto" w:sz="4" w:space="0"/>
              <w:right w:val="single" w:color="auto" w:sz="4" w:space="0"/>
            </w:tcBorders>
            <w:noWrap/>
            <w:vAlign w:val="center"/>
          </w:tcPr>
          <w:p>
            <w:pPr>
              <w:jc w:val="center"/>
              <w:rPr>
                <w:rFonts w:ascii="Times New Roman" w:hAnsi="Times New Roman"/>
                <w:color w:val="000000"/>
                <w:sz w:val="18"/>
                <w:szCs w:val="18"/>
              </w:rPr>
            </w:pPr>
            <w:r>
              <w:rPr>
                <w:rFonts w:hint="eastAsia" w:ascii="Times New Roman" w:hAnsi="Times New Roman"/>
                <w:color w:val="000000"/>
                <w:sz w:val="18"/>
                <w:szCs w:val="18"/>
              </w:rPr>
              <w:t>30</w:t>
            </w:r>
          </w:p>
        </w:tc>
        <w:tc>
          <w:tcPr>
            <w:tcW w:w="610" w:type="pct"/>
            <w:tcBorders>
              <w:top w:val="single" w:color="auto" w:sz="4" w:space="0"/>
              <w:left w:val="single" w:color="auto" w:sz="4" w:space="0"/>
              <w:bottom w:val="single" w:color="auto" w:sz="4" w:space="0"/>
              <w:right w:val="single" w:color="auto" w:sz="4" w:space="0"/>
            </w:tcBorders>
            <w:noWrap/>
            <w:vAlign w:val="center"/>
          </w:tcPr>
          <w:p>
            <w:pPr>
              <w:jc w:val="center"/>
              <w:rPr>
                <w:rFonts w:ascii="Times New Roman" w:hAnsi="Times New Roman"/>
                <w:color w:val="000000"/>
                <w:sz w:val="18"/>
                <w:szCs w:val="18"/>
              </w:rPr>
            </w:pPr>
            <w:r>
              <w:rPr>
                <w:rFonts w:hint="eastAsia" w:ascii="Times New Roman" w:hAnsi="Times New Roman"/>
                <w:color w:val="000000"/>
                <w:sz w:val="18"/>
                <w:szCs w:val="18"/>
              </w:rPr>
              <w:t>40</w:t>
            </w:r>
          </w:p>
        </w:tc>
        <w:tc>
          <w:tcPr>
            <w:tcW w:w="538" w:type="pct"/>
            <w:tcBorders>
              <w:top w:val="single" w:color="auto" w:sz="4" w:space="0"/>
              <w:left w:val="single" w:color="auto" w:sz="4" w:space="0"/>
              <w:bottom w:val="single" w:color="auto" w:sz="4" w:space="0"/>
              <w:right w:val="single" w:color="auto" w:sz="4" w:space="0"/>
            </w:tcBorders>
            <w:noWrap/>
            <w:vAlign w:val="center"/>
          </w:tcPr>
          <w:p>
            <w:pPr>
              <w:jc w:val="center"/>
              <w:rPr>
                <w:rFonts w:ascii="Times New Roman" w:hAnsi="Times New Roman"/>
                <w:color w:val="000000"/>
                <w:sz w:val="18"/>
                <w:szCs w:val="18"/>
              </w:rPr>
            </w:pPr>
            <w:r>
              <w:rPr>
                <w:rFonts w:hint="eastAsia" w:ascii="Times New Roman" w:hAnsi="Times New Roman"/>
                <w:color w:val="000000"/>
                <w:sz w:val="18"/>
                <w:szCs w:val="18"/>
              </w:rPr>
              <w:t>包衣</w:t>
            </w:r>
          </w:p>
        </w:tc>
        <w:tc>
          <w:tcPr>
            <w:tcW w:w="376" w:type="pct"/>
            <w:tcBorders>
              <w:top w:val="single" w:color="auto" w:sz="4" w:space="0"/>
              <w:left w:val="single" w:color="auto" w:sz="4" w:space="0"/>
              <w:bottom w:val="single" w:color="auto" w:sz="4" w:space="0"/>
              <w:right w:val="single" w:color="auto" w:sz="4" w:space="0"/>
            </w:tcBorders>
            <w:noWrap/>
            <w:vAlign w:val="center"/>
          </w:tcPr>
          <w:p>
            <w:pPr>
              <w:jc w:val="center"/>
              <w:rPr>
                <w:rFonts w:ascii="Times New Roman" w:hAnsi="Times New Roman"/>
                <w:color w:val="000000"/>
                <w:sz w:val="18"/>
                <w:szCs w:val="18"/>
              </w:rPr>
            </w:pPr>
            <w:r>
              <w:rPr>
                <w:rFonts w:hint="eastAsia" w:ascii="Times New Roman" w:hAnsi="Times New Roman"/>
                <w:color w:val="000000"/>
                <w:sz w:val="18"/>
                <w:szCs w:val="18"/>
              </w:rPr>
              <w:t>1</w:t>
            </w:r>
          </w:p>
        </w:tc>
        <w:tc>
          <w:tcPr>
            <w:tcW w:w="651" w:type="pct"/>
            <w:tcBorders>
              <w:top w:val="single" w:color="auto" w:sz="4" w:space="0"/>
              <w:left w:val="single" w:color="auto" w:sz="4" w:space="0"/>
              <w:bottom w:val="single" w:color="auto" w:sz="4" w:space="0"/>
              <w:right w:val="single" w:color="auto" w:sz="4" w:space="0"/>
            </w:tcBorders>
            <w:noWrap/>
            <w:vAlign w:val="center"/>
          </w:tcPr>
          <w:p>
            <w:pPr>
              <w:jc w:val="center"/>
              <w:rPr>
                <w:rFonts w:ascii="Times New Roman" w:hAnsi="Times New Roman"/>
                <w:color w:val="000000"/>
                <w:sz w:val="18"/>
                <w:szCs w:val="18"/>
              </w:rPr>
            </w:pPr>
            <w:r>
              <w:rPr>
                <w:rFonts w:hint="eastAsia" w:ascii="Times New Roman" w:hAnsi="Times New Roman"/>
                <w:color w:val="000000"/>
                <w:sz w:val="18"/>
                <w:szCs w:val="18"/>
              </w:rPr>
              <w:t>—</w:t>
            </w:r>
          </w:p>
        </w:tc>
      </w:tr>
      <w:tr>
        <w:tblPrEx>
          <w:tblCellMar>
            <w:top w:w="0" w:type="dxa"/>
            <w:left w:w="108" w:type="dxa"/>
            <w:bottom w:w="0" w:type="dxa"/>
            <w:right w:w="108" w:type="dxa"/>
          </w:tblCellMar>
        </w:tblPrEx>
        <w:trPr>
          <w:trHeight w:val="249" w:hRule="atLeast"/>
        </w:trPr>
        <w:tc>
          <w:tcPr>
            <w:tcW w:w="978" w:type="pct"/>
            <w:tcBorders>
              <w:top w:val="single" w:color="auto" w:sz="4" w:space="0"/>
              <w:left w:val="single" w:color="auto" w:sz="4" w:space="0"/>
              <w:bottom w:val="single" w:color="auto" w:sz="4" w:space="0"/>
              <w:right w:val="single" w:color="auto" w:sz="4" w:space="0"/>
            </w:tcBorders>
            <w:noWrap/>
            <w:vAlign w:val="center"/>
          </w:tcPr>
          <w:p>
            <w:pPr>
              <w:jc w:val="center"/>
              <w:rPr>
                <w:rFonts w:ascii="Times New Roman" w:hAnsi="Times New Roman"/>
                <w:color w:val="000000"/>
                <w:sz w:val="18"/>
                <w:szCs w:val="18"/>
              </w:rPr>
            </w:pPr>
            <w:r>
              <w:rPr>
                <w:rFonts w:hint="eastAsia" w:ascii="Times New Roman" w:hAnsi="Times New Roman"/>
                <w:color w:val="000000"/>
                <w:sz w:val="18"/>
                <w:szCs w:val="18"/>
              </w:rPr>
              <w:t>立克秀（戊唑酮）</w:t>
            </w:r>
          </w:p>
        </w:tc>
        <w:tc>
          <w:tcPr>
            <w:tcW w:w="1080" w:type="pct"/>
            <w:tcBorders>
              <w:top w:val="single" w:color="auto" w:sz="4" w:space="0"/>
              <w:left w:val="single" w:color="auto" w:sz="4" w:space="0"/>
              <w:bottom w:val="single" w:color="auto" w:sz="4" w:space="0"/>
              <w:right w:val="single" w:color="auto" w:sz="4" w:space="0"/>
            </w:tcBorders>
            <w:noWrap/>
            <w:vAlign w:val="center"/>
          </w:tcPr>
          <w:p>
            <w:pPr>
              <w:jc w:val="center"/>
              <w:rPr>
                <w:rFonts w:ascii="Times New Roman" w:hAnsi="Times New Roman"/>
                <w:color w:val="000000"/>
                <w:sz w:val="18"/>
                <w:szCs w:val="18"/>
              </w:rPr>
            </w:pPr>
            <w:r>
              <w:rPr>
                <w:rFonts w:hint="eastAsia" w:ascii="Times New Roman" w:hAnsi="Times New Roman"/>
                <w:color w:val="000000"/>
                <w:sz w:val="18"/>
                <w:szCs w:val="18"/>
              </w:rPr>
              <w:t>2 %湿拌种剂</w:t>
            </w:r>
          </w:p>
        </w:tc>
        <w:tc>
          <w:tcPr>
            <w:tcW w:w="765" w:type="pct"/>
            <w:tcBorders>
              <w:top w:val="single" w:color="auto" w:sz="4" w:space="0"/>
              <w:left w:val="single" w:color="auto" w:sz="4" w:space="0"/>
              <w:bottom w:val="single" w:color="auto" w:sz="4" w:space="0"/>
              <w:right w:val="single" w:color="auto" w:sz="4" w:space="0"/>
            </w:tcBorders>
            <w:noWrap/>
            <w:vAlign w:val="center"/>
          </w:tcPr>
          <w:p>
            <w:pPr>
              <w:jc w:val="center"/>
              <w:rPr>
                <w:rFonts w:ascii="Times New Roman" w:hAnsi="Times New Roman"/>
                <w:color w:val="000000"/>
                <w:sz w:val="18"/>
                <w:szCs w:val="18"/>
              </w:rPr>
            </w:pPr>
            <w:r>
              <w:rPr>
                <w:rFonts w:hint="eastAsia" w:ascii="Times New Roman" w:hAnsi="Times New Roman"/>
                <w:color w:val="000000"/>
                <w:sz w:val="18"/>
                <w:szCs w:val="18"/>
              </w:rPr>
              <w:t>10</w:t>
            </w:r>
          </w:p>
        </w:tc>
        <w:tc>
          <w:tcPr>
            <w:tcW w:w="610" w:type="pct"/>
            <w:tcBorders>
              <w:top w:val="single" w:color="auto" w:sz="4" w:space="0"/>
              <w:left w:val="single" w:color="auto" w:sz="4" w:space="0"/>
              <w:bottom w:val="single" w:color="auto" w:sz="4" w:space="0"/>
              <w:right w:val="single" w:color="auto" w:sz="4" w:space="0"/>
            </w:tcBorders>
            <w:noWrap/>
            <w:vAlign w:val="center"/>
          </w:tcPr>
          <w:p>
            <w:pPr>
              <w:jc w:val="center"/>
              <w:rPr>
                <w:rFonts w:ascii="Times New Roman" w:hAnsi="Times New Roman"/>
                <w:color w:val="000000"/>
                <w:sz w:val="18"/>
                <w:szCs w:val="18"/>
              </w:rPr>
            </w:pPr>
            <w:r>
              <w:rPr>
                <w:rFonts w:hint="eastAsia" w:ascii="Times New Roman" w:hAnsi="Times New Roman"/>
                <w:color w:val="000000"/>
                <w:sz w:val="18"/>
                <w:szCs w:val="18"/>
              </w:rPr>
              <w:t>15</w:t>
            </w:r>
          </w:p>
        </w:tc>
        <w:tc>
          <w:tcPr>
            <w:tcW w:w="538" w:type="pct"/>
            <w:tcBorders>
              <w:top w:val="single" w:color="auto" w:sz="4" w:space="0"/>
              <w:left w:val="single" w:color="auto" w:sz="4" w:space="0"/>
              <w:bottom w:val="single" w:color="auto" w:sz="4" w:space="0"/>
              <w:right w:val="single" w:color="auto" w:sz="4" w:space="0"/>
            </w:tcBorders>
            <w:noWrap/>
            <w:vAlign w:val="center"/>
          </w:tcPr>
          <w:p>
            <w:pPr>
              <w:jc w:val="center"/>
              <w:rPr>
                <w:rFonts w:ascii="Times New Roman" w:hAnsi="Times New Roman"/>
                <w:color w:val="000000"/>
                <w:sz w:val="18"/>
                <w:szCs w:val="18"/>
              </w:rPr>
            </w:pPr>
            <w:r>
              <w:rPr>
                <w:rFonts w:hint="eastAsia" w:ascii="Times New Roman" w:hAnsi="Times New Roman"/>
                <w:color w:val="000000"/>
                <w:sz w:val="18"/>
                <w:szCs w:val="18"/>
              </w:rPr>
              <w:t>包衣</w:t>
            </w:r>
          </w:p>
        </w:tc>
        <w:tc>
          <w:tcPr>
            <w:tcW w:w="376" w:type="pct"/>
            <w:tcBorders>
              <w:top w:val="single" w:color="auto" w:sz="4" w:space="0"/>
              <w:left w:val="single" w:color="auto" w:sz="4" w:space="0"/>
              <w:bottom w:val="single" w:color="auto" w:sz="4" w:space="0"/>
              <w:right w:val="single" w:color="auto" w:sz="4" w:space="0"/>
            </w:tcBorders>
            <w:noWrap/>
            <w:vAlign w:val="center"/>
          </w:tcPr>
          <w:p>
            <w:pPr>
              <w:jc w:val="center"/>
              <w:rPr>
                <w:rFonts w:ascii="Times New Roman" w:hAnsi="Times New Roman"/>
                <w:color w:val="000000"/>
                <w:sz w:val="18"/>
                <w:szCs w:val="18"/>
              </w:rPr>
            </w:pPr>
            <w:r>
              <w:rPr>
                <w:rFonts w:hint="eastAsia" w:ascii="Times New Roman" w:hAnsi="Times New Roman"/>
                <w:color w:val="000000"/>
                <w:sz w:val="18"/>
                <w:szCs w:val="18"/>
              </w:rPr>
              <w:t>1</w:t>
            </w:r>
          </w:p>
        </w:tc>
        <w:tc>
          <w:tcPr>
            <w:tcW w:w="651" w:type="pct"/>
            <w:tcBorders>
              <w:top w:val="single" w:color="auto" w:sz="4" w:space="0"/>
              <w:left w:val="single" w:color="auto" w:sz="4" w:space="0"/>
              <w:bottom w:val="single" w:color="auto" w:sz="4" w:space="0"/>
              <w:right w:val="single" w:color="auto" w:sz="4" w:space="0"/>
            </w:tcBorders>
            <w:noWrap/>
            <w:vAlign w:val="center"/>
          </w:tcPr>
          <w:p>
            <w:pPr>
              <w:jc w:val="center"/>
              <w:rPr>
                <w:rFonts w:ascii="Times New Roman" w:hAnsi="Times New Roman"/>
                <w:color w:val="000000"/>
                <w:sz w:val="18"/>
                <w:szCs w:val="18"/>
              </w:rPr>
            </w:pPr>
            <w:r>
              <w:rPr>
                <w:rFonts w:hint="eastAsia" w:ascii="Times New Roman" w:hAnsi="Times New Roman"/>
                <w:color w:val="000000"/>
                <w:sz w:val="18"/>
                <w:szCs w:val="18"/>
              </w:rPr>
              <w:t>—</w:t>
            </w:r>
          </w:p>
        </w:tc>
      </w:tr>
      <w:tr>
        <w:tblPrEx>
          <w:tblCellMar>
            <w:top w:w="0" w:type="dxa"/>
            <w:left w:w="108" w:type="dxa"/>
            <w:bottom w:w="0" w:type="dxa"/>
            <w:right w:w="108" w:type="dxa"/>
          </w:tblCellMar>
        </w:tblPrEx>
        <w:trPr>
          <w:trHeight w:val="172" w:hRule="atLeast"/>
        </w:trPr>
        <w:tc>
          <w:tcPr>
            <w:tcW w:w="978" w:type="pct"/>
            <w:tcBorders>
              <w:top w:val="single" w:color="auto" w:sz="4" w:space="0"/>
              <w:left w:val="single" w:color="auto" w:sz="4" w:space="0"/>
              <w:bottom w:val="single" w:color="auto" w:sz="4" w:space="0"/>
              <w:right w:val="single" w:color="auto" w:sz="4" w:space="0"/>
            </w:tcBorders>
            <w:noWrap/>
            <w:vAlign w:val="center"/>
          </w:tcPr>
          <w:p>
            <w:pPr>
              <w:jc w:val="center"/>
              <w:rPr>
                <w:rFonts w:ascii="Times New Roman" w:hAnsi="Times New Roman"/>
                <w:color w:val="000000"/>
                <w:sz w:val="18"/>
                <w:szCs w:val="18"/>
              </w:rPr>
            </w:pPr>
            <w:r>
              <w:rPr>
                <w:rFonts w:hint="eastAsia" w:ascii="Times New Roman" w:hAnsi="Times New Roman"/>
                <w:color w:val="000000"/>
                <w:sz w:val="18"/>
                <w:szCs w:val="18"/>
              </w:rPr>
              <w:t>全蚀净（硅噻菌胺）</w:t>
            </w:r>
          </w:p>
        </w:tc>
        <w:tc>
          <w:tcPr>
            <w:tcW w:w="1080" w:type="pct"/>
            <w:tcBorders>
              <w:top w:val="single" w:color="auto" w:sz="4" w:space="0"/>
              <w:left w:val="single" w:color="auto" w:sz="4" w:space="0"/>
              <w:bottom w:val="single" w:color="auto" w:sz="4" w:space="0"/>
              <w:right w:val="single" w:color="auto" w:sz="4" w:space="0"/>
            </w:tcBorders>
            <w:noWrap/>
            <w:vAlign w:val="center"/>
          </w:tcPr>
          <w:p>
            <w:pPr>
              <w:jc w:val="center"/>
              <w:rPr>
                <w:rFonts w:ascii="Times New Roman" w:hAnsi="Times New Roman"/>
                <w:color w:val="000000"/>
                <w:sz w:val="18"/>
                <w:szCs w:val="18"/>
              </w:rPr>
            </w:pPr>
            <w:r>
              <w:rPr>
                <w:rFonts w:hint="eastAsia" w:ascii="Times New Roman" w:hAnsi="Times New Roman"/>
                <w:color w:val="000000"/>
                <w:sz w:val="18"/>
                <w:szCs w:val="18"/>
              </w:rPr>
              <w:t>12.5%</w:t>
            </w:r>
            <w:r>
              <w:rPr>
                <w:rFonts w:ascii="Times New Roman" w:hAnsi="Times New Roman"/>
                <w:color w:val="000000"/>
                <w:sz w:val="18"/>
                <w:szCs w:val="18"/>
              </w:rPr>
              <w:t>悬浮剂</w:t>
            </w:r>
          </w:p>
        </w:tc>
        <w:tc>
          <w:tcPr>
            <w:tcW w:w="765" w:type="pct"/>
            <w:tcBorders>
              <w:top w:val="single" w:color="auto" w:sz="4" w:space="0"/>
              <w:left w:val="single" w:color="auto" w:sz="4" w:space="0"/>
              <w:bottom w:val="single" w:color="auto" w:sz="4" w:space="0"/>
              <w:right w:val="single" w:color="auto" w:sz="4" w:space="0"/>
            </w:tcBorders>
            <w:noWrap/>
            <w:vAlign w:val="center"/>
          </w:tcPr>
          <w:p>
            <w:pPr>
              <w:jc w:val="center"/>
              <w:rPr>
                <w:rFonts w:ascii="Times New Roman" w:hAnsi="Times New Roman"/>
                <w:color w:val="000000"/>
                <w:sz w:val="18"/>
                <w:szCs w:val="18"/>
              </w:rPr>
            </w:pPr>
            <w:r>
              <w:rPr>
                <w:rFonts w:hint="eastAsia" w:ascii="Times New Roman" w:hAnsi="Times New Roman"/>
                <w:color w:val="000000"/>
                <w:sz w:val="18"/>
                <w:szCs w:val="18"/>
              </w:rPr>
              <w:t>20</w:t>
            </w:r>
          </w:p>
        </w:tc>
        <w:tc>
          <w:tcPr>
            <w:tcW w:w="610" w:type="pct"/>
            <w:tcBorders>
              <w:top w:val="single" w:color="auto" w:sz="4" w:space="0"/>
              <w:left w:val="single" w:color="auto" w:sz="4" w:space="0"/>
              <w:bottom w:val="single" w:color="auto" w:sz="4" w:space="0"/>
              <w:right w:val="single" w:color="auto" w:sz="4" w:space="0"/>
            </w:tcBorders>
            <w:noWrap/>
            <w:vAlign w:val="center"/>
          </w:tcPr>
          <w:p>
            <w:pPr>
              <w:jc w:val="center"/>
              <w:rPr>
                <w:rFonts w:ascii="Times New Roman" w:hAnsi="Times New Roman"/>
                <w:color w:val="000000"/>
                <w:sz w:val="18"/>
                <w:szCs w:val="18"/>
              </w:rPr>
            </w:pPr>
            <w:r>
              <w:rPr>
                <w:rFonts w:hint="eastAsia" w:ascii="Times New Roman" w:hAnsi="Times New Roman"/>
                <w:color w:val="000000"/>
                <w:sz w:val="18"/>
                <w:szCs w:val="18"/>
              </w:rPr>
              <w:t>30</w:t>
            </w:r>
          </w:p>
        </w:tc>
        <w:tc>
          <w:tcPr>
            <w:tcW w:w="538" w:type="pct"/>
            <w:tcBorders>
              <w:top w:val="single" w:color="auto" w:sz="4" w:space="0"/>
              <w:left w:val="single" w:color="auto" w:sz="4" w:space="0"/>
              <w:bottom w:val="single" w:color="auto" w:sz="4" w:space="0"/>
              <w:right w:val="single" w:color="auto" w:sz="4" w:space="0"/>
            </w:tcBorders>
            <w:noWrap/>
            <w:vAlign w:val="center"/>
          </w:tcPr>
          <w:p>
            <w:pPr>
              <w:jc w:val="center"/>
              <w:rPr>
                <w:rFonts w:ascii="Times New Roman" w:hAnsi="Times New Roman"/>
                <w:color w:val="000000"/>
                <w:sz w:val="18"/>
                <w:szCs w:val="18"/>
              </w:rPr>
            </w:pPr>
            <w:r>
              <w:rPr>
                <w:rFonts w:hint="eastAsia" w:ascii="Times New Roman" w:hAnsi="Times New Roman"/>
                <w:color w:val="000000"/>
                <w:sz w:val="18"/>
                <w:szCs w:val="18"/>
              </w:rPr>
              <w:t>包衣</w:t>
            </w:r>
          </w:p>
        </w:tc>
        <w:tc>
          <w:tcPr>
            <w:tcW w:w="376" w:type="pct"/>
            <w:tcBorders>
              <w:top w:val="single" w:color="auto" w:sz="4" w:space="0"/>
              <w:left w:val="single" w:color="auto" w:sz="4" w:space="0"/>
              <w:bottom w:val="single" w:color="auto" w:sz="4" w:space="0"/>
              <w:right w:val="single" w:color="auto" w:sz="4" w:space="0"/>
            </w:tcBorders>
            <w:noWrap/>
            <w:vAlign w:val="center"/>
          </w:tcPr>
          <w:p>
            <w:pPr>
              <w:jc w:val="center"/>
              <w:rPr>
                <w:rFonts w:ascii="Times New Roman" w:hAnsi="Times New Roman"/>
                <w:color w:val="000000"/>
                <w:sz w:val="18"/>
                <w:szCs w:val="18"/>
              </w:rPr>
            </w:pPr>
            <w:r>
              <w:rPr>
                <w:rFonts w:hint="eastAsia" w:ascii="Times New Roman" w:hAnsi="Times New Roman"/>
                <w:color w:val="000000"/>
                <w:sz w:val="18"/>
                <w:szCs w:val="18"/>
              </w:rPr>
              <w:t>1</w:t>
            </w:r>
          </w:p>
        </w:tc>
        <w:tc>
          <w:tcPr>
            <w:tcW w:w="651" w:type="pct"/>
            <w:tcBorders>
              <w:top w:val="single" w:color="auto" w:sz="4" w:space="0"/>
              <w:left w:val="single" w:color="auto" w:sz="4" w:space="0"/>
              <w:bottom w:val="single" w:color="auto" w:sz="4" w:space="0"/>
              <w:right w:val="single" w:color="auto" w:sz="4" w:space="0"/>
            </w:tcBorders>
            <w:noWrap/>
            <w:vAlign w:val="center"/>
          </w:tcPr>
          <w:p>
            <w:pPr>
              <w:jc w:val="center"/>
              <w:rPr>
                <w:rFonts w:ascii="Times New Roman" w:hAnsi="Times New Roman"/>
                <w:color w:val="000000"/>
                <w:sz w:val="18"/>
                <w:szCs w:val="18"/>
              </w:rPr>
            </w:pPr>
            <w:r>
              <w:rPr>
                <w:rFonts w:hint="eastAsia" w:ascii="Times New Roman" w:hAnsi="Times New Roman"/>
                <w:color w:val="000000"/>
                <w:sz w:val="18"/>
                <w:szCs w:val="18"/>
              </w:rPr>
              <w:t>—</w:t>
            </w:r>
          </w:p>
        </w:tc>
      </w:tr>
      <w:tr>
        <w:tblPrEx>
          <w:tblCellMar>
            <w:top w:w="0" w:type="dxa"/>
            <w:left w:w="108" w:type="dxa"/>
            <w:bottom w:w="0" w:type="dxa"/>
            <w:right w:w="108" w:type="dxa"/>
          </w:tblCellMar>
        </w:tblPrEx>
        <w:trPr>
          <w:trHeight w:val="210" w:hRule="atLeast"/>
        </w:trPr>
        <w:tc>
          <w:tcPr>
            <w:tcW w:w="978" w:type="pct"/>
            <w:tcBorders>
              <w:top w:val="single" w:color="auto" w:sz="4" w:space="0"/>
              <w:left w:val="single" w:color="auto" w:sz="4" w:space="0"/>
              <w:bottom w:val="single" w:color="auto" w:sz="4" w:space="0"/>
              <w:right w:val="single" w:color="auto" w:sz="4" w:space="0"/>
            </w:tcBorders>
            <w:noWrap/>
            <w:vAlign w:val="center"/>
          </w:tcPr>
          <w:p>
            <w:pPr>
              <w:jc w:val="center"/>
              <w:rPr>
                <w:rFonts w:ascii="Times New Roman" w:hAnsi="Times New Roman"/>
                <w:color w:val="000000"/>
                <w:sz w:val="18"/>
                <w:szCs w:val="18"/>
              </w:rPr>
            </w:pPr>
            <w:r>
              <w:rPr>
                <w:rFonts w:ascii="Times New Roman" w:hAnsi="Times New Roman"/>
                <w:color w:val="000000"/>
                <w:sz w:val="18"/>
                <w:szCs w:val="18"/>
              </w:rPr>
              <w:t>啶虫脒</w:t>
            </w:r>
          </w:p>
        </w:tc>
        <w:tc>
          <w:tcPr>
            <w:tcW w:w="1080" w:type="pct"/>
            <w:tcBorders>
              <w:top w:val="single" w:color="auto" w:sz="4" w:space="0"/>
              <w:left w:val="single" w:color="auto" w:sz="4" w:space="0"/>
              <w:bottom w:val="single" w:color="auto" w:sz="4" w:space="0"/>
              <w:right w:val="single" w:color="auto" w:sz="4" w:space="0"/>
            </w:tcBorders>
            <w:noWrap/>
            <w:vAlign w:val="center"/>
          </w:tcPr>
          <w:p>
            <w:pPr>
              <w:jc w:val="center"/>
              <w:rPr>
                <w:rFonts w:ascii="Times New Roman" w:hAnsi="Times New Roman"/>
                <w:color w:val="000000"/>
                <w:sz w:val="18"/>
                <w:szCs w:val="18"/>
              </w:rPr>
            </w:pPr>
            <w:r>
              <w:rPr>
                <w:rFonts w:ascii="Times New Roman" w:hAnsi="Times New Roman"/>
                <w:color w:val="000000"/>
                <w:sz w:val="18"/>
                <w:szCs w:val="18"/>
              </w:rPr>
              <w:t>3%乳油</w:t>
            </w:r>
          </w:p>
        </w:tc>
        <w:tc>
          <w:tcPr>
            <w:tcW w:w="765" w:type="pct"/>
            <w:tcBorders>
              <w:top w:val="single" w:color="auto" w:sz="4" w:space="0"/>
              <w:left w:val="single" w:color="auto" w:sz="4" w:space="0"/>
              <w:bottom w:val="single" w:color="auto" w:sz="4" w:space="0"/>
              <w:right w:val="single" w:color="auto" w:sz="4" w:space="0"/>
            </w:tcBorders>
            <w:noWrap/>
            <w:vAlign w:val="center"/>
          </w:tcPr>
          <w:p>
            <w:pPr>
              <w:jc w:val="center"/>
              <w:rPr>
                <w:rFonts w:ascii="Times New Roman" w:hAnsi="Times New Roman"/>
                <w:color w:val="000000"/>
                <w:sz w:val="18"/>
                <w:szCs w:val="18"/>
              </w:rPr>
            </w:pPr>
            <w:r>
              <w:rPr>
                <w:rFonts w:ascii="Times New Roman" w:hAnsi="Times New Roman"/>
                <w:color w:val="000000"/>
                <w:sz w:val="18"/>
                <w:szCs w:val="18"/>
              </w:rPr>
              <w:t>20</w:t>
            </w:r>
          </w:p>
        </w:tc>
        <w:tc>
          <w:tcPr>
            <w:tcW w:w="610" w:type="pct"/>
            <w:tcBorders>
              <w:top w:val="single" w:color="auto" w:sz="4" w:space="0"/>
              <w:left w:val="single" w:color="auto" w:sz="4" w:space="0"/>
              <w:bottom w:val="single" w:color="auto" w:sz="4" w:space="0"/>
              <w:right w:val="single" w:color="auto" w:sz="4" w:space="0"/>
            </w:tcBorders>
            <w:noWrap/>
            <w:vAlign w:val="center"/>
          </w:tcPr>
          <w:p>
            <w:pPr>
              <w:jc w:val="center"/>
              <w:rPr>
                <w:rFonts w:ascii="Times New Roman" w:hAnsi="Times New Roman"/>
                <w:color w:val="000000"/>
                <w:sz w:val="18"/>
                <w:szCs w:val="18"/>
              </w:rPr>
            </w:pPr>
            <w:r>
              <w:rPr>
                <w:rFonts w:ascii="Times New Roman" w:hAnsi="Times New Roman"/>
                <w:color w:val="000000"/>
                <w:sz w:val="18"/>
                <w:szCs w:val="18"/>
              </w:rPr>
              <w:t>25</w:t>
            </w:r>
          </w:p>
        </w:tc>
        <w:tc>
          <w:tcPr>
            <w:tcW w:w="538" w:type="pct"/>
            <w:tcBorders>
              <w:top w:val="single" w:color="auto" w:sz="4" w:space="0"/>
              <w:left w:val="single" w:color="auto" w:sz="4" w:space="0"/>
              <w:bottom w:val="single" w:color="auto" w:sz="4" w:space="0"/>
              <w:right w:val="single" w:color="auto" w:sz="4" w:space="0"/>
            </w:tcBorders>
            <w:noWrap/>
            <w:vAlign w:val="center"/>
          </w:tcPr>
          <w:p>
            <w:pPr>
              <w:jc w:val="center"/>
              <w:rPr>
                <w:rFonts w:ascii="Times New Roman" w:hAnsi="Times New Roman"/>
                <w:color w:val="000000"/>
                <w:sz w:val="18"/>
                <w:szCs w:val="18"/>
              </w:rPr>
            </w:pPr>
            <w:r>
              <w:rPr>
                <w:rFonts w:ascii="Times New Roman" w:hAnsi="Times New Roman"/>
                <w:color w:val="000000"/>
                <w:sz w:val="18"/>
                <w:szCs w:val="18"/>
              </w:rPr>
              <w:t>喷雾</w:t>
            </w:r>
          </w:p>
        </w:tc>
        <w:tc>
          <w:tcPr>
            <w:tcW w:w="376" w:type="pct"/>
            <w:tcBorders>
              <w:top w:val="single" w:color="auto" w:sz="4" w:space="0"/>
              <w:left w:val="single" w:color="auto" w:sz="4" w:space="0"/>
              <w:bottom w:val="single" w:color="auto" w:sz="4" w:space="0"/>
              <w:right w:val="single" w:color="auto" w:sz="4" w:space="0"/>
            </w:tcBorders>
            <w:noWrap/>
            <w:vAlign w:val="center"/>
          </w:tcPr>
          <w:p>
            <w:pPr>
              <w:jc w:val="center"/>
              <w:rPr>
                <w:rFonts w:ascii="Times New Roman" w:hAnsi="Times New Roman"/>
                <w:color w:val="000000"/>
                <w:sz w:val="18"/>
                <w:szCs w:val="18"/>
              </w:rPr>
            </w:pPr>
            <w:r>
              <w:rPr>
                <w:rFonts w:ascii="Times New Roman" w:hAnsi="Times New Roman"/>
                <w:color w:val="000000"/>
                <w:sz w:val="18"/>
                <w:szCs w:val="18"/>
              </w:rPr>
              <w:t>2</w:t>
            </w:r>
          </w:p>
        </w:tc>
        <w:tc>
          <w:tcPr>
            <w:tcW w:w="651" w:type="pct"/>
            <w:tcBorders>
              <w:top w:val="single" w:color="auto" w:sz="4" w:space="0"/>
              <w:left w:val="single" w:color="auto" w:sz="4" w:space="0"/>
              <w:bottom w:val="single" w:color="auto" w:sz="4" w:space="0"/>
              <w:right w:val="single" w:color="auto" w:sz="4" w:space="0"/>
            </w:tcBorders>
            <w:noWrap/>
            <w:vAlign w:val="center"/>
          </w:tcPr>
          <w:p>
            <w:pPr>
              <w:jc w:val="center"/>
              <w:rPr>
                <w:rFonts w:ascii="Times New Roman" w:hAnsi="Times New Roman"/>
                <w:color w:val="000000"/>
                <w:sz w:val="18"/>
                <w:szCs w:val="18"/>
              </w:rPr>
            </w:pPr>
            <w:r>
              <w:rPr>
                <w:rFonts w:ascii="Times New Roman" w:hAnsi="Times New Roman"/>
                <w:color w:val="000000"/>
                <w:sz w:val="18"/>
                <w:szCs w:val="18"/>
              </w:rPr>
              <w:t>20</w:t>
            </w:r>
          </w:p>
        </w:tc>
      </w:tr>
      <w:tr>
        <w:tblPrEx>
          <w:tblCellMar>
            <w:top w:w="0" w:type="dxa"/>
            <w:left w:w="108" w:type="dxa"/>
            <w:bottom w:w="0" w:type="dxa"/>
            <w:right w:w="108" w:type="dxa"/>
          </w:tblCellMar>
        </w:tblPrEx>
        <w:trPr>
          <w:trHeight w:val="397" w:hRule="atLeast"/>
        </w:trPr>
        <w:tc>
          <w:tcPr>
            <w:tcW w:w="978" w:type="pct"/>
            <w:tcBorders>
              <w:top w:val="single" w:color="auto" w:sz="4" w:space="0"/>
              <w:left w:val="single" w:color="auto" w:sz="4" w:space="0"/>
              <w:bottom w:val="single" w:color="auto" w:sz="4" w:space="0"/>
              <w:right w:val="single" w:color="auto" w:sz="4" w:space="0"/>
            </w:tcBorders>
            <w:noWrap/>
            <w:vAlign w:val="center"/>
          </w:tcPr>
          <w:p>
            <w:pPr>
              <w:jc w:val="center"/>
              <w:rPr>
                <w:rFonts w:ascii="Times New Roman" w:hAnsi="Times New Roman"/>
                <w:color w:val="000000"/>
                <w:sz w:val="18"/>
                <w:szCs w:val="18"/>
              </w:rPr>
            </w:pPr>
            <w:r>
              <w:rPr>
                <w:rFonts w:ascii="Times New Roman" w:hAnsi="Times New Roman"/>
                <w:color w:val="000000"/>
                <w:sz w:val="18"/>
                <w:szCs w:val="18"/>
              </w:rPr>
              <w:t>哒螨酮</w:t>
            </w:r>
          </w:p>
        </w:tc>
        <w:tc>
          <w:tcPr>
            <w:tcW w:w="1080" w:type="pct"/>
            <w:tcBorders>
              <w:top w:val="single" w:color="auto" w:sz="4" w:space="0"/>
              <w:left w:val="single" w:color="auto" w:sz="4" w:space="0"/>
              <w:bottom w:val="single" w:color="auto" w:sz="4" w:space="0"/>
              <w:right w:val="single" w:color="auto" w:sz="4" w:space="0"/>
            </w:tcBorders>
            <w:noWrap/>
            <w:vAlign w:val="center"/>
          </w:tcPr>
          <w:p>
            <w:pPr>
              <w:jc w:val="center"/>
              <w:rPr>
                <w:rFonts w:ascii="Times New Roman" w:hAnsi="Times New Roman"/>
                <w:color w:val="000000"/>
                <w:sz w:val="18"/>
                <w:szCs w:val="18"/>
              </w:rPr>
            </w:pPr>
            <w:r>
              <w:rPr>
                <w:rFonts w:ascii="Times New Roman" w:hAnsi="Times New Roman"/>
                <w:color w:val="000000"/>
                <w:sz w:val="18"/>
                <w:szCs w:val="18"/>
              </w:rPr>
              <w:t>20%乳油</w:t>
            </w:r>
          </w:p>
        </w:tc>
        <w:tc>
          <w:tcPr>
            <w:tcW w:w="765" w:type="pct"/>
            <w:tcBorders>
              <w:top w:val="single" w:color="auto" w:sz="4" w:space="0"/>
              <w:left w:val="single" w:color="auto" w:sz="4" w:space="0"/>
              <w:bottom w:val="single" w:color="auto" w:sz="4" w:space="0"/>
              <w:right w:val="single" w:color="auto" w:sz="4" w:space="0"/>
            </w:tcBorders>
            <w:noWrap/>
            <w:vAlign w:val="center"/>
          </w:tcPr>
          <w:p>
            <w:pPr>
              <w:jc w:val="center"/>
              <w:rPr>
                <w:rFonts w:ascii="Times New Roman" w:hAnsi="Times New Roman"/>
                <w:color w:val="000000"/>
                <w:sz w:val="18"/>
                <w:szCs w:val="18"/>
              </w:rPr>
            </w:pPr>
            <w:r>
              <w:rPr>
                <w:rFonts w:ascii="Times New Roman" w:hAnsi="Times New Roman"/>
                <w:color w:val="000000"/>
                <w:sz w:val="18"/>
                <w:szCs w:val="18"/>
              </w:rPr>
              <w:t>15</w:t>
            </w:r>
          </w:p>
        </w:tc>
        <w:tc>
          <w:tcPr>
            <w:tcW w:w="610" w:type="pct"/>
            <w:tcBorders>
              <w:top w:val="single" w:color="auto" w:sz="4" w:space="0"/>
              <w:left w:val="single" w:color="auto" w:sz="4" w:space="0"/>
              <w:bottom w:val="single" w:color="auto" w:sz="4" w:space="0"/>
              <w:right w:val="single" w:color="auto" w:sz="4" w:space="0"/>
            </w:tcBorders>
            <w:noWrap/>
            <w:vAlign w:val="center"/>
          </w:tcPr>
          <w:p>
            <w:pPr>
              <w:jc w:val="center"/>
              <w:rPr>
                <w:rFonts w:ascii="Times New Roman" w:hAnsi="Times New Roman"/>
                <w:color w:val="000000"/>
                <w:sz w:val="18"/>
                <w:szCs w:val="18"/>
              </w:rPr>
            </w:pPr>
            <w:r>
              <w:rPr>
                <w:rFonts w:ascii="Times New Roman" w:hAnsi="Times New Roman"/>
                <w:color w:val="000000"/>
                <w:sz w:val="18"/>
                <w:szCs w:val="18"/>
              </w:rPr>
              <w:t>20</w:t>
            </w:r>
          </w:p>
        </w:tc>
        <w:tc>
          <w:tcPr>
            <w:tcW w:w="538" w:type="pct"/>
            <w:tcBorders>
              <w:top w:val="single" w:color="auto" w:sz="4" w:space="0"/>
              <w:left w:val="single" w:color="auto" w:sz="4" w:space="0"/>
              <w:bottom w:val="single" w:color="auto" w:sz="4" w:space="0"/>
              <w:right w:val="single" w:color="auto" w:sz="4" w:space="0"/>
            </w:tcBorders>
            <w:noWrap/>
            <w:vAlign w:val="center"/>
          </w:tcPr>
          <w:p>
            <w:pPr>
              <w:jc w:val="center"/>
              <w:rPr>
                <w:rFonts w:ascii="Times New Roman" w:hAnsi="Times New Roman"/>
                <w:color w:val="000000"/>
                <w:sz w:val="18"/>
                <w:szCs w:val="18"/>
              </w:rPr>
            </w:pPr>
            <w:r>
              <w:rPr>
                <w:rFonts w:ascii="Times New Roman" w:hAnsi="Times New Roman"/>
                <w:color w:val="000000"/>
                <w:sz w:val="18"/>
                <w:szCs w:val="18"/>
              </w:rPr>
              <w:t>喷雾</w:t>
            </w:r>
          </w:p>
        </w:tc>
        <w:tc>
          <w:tcPr>
            <w:tcW w:w="376" w:type="pct"/>
            <w:tcBorders>
              <w:top w:val="single" w:color="auto" w:sz="4" w:space="0"/>
              <w:left w:val="single" w:color="auto" w:sz="4" w:space="0"/>
              <w:bottom w:val="single" w:color="auto" w:sz="4" w:space="0"/>
              <w:right w:val="single" w:color="auto" w:sz="4" w:space="0"/>
            </w:tcBorders>
            <w:noWrap/>
            <w:vAlign w:val="center"/>
          </w:tcPr>
          <w:p>
            <w:pPr>
              <w:jc w:val="center"/>
              <w:rPr>
                <w:rFonts w:ascii="Times New Roman" w:hAnsi="Times New Roman"/>
                <w:color w:val="000000"/>
                <w:sz w:val="18"/>
                <w:szCs w:val="18"/>
              </w:rPr>
            </w:pPr>
            <w:r>
              <w:rPr>
                <w:rFonts w:ascii="Times New Roman" w:hAnsi="Times New Roman"/>
                <w:color w:val="000000"/>
                <w:sz w:val="18"/>
                <w:szCs w:val="18"/>
              </w:rPr>
              <w:t>2</w:t>
            </w:r>
          </w:p>
        </w:tc>
        <w:tc>
          <w:tcPr>
            <w:tcW w:w="651" w:type="pct"/>
            <w:tcBorders>
              <w:top w:val="single" w:color="auto" w:sz="4" w:space="0"/>
              <w:left w:val="single" w:color="auto" w:sz="4" w:space="0"/>
              <w:bottom w:val="single" w:color="auto" w:sz="4" w:space="0"/>
              <w:right w:val="single" w:color="auto" w:sz="4" w:space="0"/>
            </w:tcBorders>
            <w:noWrap/>
            <w:vAlign w:val="center"/>
          </w:tcPr>
          <w:p>
            <w:pPr>
              <w:jc w:val="center"/>
              <w:rPr>
                <w:rFonts w:ascii="Times New Roman" w:hAnsi="Times New Roman"/>
                <w:color w:val="000000"/>
                <w:sz w:val="18"/>
                <w:szCs w:val="18"/>
              </w:rPr>
            </w:pPr>
            <w:r>
              <w:rPr>
                <w:rFonts w:ascii="Times New Roman" w:hAnsi="Times New Roman"/>
                <w:color w:val="000000"/>
                <w:sz w:val="18"/>
                <w:szCs w:val="18"/>
              </w:rPr>
              <w:t>20</w:t>
            </w:r>
          </w:p>
        </w:tc>
      </w:tr>
      <w:tr>
        <w:tblPrEx>
          <w:tblCellMar>
            <w:top w:w="0" w:type="dxa"/>
            <w:left w:w="108" w:type="dxa"/>
            <w:bottom w:w="0" w:type="dxa"/>
            <w:right w:w="108" w:type="dxa"/>
          </w:tblCellMar>
        </w:tblPrEx>
        <w:trPr>
          <w:trHeight w:val="397" w:hRule="atLeast"/>
        </w:trPr>
        <w:tc>
          <w:tcPr>
            <w:tcW w:w="978" w:type="pct"/>
            <w:tcBorders>
              <w:top w:val="single" w:color="auto" w:sz="4" w:space="0"/>
              <w:left w:val="single" w:color="auto" w:sz="4" w:space="0"/>
              <w:bottom w:val="single" w:color="auto" w:sz="4" w:space="0"/>
              <w:right w:val="single" w:color="auto" w:sz="4" w:space="0"/>
            </w:tcBorders>
            <w:noWrap/>
            <w:vAlign w:val="center"/>
          </w:tcPr>
          <w:p>
            <w:pPr>
              <w:jc w:val="center"/>
              <w:rPr>
                <w:rFonts w:ascii="Times New Roman" w:hAnsi="Times New Roman"/>
                <w:color w:val="000000"/>
                <w:sz w:val="18"/>
                <w:szCs w:val="18"/>
              </w:rPr>
            </w:pPr>
            <w:r>
              <w:rPr>
                <w:rFonts w:ascii="Times New Roman" w:hAnsi="Times New Roman"/>
                <w:color w:val="000000"/>
                <w:sz w:val="18"/>
                <w:szCs w:val="18"/>
              </w:rPr>
              <w:t>BT</w:t>
            </w:r>
          </w:p>
        </w:tc>
        <w:tc>
          <w:tcPr>
            <w:tcW w:w="1080" w:type="pct"/>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olor w:val="000000"/>
                <w:sz w:val="18"/>
                <w:szCs w:val="18"/>
              </w:rPr>
            </w:pPr>
            <w:r>
              <w:rPr>
                <w:rFonts w:ascii="Times New Roman" w:hAnsi="Times New Roman"/>
                <w:color w:val="000000"/>
                <w:sz w:val="18"/>
                <w:szCs w:val="18"/>
              </w:rPr>
              <w:t>乳剂（活孢子含量100亿/毫升以上）</w:t>
            </w:r>
          </w:p>
        </w:tc>
        <w:tc>
          <w:tcPr>
            <w:tcW w:w="765" w:type="pct"/>
            <w:tcBorders>
              <w:top w:val="single" w:color="auto" w:sz="4" w:space="0"/>
              <w:left w:val="single" w:color="auto" w:sz="4" w:space="0"/>
              <w:bottom w:val="single" w:color="auto" w:sz="4" w:space="0"/>
              <w:right w:val="single" w:color="auto" w:sz="4" w:space="0"/>
            </w:tcBorders>
            <w:noWrap/>
            <w:vAlign w:val="center"/>
          </w:tcPr>
          <w:p>
            <w:pPr>
              <w:jc w:val="center"/>
              <w:rPr>
                <w:rFonts w:ascii="Times New Roman" w:hAnsi="Times New Roman"/>
                <w:color w:val="000000"/>
                <w:sz w:val="18"/>
                <w:szCs w:val="18"/>
              </w:rPr>
            </w:pPr>
            <w:r>
              <w:rPr>
                <w:rFonts w:ascii="Times New Roman" w:hAnsi="Times New Roman"/>
                <w:color w:val="000000"/>
                <w:sz w:val="18"/>
                <w:szCs w:val="18"/>
              </w:rPr>
              <w:t>1000倍液</w:t>
            </w:r>
          </w:p>
        </w:tc>
        <w:tc>
          <w:tcPr>
            <w:tcW w:w="610" w:type="pct"/>
            <w:tcBorders>
              <w:top w:val="single" w:color="auto" w:sz="4" w:space="0"/>
              <w:left w:val="single" w:color="auto" w:sz="4" w:space="0"/>
              <w:bottom w:val="single" w:color="auto" w:sz="4" w:space="0"/>
              <w:right w:val="single" w:color="auto" w:sz="4" w:space="0"/>
            </w:tcBorders>
            <w:noWrap/>
            <w:vAlign w:val="center"/>
          </w:tcPr>
          <w:p>
            <w:pPr>
              <w:jc w:val="center"/>
              <w:rPr>
                <w:rFonts w:ascii="Times New Roman" w:hAnsi="Times New Roman"/>
                <w:color w:val="000000"/>
                <w:sz w:val="18"/>
                <w:szCs w:val="18"/>
              </w:rPr>
            </w:pPr>
            <w:r>
              <w:rPr>
                <w:rFonts w:hint="eastAsia" w:ascii="Times New Roman" w:hAnsi="Times New Roman"/>
                <w:color w:val="000000"/>
                <w:sz w:val="18"/>
                <w:szCs w:val="18"/>
              </w:rPr>
              <w:t>—</w:t>
            </w:r>
          </w:p>
        </w:tc>
        <w:tc>
          <w:tcPr>
            <w:tcW w:w="538" w:type="pct"/>
            <w:tcBorders>
              <w:top w:val="single" w:color="auto" w:sz="4" w:space="0"/>
              <w:left w:val="single" w:color="auto" w:sz="4" w:space="0"/>
              <w:bottom w:val="single" w:color="auto" w:sz="4" w:space="0"/>
              <w:right w:val="single" w:color="auto" w:sz="4" w:space="0"/>
            </w:tcBorders>
            <w:noWrap/>
            <w:vAlign w:val="center"/>
          </w:tcPr>
          <w:p>
            <w:pPr>
              <w:jc w:val="center"/>
              <w:rPr>
                <w:rFonts w:ascii="Times New Roman" w:hAnsi="Times New Roman"/>
                <w:color w:val="000000"/>
                <w:sz w:val="18"/>
                <w:szCs w:val="18"/>
              </w:rPr>
            </w:pPr>
            <w:r>
              <w:rPr>
                <w:rFonts w:ascii="Times New Roman" w:hAnsi="Times New Roman"/>
                <w:color w:val="000000"/>
                <w:sz w:val="18"/>
                <w:szCs w:val="18"/>
              </w:rPr>
              <w:t>喷雾</w:t>
            </w:r>
          </w:p>
        </w:tc>
        <w:tc>
          <w:tcPr>
            <w:tcW w:w="376" w:type="pct"/>
            <w:tcBorders>
              <w:top w:val="single" w:color="auto" w:sz="4" w:space="0"/>
              <w:left w:val="single" w:color="auto" w:sz="4" w:space="0"/>
              <w:bottom w:val="single" w:color="auto" w:sz="4" w:space="0"/>
              <w:right w:val="single" w:color="auto" w:sz="4" w:space="0"/>
            </w:tcBorders>
            <w:noWrap/>
            <w:vAlign w:val="center"/>
          </w:tcPr>
          <w:p>
            <w:pPr>
              <w:jc w:val="center"/>
              <w:rPr>
                <w:rFonts w:ascii="Times New Roman" w:hAnsi="Times New Roman"/>
                <w:color w:val="000000"/>
                <w:sz w:val="18"/>
                <w:szCs w:val="18"/>
              </w:rPr>
            </w:pPr>
            <w:r>
              <w:rPr>
                <w:rFonts w:hint="eastAsia" w:ascii="Times New Roman" w:hAnsi="Times New Roman"/>
                <w:color w:val="000000"/>
                <w:sz w:val="18"/>
                <w:szCs w:val="18"/>
              </w:rPr>
              <w:t>—</w:t>
            </w:r>
          </w:p>
        </w:tc>
        <w:tc>
          <w:tcPr>
            <w:tcW w:w="651" w:type="pct"/>
            <w:tcBorders>
              <w:top w:val="single" w:color="auto" w:sz="4" w:space="0"/>
              <w:left w:val="single" w:color="auto" w:sz="4" w:space="0"/>
              <w:bottom w:val="single" w:color="auto" w:sz="4" w:space="0"/>
              <w:right w:val="single" w:color="auto" w:sz="4" w:space="0"/>
            </w:tcBorders>
            <w:noWrap/>
            <w:vAlign w:val="center"/>
          </w:tcPr>
          <w:p>
            <w:pPr>
              <w:jc w:val="center"/>
              <w:rPr>
                <w:rFonts w:ascii="Times New Roman" w:hAnsi="Times New Roman"/>
                <w:color w:val="000000"/>
                <w:sz w:val="18"/>
                <w:szCs w:val="18"/>
              </w:rPr>
            </w:pPr>
            <w:r>
              <w:rPr>
                <w:rFonts w:hint="eastAsia" w:ascii="Times New Roman" w:hAnsi="Times New Roman"/>
                <w:color w:val="000000"/>
                <w:sz w:val="18"/>
                <w:szCs w:val="18"/>
              </w:rPr>
              <w:t>—</w:t>
            </w:r>
          </w:p>
        </w:tc>
      </w:tr>
      <w:tr>
        <w:tblPrEx>
          <w:tblCellMar>
            <w:top w:w="0" w:type="dxa"/>
            <w:left w:w="108" w:type="dxa"/>
            <w:bottom w:w="0" w:type="dxa"/>
            <w:right w:w="108" w:type="dxa"/>
          </w:tblCellMar>
        </w:tblPrEx>
        <w:trPr>
          <w:trHeight w:val="397" w:hRule="atLeast"/>
        </w:trPr>
        <w:tc>
          <w:tcPr>
            <w:tcW w:w="978" w:type="pct"/>
            <w:tcBorders>
              <w:top w:val="single" w:color="auto" w:sz="4" w:space="0"/>
              <w:left w:val="single" w:color="auto" w:sz="4" w:space="0"/>
              <w:bottom w:val="single" w:color="auto" w:sz="4" w:space="0"/>
              <w:right w:val="single" w:color="auto" w:sz="4" w:space="0"/>
            </w:tcBorders>
            <w:noWrap/>
            <w:vAlign w:val="center"/>
          </w:tcPr>
          <w:p>
            <w:pPr>
              <w:jc w:val="center"/>
              <w:rPr>
                <w:rFonts w:ascii="Times New Roman" w:hAnsi="Times New Roman"/>
                <w:color w:val="000000"/>
                <w:sz w:val="18"/>
                <w:szCs w:val="18"/>
              </w:rPr>
            </w:pPr>
            <w:r>
              <w:rPr>
                <w:rFonts w:ascii="Times New Roman" w:hAnsi="Times New Roman"/>
                <w:color w:val="000000"/>
                <w:sz w:val="18"/>
                <w:szCs w:val="18"/>
              </w:rPr>
              <w:t>多菌灵</w:t>
            </w:r>
          </w:p>
        </w:tc>
        <w:tc>
          <w:tcPr>
            <w:tcW w:w="1080" w:type="pct"/>
            <w:tcBorders>
              <w:top w:val="single" w:color="auto" w:sz="4" w:space="0"/>
              <w:left w:val="single" w:color="auto" w:sz="4" w:space="0"/>
              <w:bottom w:val="single" w:color="auto" w:sz="4" w:space="0"/>
              <w:right w:val="single" w:color="auto" w:sz="4" w:space="0"/>
            </w:tcBorders>
            <w:noWrap/>
            <w:vAlign w:val="center"/>
          </w:tcPr>
          <w:p>
            <w:pPr>
              <w:jc w:val="center"/>
              <w:rPr>
                <w:rFonts w:ascii="Times New Roman" w:hAnsi="Times New Roman"/>
                <w:color w:val="000000"/>
                <w:sz w:val="18"/>
                <w:szCs w:val="18"/>
              </w:rPr>
            </w:pPr>
            <w:r>
              <w:rPr>
                <w:rFonts w:ascii="Times New Roman" w:hAnsi="Times New Roman"/>
                <w:color w:val="000000"/>
                <w:sz w:val="18"/>
                <w:szCs w:val="18"/>
              </w:rPr>
              <w:t>40%胶悬液</w:t>
            </w:r>
          </w:p>
        </w:tc>
        <w:tc>
          <w:tcPr>
            <w:tcW w:w="765" w:type="pct"/>
            <w:tcBorders>
              <w:top w:val="single" w:color="auto" w:sz="4" w:space="0"/>
              <w:left w:val="single" w:color="auto" w:sz="4" w:space="0"/>
              <w:bottom w:val="single" w:color="auto" w:sz="4" w:space="0"/>
              <w:right w:val="single" w:color="auto" w:sz="4" w:space="0"/>
            </w:tcBorders>
            <w:noWrap/>
            <w:vAlign w:val="center"/>
          </w:tcPr>
          <w:p>
            <w:pPr>
              <w:jc w:val="center"/>
              <w:rPr>
                <w:rFonts w:ascii="Times New Roman" w:hAnsi="Times New Roman"/>
                <w:color w:val="000000"/>
                <w:sz w:val="18"/>
                <w:szCs w:val="18"/>
              </w:rPr>
            </w:pPr>
            <w:r>
              <w:rPr>
                <w:rFonts w:ascii="Times New Roman" w:hAnsi="Times New Roman"/>
                <w:color w:val="000000"/>
                <w:sz w:val="18"/>
                <w:szCs w:val="18"/>
              </w:rPr>
              <w:t>100</w:t>
            </w:r>
          </w:p>
        </w:tc>
        <w:tc>
          <w:tcPr>
            <w:tcW w:w="610" w:type="pct"/>
            <w:tcBorders>
              <w:top w:val="single" w:color="auto" w:sz="4" w:space="0"/>
              <w:left w:val="single" w:color="auto" w:sz="4" w:space="0"/>
              <w:bottom w:val="single" w:color="auto" w:sz="4" w:space="0"/>
              <w:right w:val="single" w:color="auto" w:sz="4" w:space="0"/>
            </w:tcBorders>
            <w:noWrap/>
            <w:vAlign w:val="center"/>
          </w:tcPr>
          <w:p>
            <w:pPr>
              <w:jc w:val="center"/>
              <w:rPr>
                <w:rFonts w:ascii="Times New Roman" w:hAnsi="Times New Roman"/>
                <w:color w:val="000000"/>
                <w:sz w:val="18"/>
                <w:szCs w:val="18"/>
              </w:rPr>
            </w:pPr>
            <w:r>
              <w:rPr>
                <w:rFonts w:ascii="Times New Roman" w:hAnsi="Times New Roman"/>
                <w:color w:val="000000"/>
                <w:sz w:val="18"/>
                <w:szCs w:val="18"/>
              </w:rPr>
              <w:t>133</w:t>
            </w:r>
          </w:p>
        </w:tc>
        <w:tc>
          <w:tcPr>
            <w:tcW w:w="538" w:type="pct"/>
            <w:tcBorders>
              <w:top w:val="single" w:color="auto" w:sz="4" w:space="0"/>
              <w:left w:val="single" w:color="auto" w:sz="4" w:space="0"/>
              <w:bottom w:val="single" w:color="auto" w:sz="4" w:space="0"/>
              <w:right w:val="single" w:color="auto" w:sz="4" w:space="0"/>
            </w:tcBorders>
            <w:noWrap/>
            <w:vAlign w:val="center"/>
          </w:tcPr>
          <w:p>
            <w:pPr>
              <w:jc w:val="center"/>
              <w:rPr>
                <w:rFonts w:ascii="Times New Roman" w:hAnsi="Times New Roman"/>
                <w:color w:val="000000"/>
                <w:sz w:val="18"/>
                <w:szCs w:val="18"/>
              </w:rPr>
            </w:pPr>
            <w:r>
              <w:rPr>
                <w:rFonts w:ascii="Times New Roman" w:hAnsi="Times New Roman"/>
                <w:color w:val="000000"/>
                <w:sz w:val="18"/>
                <w:szCs w:val="18"/>
              </w:rPr>
              <w:t>喷雾</w:t>
            </w:r>
          </w:p>
        </w:tc>
        <w:tc>
          <w:tcPr>
            <w:tcW w:w="376" w:type="pct"/>
            <w:tcBorders>
              <w:top w:val="single" w:color="auto" w:sz="4" w:space="0"/>
              <w:left w:val="single" w:color="auto" w:sz="4" w:space="0"/>
              <w:bottom w:val="single" w:color="auto" w:sz="4" w:space="0"/>
              <w:right w:val="single" w:color="auto" w:sz="4" w:space="0"/>
            </w:tcBorders>
            <w:noWrap/>
            <w:vAlign w:val="center"/>
          </w:tcPr>
          <w:p>
            <w:pPr>
              <w:jc w:val="center"/>
              <w:rPr>
                <w:rFonts w:ascii="Times New Roman" w:hAnsi="Times New Roman"/>
                <w:color w:val="000000"/>
                <w:sz w:val="18"/>
                <w:szCs w:val="18"/>
              </w:rPr>
            </w:pPr>
            <w:r>
              <w:rPr>
                <w:rFonts w:ascii="Times New Roman" w:hAnsi="Times New Roman"/>
                <w:color w:val="000000"/>
                <w:sz w:val="18"/>
                <w:szCs w:val="18"/>
              </w:rPr>
              <w:t>2</w:t>
            </w:r>
          </w:p>
        </w:tc>
        <w:tc>
          <w:tcPr>
            <w:tcW w:w="651" w:type="pct"/>
            <w:tcBorders>
              <w:top w:val="single" w:color="auto" w:sz="4" w:space="0"/>
              <w:left w:val="single" w:color="auto" w:sz="4" w:space="0"/>
              <w:bottom w:val="single" w:color="auto" w:sz="4" w:space="0"/>
              <w:right w:val="single" w:color="auto" w:sz="4" w:space="0"/>
            </w:tcBorders>
            <w:noWrap/>
            <w:vAlign w:val="center"/>
          </w:tcPr>
          <w:p>
            <w:pPr>
              <w:jc w:val="center"/>
              <w:rPr>
                <w:rFonts w:ascii="Times New Roman" w:hAnsi="Times New Roman"/>
                <w:color w:val="000000"/>
                <w:sz w:val="18"/>
                <w:szCs w:val="18"/>
              </w:rPr>
            </w:pPr>
            <w:r>
              <w:rPr>
                <w:rFonts w:ascii="Times New Roman" w:hAnsi="Times New Roman"/>
                <w:color w:val="000000"/>
                <w:sz w:val="18"/>
                <w:szCs w:val="18"/>
              </w:rPr>
              <w:t>20</w:t>
            </w:r>
          </w:p>
        </w:tc>
      </w:tr>
      <w:tr>
        <w:tblPrEx>
          <w:tblCellMar>
            <w:top w:w="0" w:type="dxa"/>
            <w:left w:w="108" w:type="dxa"/>
            <w:bottom w:w="0" w:type="dxa"/>
            <w:right w:w="108" w:type="dxa"/>
          </w:tblCellMar>
        </w:tblPrEx>
        <w:trPr>
          <w:trHeight w:val="397" w:hRule="atLeast"/>
        </w:trPr>
        <w:tc>
          <w:tcPr>
            <w:tcW w:w="978" w:type="pct"/>
            <w:tcBorders>
              <w:top w:val="single" w:color="auto" w:sz="4" w:space="0"/>
              <w:left w:val="single" w:color="auto" w:sz="4" w:space="0"/>
              <w:bottom w:val="single" w:color="auto" w:sz="4" w:space="0"/>
              <w:right w:val="single" w:color="auto" w:sz="4" w:space="0"/>
            </w:tcBorders>
            <w:noWrap/>
            <w:vAlign w:val="center"/>
          </w:tcPr>
          <w:p>
            <w:pPr>
              <w:jc w:val="center"/>
              <w:rPr>
                <w:rFonts w:ascii="Times New Roman" w:hAnsi="Times New Roman"/>
                <w:color w:val="000000"/>
                <w:sz w:val="18"/>
                <w:szCs w:val="18"/>
              </w:rPr>
            </w:pPr>
            <w:r>
              <w:rPr>
                <w:rFonts w:ascii="Times New Roman" w:hAnsi="Times New Roman"/>
                <w:color w:val="000000"/>
                <w:sz w:val="18"/>
                <w:szCs w:val="18"/>
              </w:rPr>
              <w:t>三唑酮（粉锈宁）</w:t>
            </w:r>
          </w:p>
        </w:tc>
        <w:tc>
          <w:tcPr>
            <w:tcW w:w="1080" w:type="pct"/>
            <w:tcBorders>
              <w:top w:val="single" w:color="auto" w:sz="4" w:space="0"/>
              <w:left w:val="single" w:color="auto" w:sz="4" w:space="0"/>
              <w:bottom w:val="single" w:color="auto" w:sz="4" w:space="0"/>
              <w:right w:val="single" w:color="auto" w:sz="4" w:space="0"/>
            </w:tcBorders>
            <w:noWrap/>
            <w:vAlign w:val="center"/>
          </w:tcPr>
          <w:p>
            <w:pPr>
              <w:jc w:val="center"/>
              <w:rPr>
                <w:rFonts w:ascii="Times New Roman" w:hAnsi="Times New Roman"/>
                <w:color w:val="000000"/>
                <w:sz w:val="18"/>
                <w:szCs w:val="18"/>
              </w:rPr>
            </w:pPr>
            <w:r>
              <w:rPr>
                <w:rFonts w:ascii="Times New Roman" w:hAnsi="Times New Roman"/>
                <w:color w:val="000000"/>
                <w:sz w:val="18"/>
                <w:szCs w:val="18"/>
              </w:rPr>
              <w:t>20%乳油</w:t>
            </w:r>
          </w:p>
        </w:tc>
        <w:tc>
          <w:tcPr>
            <w:tcW w:w="765" w:type="pct"/>
            <w:tcBorders>
              <w:top w:val="single" w:color="auto" w:sz="4" w:space="0"/>
              <w:left w:val="single" w:color="auto" w:sz="4" w:space="0"/>
              <w:bottom w:val="single" w:color="auto" w:sz="4" w:space="0"/>
              <w:right w:val="single" w:color="auto" w:sz="4" w:space="0"/>
            </w:tcBorders>
            <w:noWrap/>
            <w:vAlign w:val="center"/>
          </w:tcPr>
          <w:p>
            <w:pPr>
              <w:jc w:val="center"/>
              <w:rPr>
                <w:rFonts w:ascii="Times New Roman" w:hAnsi="Times New Roman"/>
                <w:color w:val="000000"/>
                <w:sz w:val="18"/>
                <w:szCs w:val="18"/>
              </w:rPr>
            </w:pPr>
            <w:r>
              <w:rPr>
                <w:rFonts w:ascii="Times New Roman" w:hAnsi="Times New Roman"/>
                <w:color w:val="000000"/>
                <w:sz w:val="18"/>
                <w:szCs w:val="18"/>
              </w:rPr>
              <w:t>50</w:t>
            </w:r>
          </w:p>
        </w:tc>
        <w:tc>
          <w:tcPr>
            <w:tcW w:w="610" w:type="pct"/>
            <w:tcBorders>
              <w:top w:val="single" w:color="auto" w:sz="4" w:space="0"/>
              <w:left w:val="single" w:color="auto" w:sz="4" w:space="0"/>
              <w:bottom w:val="single" w:color="auto" w:sz="4" w:space="0"/>
              <w:right w:val="single" w:color="auto" w:sz="4" w:space="0"/>
            </w:tcBorders>
            <w:noWrap/>
            <w:vAlign w:val="center"/>
          </w:tcPr>
          <w:p>
            <w:pPr>
              <w:jc w:val="center"/>
              <w:rPr>
                <w:rFonts w:ascii="Times New Roman" w:hAnsi="Times New Roman"/>
                <w:color w:val="000000"/>
                <w:sz w:val="18"/>
                <w:szCs w:val="18"/>
              </w:rPr>
            </w:pPr>
            <w:r>
              <w:rPr>
                <w:rFonts w:ascii="Times New Roman" w:hAnsi="Times New Roman"/>
                <w:color w:val="000000"/>
                <w:sz w:val="18"/>
                <w:szCs w:val="18"/>
              </w:rPr>
              <w:t>75</w:t>
            </w:r>
          </w:p>
        </w:tc>
        <w:tc>
          <w:tcPr>
            <w:tcW w:w="538" w:type="pct"/>
            <w:tcBorders>
              <w:top w:val="single" w:color="auto" w:sz="4" w:space="0"/>
              <w:left w:val="single" w:color="auto" w:sz="4" w:space="0"/>
              <w:bottom w:val="single" w:color="auto" w:sz="4" w:space="0"/>
              <w:right w:val="single" w:color="auto" w:sz="4" w:space="0"/>
            </w:tcBorders>
            <w:noWrap/>
            <w:vAlign w:val="center"/>
          </w:tcPr>
          <w:p>
            <w:pPr>
              <w:jc w:val="center"/>
              <w:rPr>
                <w:rFonts w:ascii="Times New Roman" w:hAnsi="Times New Roman"/>
                <w:color w:val="000000"/>
                <w:sz w:val="18"/>
                <w:szCs w:val="18"/>
              </w:rPr>
            </w:pPr>
            <w:r>
              <w:rPr>
                <w:rFonts w:ascii="Times New Roman" w:hAnsi="Times New Roman"/>
                <w:color w:val="000000"/>
                <w:sz w:val="18"/>
                <w:szCs w:val="18"/>
              </w:rPr>
              <w:t>喷雾</w:t>
            </w:r>
          </w:p>
        </w:tc>
        <w:tc>
          <w:tcPr>
            <w:tcW w:w="376" w:type="pct"/>
            <w:tcBorders>
              <w:top w:val="single" w:color="auto" w:sz="4" w:space="0"/>
              <w:left w:val="single" w:color="auto" w:sz="4" w:space="0"/>
              <w:bottom w:val="single" w:color="auto" w:sz="4" w:space="0"/>
              <w:right w:val="single" w:color="auto" w:sz="4" w:space="0"/>
            </w:tcBorders>
            <w:noWrap/>
            <w:vAlign w:val="center"/>
          </w:tcPr>
          <w:p>
            <w:pPr>
              <w:jc w:val="center"/>
              <w:rPr>
                <w:rFonts w:ascii="Times New Roman" w:hAnsi="Times New Roman"/>
                <w:color w:val="000000"/>
                <w:sz w:val="18"/>
                <w:szCs w:val="18"/>
              </w:rPr>
            </w:pPr>
            <w:r>
              <w:rPr>
                <w:rFonts w:ascii="Times New Roman" w:hAnsi="Times New Roman"/>
                <w:color w:val="000000"/>
                <w:sz w:val="18"/>
                <w:szCs w:val="18"/>
              </w:rPr>
              <w:t>2</w:t>
            </w:r>
          </w:p>
        </w:tc>
        <w:tc>
          <w:tcPr>
            <w:tcW w:w="651" w:type="pct"/>
            <w:tcBorders>
              <w:top w:val="single" w:color="auto" w:sz="4" w:space="0"/>
              <w:left w:val="single" w:color="auto" w:sz="4" w:space="0"/>
              <w:bottom w:val="single" w:color="auto" w:sz="4" w:space="0"/>
              <w:right w:val="single" w:color="auto" w:sz="4" w:space="0"/>
            </w:tcBorders>
            <w:noWrap/>
            <w:vAlign w:val="center"/>
          </w:tcPr>
          <w:p>
            <w:pPr>
              <w:jc w:val="center"/>
              <w:rPr>
                <w:rFonts w:ascii="Times New Roman" w:hAnsi="Times New Roman"/>
                <w:color w:val="000000"/>
                <w:sz w:val="18"/>
                <w:szCs w:val="18"/>
              </w:rPr>
            </w:pPr>
            <w:r>
              <w:rPr>
                <w:rFonts w:ascii="Times New Roman" w:hAnsi="Times New Roman"/>
                <w:color w:val="000000"/>
                <w:sz w:val="18"/>
                <w:szCs w:val="18"/>
              </w:rPr>
              <w:t>20</w:t>
            </w:r>
          </w:p>
        </w:tc>
      </w:tr>
      <w:tr>
        <w:tblPrEx>
          <w:tblCellMar>
            <w:top w:w="0" w:type="dxa"/>
            <w:left w:w="108" w:type="dxa"/>
            <w:bottom w:w="0" w:type="dxa"/>
            <w:right w:w="108" w:type="dxa"/>
          </w:tblCellMar>
        </w:tblPrEx>
        <w:trPr>
          <w:trHeight w:val="397" w:hRule="atLeast"/>
        </w:trPr>
        <w:tc>
          <w:tcPr>
            <w:tcW w:w="978" w:type="pct"/>
            <w:tcBorders>
              <w:top w:val="single" w:color="auto" w:sz="4" w:space="0"/>
              <w:left w:val="single" w:color="auto" w:sz="4" w:space="0"/>
              <w:bottom w:val="single" w:color="auto" w:sz="4" w:space="0"/>
              <w:right w:val="single" w:color="auto" w:sz="4" w:space="0"/>
            </w:tcBorders>
            <w:noWrap/>
            <w:vAlign w:val="center"/>
          </w:tcPr>
          <w:p>
            <w:pPr>
              <w:jc w:val="center"/>
              <w:rPr>
                <w:rFonts w:ascii="Times New Roman" w:hAnsi="Times New Roman"/>
                <w:color w:val="000000"/>
                <w:sz w:val="18"/>
                <w:szCs w:val="18"/>
              </w:rPr>
            </w:pPr>
            <w:r>
              <w:rPr>
                <w:rFonts w:ascii="Times New Roman" w:hAnsi="Times New Roman"/>
                <w:color w:val="000000"/>
                <w:sz w:val="18"/>
                <w:szCs w:val="18"/>
              </w:rPr>
              <w:t>烯效醇</w:t>
            </w:r>
            <w:r>
              <w:rPr>
                <w:rFonts w:hint="eastAsia" w:ascii="Times New Roman" w:hAnsi="Times New Roman"/>
                <w:color w:val="000000"/>
                <w:sz w:val="18"/>
                <w:szCs w:val="18"/>
              </w:rPr>
              <w:t>（</w:t>
            </w:r>
            <w:r>
              <w:rPr>
                <w:rFonts w:ascii="Times New Roman" w:hAnsi="Times New Roman"/>
                <w:color w:val="000000"/>
                <w:sz w:val="18"/>
                <w:szCs w:val="18"/>
              </w:rPr>
              <w:t>禾果利</w:t>
            </w:r>
            <w:r>
              <w:rPr>
                <w:rFonts w:hint="eastAsia" w:ascii="Times New Roman" w:hAnsi="Times New Roman"/>
                <w:color w:val="000000"/>
                <w:sz w:val="18"/>
                <w:szCs w:val="18"/>
              </w:rPr>
              <w:t>）</w:t>
            </w:r>
          </w:p>
        </w:tc>
        <w:tc>
          <w:tcPr>
            <w:tcW w:w="1080" w:type="pct"/>
            <w:tcBorders>
              <w:top w:val="single" w:color="auto" w:sz="4" w:space="0"/>
              <w:left w:val="single" w:color="auto" w:sz="4" w:space="0"/>
              <w:bottom w:val="single" w:color="auto" w:sz="4" w:space="0"/>
              <w:right w:val="single" w:color="auto" w:sz="4" w:space="0"/>
            </w:tcBorders>
            <w:noWrap/>
            <w:vAlign w:val="center"/>
          </w:tcPr>
          <w:p>
            <w:pPr>
              <w:jc w:val="center"/>
              <w:rPr>
                <w:rFonts w:ascii="Times New Roman" w:hAnsi="Times New Roman"/>
                <w:color w:val="000000"/>
                <w:sz w:val="18"/>
                <w:szCs w:val="18"/>
              </w:rPr>
            </w:pPr>
            <w:r>
              <w:rPr>
                <w:rFonts w:ascii="Times New Roman" w:hAnsi="Times New Roman"/>
                <w:color w:val="000000"/>
                <w:sz w:val="18"/>
                <w:szCs w:val="18"/>
              </w:rPr>
              <w:t>12.5%可湿性粉剂</w:t>
            </w:r>
          </w:p>
        </w:tc>
        <w:tc>
          <w:tcPr>
            <w:tcW w:w="765" w:type="pct"/>
            <w:tcBorders>
              <w:top w:val="single" w:color="auto" w:sz="4" w:space="0"/>
              <w:left w:val="single" w:color="auto" w:sz="4" w:space="0"/>
              <w:bottom w:val="single" w:color="auto" w:sz="4" w:space="0"/>
              <w:right w:val="single" w:color="auto" w:sz="4" w:space="0"/>
            </w:tcBorders>
            <w:noWrap/>
            <w:vAlign w:val="center"/>
          </w:tcPr>
          <w:p>
            <w:pPr>
              <w:jc w:val="center"/>
              <w:rPr>
                <w:rFonts w:ascii="Times New Roman" w:hAnsi="Times New Roman"/>
                <w:color w:val="000000"/>
                <w:sz w:val="18"/>
                <w:szCs w:val="18"/>
              </w:rPr>
            </w:pPr>
            <w:r>
              <w:rPr>
                <w:rFonts w:ascii="Times New Roman" w:hAnsi="Times New Roman"/>
                <w:color w:val="000000"/>
                <w:sz w:val="18"/>
                <w:szCs w:val="18"/>
              </w:rPr>
              <w:t>20</w:t>
            </w:r>
          </w:p>
        </w:tc>
        <w:tc>
          <w:tcPr>
            <w:tcW w:w="610" w:type="pct"/>
            <w:tcBorders>
              <w:top w:val="single" w:color="auto" w:sz="4" w:space="0"/>
              <w:left w:val="single" w:color="auto" w:sz="4" w:space="0"/>
              <w:bottom w:val="single" w:color="auto" w:sz="4" w:space="0"/>
              <w:right w:val="single" w:color="auto" w:sz="4" w:space="0"/>
            </w:tcBorders>
            <w:noWrap/>
            <w:vAlign w:val="center"/>
          </w:tcPr>
          <w:p>
            <w:pPr>
              <w:jc w:val="center"/>
              <w:rPr>
                <w:rFonts w:ascii="Times New Roman" w:hAnsi="Times New Roman"/>
                <w:color w:val="000000"/>
                <w:sz w:val="18"/>
                <w:szCs w:val="18"/>
              </w:rPr>
            </w:pPr>
            <w:r>
              <w:rPr>
                <w:rFonts w:ascii="Times New Roman" w:hAnsi="Times New Roman"/>
                <w:color w:val="000000"/>
                <w:sz w:val="18"/>
                <w:szCs w:val="18"/>
              </w:rPr>
              <w:t>27</w:t>
            </w:r>
          </w:p>
        </w:tc>
        <w:tc>
          <w:tcPr>
            <w:tcW w:w="538" w:type="pct"/>
            <w:tcBorders>
              <w:top w:val="single" w:color="auto" w:sz="4" w:space="0"/>
              <w:left w:val="single" w:color="auto" w:sz="4" w:space="0"/>
              <w:bottom w:val="single" w:color="auto" w:sz="4" w:space="0"/>
              <w:right w:val="single" w:color="auto" w:sz="4" w:space="0"/>
            </w:tcBorders>
            <w:noWrap/>
            <w:vAlign w:val="center"/>
          </w:tcPr>
          <w:p>
            <w:pPr>
              <w:jc w:val="center"/>
              <w:rPr>
                <w:rFonts w:ascii="Times New Roman" w:hAnsi="Times New Roman"/>
                <w:color w:val="000000"/>
                <w:sz w:val="18"/>
                <w:szCs w:val="18"/>
              </w:rPr>
            </w:pPr>
            <w:r>
              <w:rPr>
                <w:rFonts w:ascii="Times New Roman" w:hAnsi="Times New Roman"/>
                <w:color w:val="000000"/>
                <w:sz w:val="18"/>
                <w:szCs w:val="18"/>
              </w:rPr>
              <w:t>喷雾</w:t>
            </w:r>
          </w:p>
        </w:tc>
        <w:tc>
          <w:tcPr>
            <w:tcW w:w="376" w:type="pct"/>
            <w:tcBorders>
              <w:top w:val="single" w:color="auto" w:sz="4" w:space="0"/>
              <w:left w:val="single" w:color="auto" w:sz="4" w:space="0"/>
              <w:bottom w:val="single" w:color="auto" w:sz="4" w:space="0"/>
              <w:right w:val="single" w:color="auto" w:sz="4" w:space="0"/>
            </w:tcBorders>
            <w:noWrap/>
            <w:vAlign w:val="center"/>
          </w:tcPr>
          <w:p>
            <w:pPr>
              <w:jc w:val="center"/>
              <w:rPr>
                <w:rFonts w:ascii="Times New Roman" w:hAnsi="Times New Roman"/>
                <w:color w:val="000000"/>
                <w:sz w:val="18"/>
                <w:szCs w:val="18"/>
              </w:rPr>
            </w:pPr>
            <w:r>
              <w:rPr>
                <w:rFonts w:ascii="Times New Roman" w:hAnsi="Times New Roman"/>
                <w:color w:val="000000"/>
                <w:sz w:val="18"/>
                <w:szCs w:val="18"/>
              </w:rPr>
              <w:t>2</w:t>
            </w:r>
          </w:p>
        </w:tc>
        <w:tc>
          <w:tcPr>
            <w:tcW w:w="651" w:type="pct"/>
            <w:tcBorders>
              <w:top w:val="single" w:color="auto" w:sz="4" w:space="0"/>
              <w:left w:val="single" w:color="auto" w:sz="4" w:space="0"/>
              <w:bottom w:val="single" w:color="auto" w:sz="4" w:space="0"/>
              <w:right w:val="single" w:color="auto" w:sz="4" w:space="0"/>
            </w:tcBorders>
            <w:noWrap/>
            <w:vAlign w:val="center"/>
          </w:tcPr>
          <w:p>
            <w:pPr>
              <w:jc w:val="center"/>
              <w:rPr>
                <w:rFonts w:ascii="Times New Roman" w:hAnsi="Times New Roman"/>
                <w:color w:val="000000"/>
                <w:sz w:val="18"/>
                <w:szCs w:val="18"/>
              </w:rPr>
            </w:pPr>
            <w:r>
              <w:rPr>
                <w:rFonts w:ascii="Times New Roman" w:hAnsi="Times New Roman"/>
                <w:color w:val="000000"/>
                <w:sz w:val="18"/>
                <w:szCs w:val="18"/>
              </w:rPr>
              <w:t>20</w:t>
            </w:r>
          </w:p>
        </w:tc>
      </w:tr>
      <w:tr>
        <w:tblPrEx>
          <w:tblCellMar>
            <w:top w:w="0" w:type="dxa"/>
            <w:left w:w="108" w:type="dxa"/>
            <w:bottom w:w="0" w:type="dxa"/>
            <w:right w:w="108" w:type="dxa"/>
          </w:tblCellMar>
        </w:tblPrEx>
        <w:trPr>
          <w:trHeight w:val="397" w:hRule="atLeast"/>
        </w:trPr>
        <w:tc>
          <w:tcPr>
            <w:tcW w:w="978" w:type="pct"/>
            <w:tcBorders>
              <w:top w:val="single" w:color="auto" w:sz="4" w:space="0"/>
              <w:left w:val="single" w:color="auto" w:sz="4" w:space="0"/>
              <w:bottom w:val="single" w:color="auto" w:sz="4" w:space="0"/>
              <w:right w:val="single" w:color="auto" w:sz="4" w:space="0"/>
            </w:tcBorders>
            <w:noWrap/>
            <w:vAlign w:val="center"/>
          </w:tcPr>
          <w:p>
            <w:pPr>
              <w:jc w:val="center"/>
              <w:rPr>
                <w:rFonts w:ascii="Times New Roman" w:hAnsi="Times New Roman"/>
                <w:color w:val="000000"/>
                <w:sz w:val="18"/>
                <w:szCs w:val="18"/>
              </w:rPr>
            </w:pPr>
            <w:r>
              <w:rPr>
                <w:rFonts w:ascii="Times New Roman" w:hAnsi="Times New Roman"/>
                <w:color w:val="000000"/>
                <w:sz w:val="18"/>
                <w:szCs w:val="18"/>
              </w:rPr>
              <w:t>噻磺隆</w:t>
            </w:r>
          </w:p>
        </w:tc>
        <w:tc>
          <w:tcPr>
            <w:tcW w:w="1080" w:type="pct"/>
            <w:tcBorders>
              <w:top w:val="single" w:color="auto" w:sz="4" w:space="0"/>
              <w:left w:val="single" w:color="auto" w:sz="4" w:space="0"/>
              <w:bottom w:val="single" w:color="auto" w:sz="4" w:space="0"/>
              <w:right w:val="single" w:color="auto" w:sz="4" w:space="0"/>
            </w:tcBorders>
            <w:noWrap/>
            <w:vAlign w:val="center"/>
          </w:tcPr>
          <w:p>
            <w:pPr>
              <w:jc w:val="center"/>
              <w:rPr>
                <w:rFonts w:ascii="Times New Roman" w:hAnsi="Times New Roman"/>
                <w:color w:val="000000"/>
                <w:sz w:val="18"/>
                <w:szCs w:val="18"/>
              </w:rPr>
            </w:pPr>
            <w:r>
              <w:rPr>
                <w:rFonts w:ascii="Times New Roman" w:hAnsi="Times New Roman"/>
                <w:color w:val="000000"/>
                <w:sz w:val="18"/>
                <w:szCs w:val="18"/>
              </w:rPr>
              <w:t>71.5%可湿性粉剂</w:t>
            </w:r>
          </w:p>
        </w:tc>
        <w:tc>
          <w:tcPr>
            <w:tcW w:w="765" w:type="pct"/>
            <w:tcBorders>
              <w:top w:val="single" w:color="auto" w:sz="4" w:space="0"/>
              <w:left w:val="single" w:color="auto" w:sz="4" w:space="0"/>
              <w:bottom w:val="single" w:color="auto" w:sz="4" w:space="0"/>
              <w:right w:val="single" w:color="auto" w:sz="4" w:space="0"/>
            </w:tcBorders>
            <w:noWrap/>
            <w:vAlign w:val="center"/>
          </w:tcPr>
          <w:p>
            <w:pPr>
              <w:jc w:val="center"/>
              <w:rPr>
                <w:rFonts w:ascii="Times New Roman" w:hAnsi="Times New Roman"/>
                <w:color w:val="000000"/>
                <w:sz w:val="18"/>
                <w:szCs w:val="18"/>
              </w:rPr>
            </w:pPr>
            <w:r>
              <w:rPr>
                <w:rFonts w:ascii="Times New Roman" w:hAnsi="Times New Roman"/>
                <w:color w:val="000000"/>
                <w:sz w:val="18"/>
                <w:szCs w:val="18"/>
              </w:rPr>
              <w:t>7</w:t>
            </w:r>
          </w:p>
        </w:tc>
        <w:tc>
          <w:tcPr>
            <w:tcW w:w="610" w:type="pct"/>
            <w:tcBorders>
              <w:top w:val="single" w:color="auto" w:sz="4" w:space="0"/>
              <w:left w:val="single" w:color="auto" w:sz="4" w:space="0"/>
              <w:bottom w:val="single" w:color="auto" w:sz="4" w:space="0"/>
              <w:right w:val="single" w:color="auto" w:sz="4" w:space="0"/>
            </w:tcBorders>
            <w:noWrap/>
            <w:vAlign w:val="center"/>
          </w:tcPr>
          <w:p>
            <w:pPr>
              <w:jc w:val="center"/>
              <w:rPr>
                <w:rFonts w:ascii="Times New Roman" w:hAnsi="Times New Roman"/>
                <w:color w:val="000000"/>
                <w:sz w:val="18"/>
                <w:szCs w:val="18"/>
              </w:rPr>
            </w:pPr>
            <w:r>
              <w:rPr>
                <w:rFonts w:ascii="Times New Roman" w:hAnsi="Times New Roman"/>
                <w:color w:val="000000"/>
                <w:sz w:val="18"/>
                <w:szCs w:val="18"/>
              </w:rPr>
              <w:t>10</w:t>
            </w:r>
          </w:p>
        </w:tc>
        <w:tc>
          <w:tcPr>
            <w:tcW w:w="538" w:type="pct"/>
            <w:tcBorders>
              <w:top w:val="single" w:color="auto" w:sz="4" w:space="0"/>
              <w:left w:val="single" w:color="auto" w:sz="4" w:space="0"/>
              <w:bottom w:val="single" w:color="auto" w:sz="4" w:space="0"/>
              <w:right w:val="single" w:color="auto" w:sz="4" w:space="0"/>
            </w:tcBorders>
            <w:noWrap/>
            <w:vAlign w:val="center"/>
          </w:tcPr>
          <w:p>
            <w:pPr>
              <w:jc w:val="center"/>
              <w:rPr>
                <w:rFonts w:ascii="Times New Roman" w:hAnsi="Times New Roman"/>
                <w:color w:val="000000"/>
                <w:sz w:val="18"/>
                <w:szCs w:val="18"/>
              </w:rPr>
            </w:pPr>
            <w:r>
              <w:rPr>
                <w:rFonts w:ascii="Times New Roman" w:hAnsi="Times New Roman"/>
                <w:color w:val="000000"/>
                <w:sz w:val="18"/>
                <w:szCs w:val="18"/>
              </w:rPr>
              <w:t>喷雾</w:t>
            </w:r>
          </w:p>
        </w:tc>
        <w:tc>
          <w:tcPr>
            <w:tcW w:w="376" w:type="pct"/>
            <w:tcBorders>
              <w:top w:val="single" w:color="auto" w:sz="4" w:space="0"/>
              <w:left w:val="single" w:color="auto" w:sz="4" w:space="0"/>
              <w:bottom w:val="single" w:color="auto" w:sz="4" w:space="0"/>
              <w:right w:val="single" w:color="auto" w:sz="4" w:space="0"/>
            </w:tcBorders>
            <w:noWrap/>
            <w:vAlign w:val="center"/>
          </w:tcPr>
          <w:p>
            <w:pPr>
              <w:jc w:val="center"/>
              <w:rPr>
                <w:rFonts w:ascii="Times New Roman" w:hAnsi="Times New Roman"/>
                <w:color w:val="000000"/>
                <w:sz w:val="18"/>
                <w:szCs w:val="18"/>
              </w:rPr>
            </w:pPr>
            <w:r>
              <w:rPr>
                <w:rFonts w:ascii="Times New Roman" w:hAnsi="Times New Roman"/>
                <w:color w:val="000000"/>
                <w:sz w:val="18"/>
                <w:szCs w:val="18"/>
              </w:rPr>
              <w:t>1</w:t>
            </w:r>
          </w:p>
        </w:tc>
        <w:tc>
          <w:tcPr>
            <w:tcW w:w="651" w:type="pct"/>
            <w:tcBorders>
              <w:top w:val="single" w:color="auto" w:sz="4" w:space="0"/>
              <w:left w:val="single" w:color="auto" w:sz="4" w:space="0"/>
              <w:bottom w:val="single" w:color="auto" w:sz="4" w:space="0"/>
              <w:right w:val="single" w:color="auto" w:sz="4" w:space="0"/>
            </w:tcBorders>
            <w:noWrap/>
            <w:vAlign w:val="center"/>
          </w:tcPr>
          <w:p>
            <w:pPr>
              <w:jc w:val="center"/>
              <w:rPr>
                <w:rFonts w:ascii="Times New Roman" w:hAnsi="Times New Roman"/>
                <w:color w:val="000000"/>
                <w:sz w:val="18"/>
                <w:szCs w:val="18"/>
              </w:rPr>
            </w:pPr>
            <w:r>
              <w:rPr>
                <w:rFonts w:ascii="Times New Roman" w:hAnsi="Times New Roman"/>
                <w:color w:val="000000"/>
                <w:sz w:val="18"/>
                <w:szCs w:val="18"/>
              </w:rPr>
              <w:t>90</w:t>
            </w:r>
          </w:p>
        </w:tc>
      </w:tr>
      <w:tr>
        <w:tblPrEx>
          <w:tblCellMar>
            <w:top w:w="0" w:type="dxa"/>
            <w:left w:w="108" w:type="dxa"/>
            <w:bottom w:w="0" w:type="dxa"/>
            <w:right w:w="108" w:type="dxa"/>
          </w:tblCellMar>
        </w:tblPrEx>
        <w:trPr>
          <w:trHeight w:val="397" w:hRule="atLeast"/>
        </w:trPr>
        <w:tc>
          <w:tcPr>
            <w:tcW w:w="978" w:type="pct"/>
            <w:tcBorders>
              <w:top w:val="single" w:color="auto" w:sz="4" w:space="0"/>
              <w:left w:val="single" w:color="auto" w:sz="4" w:space="0"/>
              <w:bottom w:val="single" w:color="auto" w:sz="4" w:space="0"/>
              <w:right w:val="single" w:color="auto" w:sz="4" w:space="0"/>
            </w:tcBorders>
            <w:noWrap/>
            <w:vAlign w:val="center"/>
          </w:tcPr>
          <w:p>
            <w:pPr>
              <w:jc w:val="center"/>
              <w:rPr>
                <w:rFonts w:ascii="Times New Roman" w:hAnsi="Times New Roman"/>
                <w:color w:val="000000"/>
                <w:sz w:val="18"/>
                <w:szCs w:val="18"/>
              </w:rPr>
            </w:pPr>
            <w:r>
              <w:rPr>
                <w:rFonts w:hint="eastAsia" w:ascii="Times New Roman" w:hAnsi="Times New Roman"/>
                <w:color w:val="000000"/>
                <w:sz w:val="18"/>
                <w:szCs w:val="18"/>
              </w:rPr>
              <w:t>精恶唑禾草灵</w:t>
            </w:r>
          </w:p>
          <w:p>
            <w:pPr>
              <w:jc w:val="center"/>
              <w:rPr>
                <w:rFonts w:ascii="Times New Roman" w:hAnsi="Times New Roman"/>
                <w:color w:val="000000"/>
                <w:sz w:val="18"/>
                <w:szCs w:val="18"/>
              </w:rPr>
            </w:pPr>
            <w:r>
              <w:rPr>
                <w:rFonts w:hint="eastAsia" w:ascii="Times New Roman" w:hAnsi="Times New Roman"/>
                <w:color w:val="000000"/>
                <w:sz w:val="18"/>
                <w:szCs w:val="18"/>
              </w:rPr>
              <w:t>（骠马）</w:t>
            </w:r>
          </w:p>
        </w:tc>
        <w:tc>
          <w:tcPr>
            <w:tcW w:w="1080" w:type="pct"/>
            <w:tcBorders>
              <w:top w:val="single" w:color="auto" w:sz="4" w:space="0"/>
              <w:left w:val="single" w:color="auto" w:sz="4" w:space="0"/>
              <w:bottom w:val="single" w:color="auto" w:sz="4" w:space="0"/>
              <w:right w:val="single" w:color="auto" w:sz="4" w:space="0"/>
            </w:tcBorders>
            <w:noWrap/>
            <w:vAlign w:val="center"/>
          </w:tcPr>
          <w:p>
            <w:pPr>
              <w:jc w:val="center"/>
              <w:rPr>
                <w:rFonts w:ascii="Times New Roman" w:hAnsi="Times New Roman"/>
                <w:color w:val="000000"/>
                <w:sz w:val="18"/>
                <w:szCs w:val="18"/>
              </w:rPr>
            </w:pPr>
            <w:r>
              <w:rPr>
                <w:rFonts w:ascii="Times New Roman" w:hAnsi="Times New Roman"/>
                <w:color w:val="000000"/>
                <w:sz w:val="18"/>
                <w:szCs w:val="18"/>
              </w:rPr>
              <w:t>6.9%乳油</w:t>
            </w:r>
          </w:p>
        </w:tc>
        <w:tc>
          <w:tcPr>
            <w:tcW w:w="765" w:type="pct"/>
            <w:tcBorders>
              <w:top w:val="single" w:color="auto" w:sz="4" w:space="0"/>
              <w:left w:val="single" w:color="auto" w:sz="4" w:space="0"/>
              <w:bottom w:val="single" w:color="auto" w:sz="4" w:space="0"/>
              <w:right w:val="single" w:color="auto" w:sz="4" w:space="0"/>
            </w:tcBorders>
            <w:noWrap/>
            <w:vAlign w:val="center"/>
          </w:tcPr>
          <w:p>
            <w:pPr>
              <w:jc w:val="center"/>
              <w:rPr>
                <w:rFonts w:ascii="Times New Roman" w:hAnsi="Times New Roman"/>
                <w:color w:val="000000"/>
                <w:sz w:val="18"/>
                <w:szCs w:val="18"/>
              </w:rPr>
            </w:pPr>
            <w:r>
              <w:rPr>
                <w:rFonts w:ascii="Times New Roman" w:hAnsi="Times New Roman"/>
                <w:color w:val="000000"/>
                <w:sz w:val="18"/>
                <w:szCs w:val="18"/>
              </w:rPr>
              <w:t>40</w:t>
            </w:r>
          </w:p>
        </w:tc>
        <w:tc>
          <w:tcPr>
            <w:tcW w:w="610" w:type="pct"/>
            <w:tcBorders>
              <w:top w:val="single" w:color="auto" w:sz="4" w:space="0"/>
              <w:left w:val="single" w:color="auto" w:sz="4" w:space="0"/>
              <w:bottom w:val="single" w:color="auto" w:sz="4" w:space="0"/>
              <w:right w:val="single" w:color="auto" w:sz="4" w:space="0"/>
            </w:tcBorders>
            <w:noWrap/>
            <w:vAlign w:val="center"/>
          </w:tcPr>
          <w:p>
            <w:pPr>
              <w:jc w:val="center"/>
              <w:rPr>
                <w:rFonts w:ascii="Times New Roman" w:hAnsi="Times New Roman"/>
                <w:color w:val="000000"/>
                <w:sz w:val="18"/>
                <w:szCs w:val="18"/>
              </w:rPr>
            </w:pPr>
            <w:r>
              <w:rPr>
                <w:rFonts w:ascii="Times New Roman" w:hAnsi="Times New Roman"/>
                <w:color w:val="000000"/>
                <w:sz w:val="18"/>
                <w:szCs w:val="18"/>
              </w:rPr>
              <w:t>50</w:t>
            </w:r>
          </w:p>
        </w:tc>
        <w:tc>
          <w:tcPr>
            <w:tcW w:w="538" w:type="pct"/>
            <w:tcBorders>
              <w:top w:val="single" w:color="auto" w:sz="4" w:space="0"/>
              <w:left w:val="single" w:color="auto" w:sz="4" w:space="0"/>
              <w:bottom w:val="single" w:color="auto" w:sz="4" w:space="0"/>
              <w:right w:val="single" w:color="auto" w:sz="4" w:space="0"/>
            </w:tcBorders>
            <w:noWrap/>
            <w:vAlign w:val="center"/>
          </w:tcPr>
          <w:p>
            <w:pPr>
              <w:jc w:val="center"/>
              <w:rPr>
                <w:rFonts w:ascii="Times New Roman" w:hAnsi="Times New Roman"/>
                <w:color w:val="000000"/>
                <w:sz w:val="18"/>
                <w:szCs w:val="18"/>
              </w:rPr>
            </w:pPr>
            <w:r>
              <w:rPr>
                <w:rFonts w:ascii="Times New Roman" w:hAnsi="Times New Roman"/>
                <w:color w:val="000000"/>
                <w:sz w:val="18"/>
                <w:szCs w:val="18"/>
              </w:rPr>
              <w:t>喷雾</w:t>
            </w:r>
          </w:p>
        </w:tc>
        <w:tc>
          <w:tcPr>
            <w:tcW w:w="376" w:type="pct"/>
            <w:tcBorders>
              <w:top w:val="single" w:color="auto" w:sz="4" w:space="0"/>
              <w:left w:val="single" w:color="auto" w:sz="4" w:space="0"/>
              <w:bottom w:val="single" w:color="auto" w:sz="4" w:space="0"/>
              <w:right w:val="single" w:color="auto" w:sz="4" w:space="0"/>
            </w:tcBorders>
            <w:noWrap/>
            <w:vAlign w:val="center"/>
          </w:tcPr>
          <w:p>
            <w:pPr>
              <w:jc w:val="center"/>
              <w:rPr>
                <w:rFonts w:ascii="Times New Roman" w:hAnsi="Times New Roman"/>
                <w:color w:val="000000"/>
                <w:sz w:val="18"/>
                <w:szCs w:val="18"/>
              </w:rPr>
            </w:pPr>
            <w:r>
              <w:rPr>
                <w:rFonts w:ascii="Times New Roman" w:hAnsi="Times New Roman"/>
                <w:color w:val="000000"/>
                <w:sz w:val="18"/>
                <w:szCs w:val="18"/>
              </w:rPr>
              <w:t>1</w:t>
            </w:r>
          </w:p>
        </w:tc>
        <w:tc>
          <w:tcPr>
            <w:tcW w:w="651" w:type="pct"/>
            <w:tcBorders>
              <w:top w:val="single" w:color="auto" w:sz="4" w:space="0"/>
              <w:left w:val="single" w:color="auto" w:sz="4" w:space="0"/>
              <w:bottom w:val="single" w:color="auto" w:sz="4" w:space="0"/>
              <w:right w:val="single" w:color="auto" w:sz="4" w:space="0"/>
            </w:tcBorders>
            <w:noWrap/>
            <w:vAlign w:val="center"/>
          </w:tcPr>
          <w:p>
            <w:pPr>
              <w:jc w:val="center"/>
              <w:rPr>
                <w:rFonts w:ascii="Times New Roman" w:hAnsi="Times New Roman"/>
                <w:color w:val="000000"/>
                <w:sz w:val="18"/>
                <w:szCs w:val="18"/>
              </w:rPr>
            </w:pPr>
            <w:r>
              <w:rPr>
                <w:rFonts w:ascii="Times New Roman" w:hAnsi="Times New Roman"/>
                <w:color w:val="000000"/>
                <w:sz w:val="18"/>
                <w:szCs w:val="18"/>
              </w:rPr>
              <w:t>90</w:t>
            </w:r>
          </w:p>
        </w:tc>
      </w:tr>
      <w:tr>
        <w:tblPrEx>
          <w:tblCellMar>
            <w:top w:w="0" w:type="dxa"/>
            <w:left w:w="108" w:type="dxa"/>
            <w:bottom w:w="0" w:type="dxa"/>
            <w:right w:w="108" w:type="dxa"/>
          </w:tblCellMar>
        </w:tblPrEx>
        <w:trPr>
          <w:trHeight w:val="397" w:hRule="atLeast"/>
        </w:trPr>
        <w:tc>
          <w:tcPr>
            <w:tcW w:w="978" w:type="pct"/>
            <w:tcBorders>
              <w:top w:val="single" w:color="auto" w:sz="4" w:space="0"/>
              <w:left w:val="single" w:color="auto" w:sz="4" w:space="0"/>
              <w:bottom w:val="single" w:color="auto" w:sz="4" w:space="0"/>
              <w:right w:val="single" w:color="auto" w:sz="4" w:space="0"/>
            </w:tcBorders>
            <w:noWrap/>
            <w:vAlign w:val="center"/>
          </w:tcPr>
          <w:p>
            <w:pPr>
              <w:jc w:val="center"/>
              <w:rPr>
                <w:rFonts w:ascii="Times New Roman" w:hAnsi="Times New Roman"/>
                <w:color w:val="000000"/>
                <w:sz w:val="18"/>
                <w:szCs w:val="18"/>
              </w:rPr>
            </w:pPr>
            <w:r>
              <w:rPr>
                <w:rFonts w:hint="eastAsia" w:ascii="Times New Roman" w:hAnsi="Times New Roman"/>
                <w:color w:val="000000"/>
                <w:sz w:val="18"/>
                <w:szCs w:val="18"/>
              </w:rPr>
              <w:t>阔世玛</w:t>
            </w:r>
          </w:p>
        </w:tc>
        <w:tc>
          <w:tcPr>
            <w:tcW w:w="1080" w:type="pct"/>
            <w:tcBorders>
              <w:top w:val="single" w:color="auto" w:sz="4" w:space="0"/>
              <w:left w:val="single" w:color="auto" w:sz="4" w:space="0"/>
              <w:bottom w:val="single" w:color="auto" w:sz="4" w:space="0"/>
              <w:right w:val="single" w:color="auto" w:sz="4" w:space="0"/>
            </w:tcBorders>
            <w:noWrap/>
            <w:vAlign w:val="center"/>
          </w:tcPr>
          <w:p>
            <w:pPr>
              <w:jc w:val="center"/>
              <w:rPr>
                <w:rFonts w:ascii="Times New Roman" w:hAnsi="Times New Roman"/>
                <w:color w:val="000000"/>
                <w:sz w:val="18"/>
                <w:szCs w:val="18"/>
              </w:rPr>
            </w:pPr>
            <w:r>
              <w:rPr>
                <w:rFonts w:hint="eastAsia" w:ascii="Times New Roman" w:hAnsi="Times New Roman"/>
                <w:color w:val="000000"/>
                <w:sz w:val="18"/>
                <w:szCs w:val="18"/>
              </w:rPr>
              <w:t>3.6%散粒剂</w:t>
            </w:r>
          </w:p>
        </w:tc>
        <w:tc>
          <w:tcPr>
            <w:tcW w:w="765" w:type="pct"/>
            <w:tcBorders>
              <w:top w:val="single" w:color="auto" w:sz="4" w:space="0"/>
              <w:left w:val="single" w:color="auto" w:sz="4" w:space="0"/>
              <w:bottom w:val="single" w:color="auto" w:sz="4" w:space="0"/>
              <w:right w:val="single" w:color="auto" w:sz="4" w:space="0"/>
            </w:tcBorders>
            <w:noWrap/>
            <w:vAlign w:val="center"/>
          </w:tcPr>
          <w:p>
            <w:pPr>
              <w:jc w:val="center"/>
              <w:rPr>
                <w:rFonts w:ascii="Times New Roman" w:hAnsi="Times New Roman"/>
                <w:color w:val="000000"/>
                <w:sz w:val="18"/>
                <w:szCs w:val="18"/>
              </w:rPr>
            </w:pPr>
            <w:r>
              <w:rPr>
                <w:rFonts w:hint="eastAsia" w:ascii="Times New Roman" w:hAnsi="Times New Roman"/>
                <w:color w:val="000000"/>
                <w:sz w:val="18"/>
                <w:szCs w:val="18"/>
              </w:rPr>
              <w:t>15</w:t>
            </w:r>
          </w:p>
        </w:tc>
        <w:tc>
          <w:tcPr>
            <w:tcW w:w="610" w:type="pct"/>
            <w:tcBorders>
              <w:top w:val="single" w:color="auto" w:sz="4" w:space="0"/>
              <w:left w:val="single" w:color="auto" w:sz="4" w:space="0"/>
              <w:bottom w:val="single" w:color="auto" w:sz="4" w:space="0"/>
              <w:right w:val="single" w:color="auto" w:sz="4" w:space="0"/>
            </w:tcBorders>
            <w:noWrap/>
            <w:vAlign w:val="center"/>
          </w:tcPr>
          <w:p>
            <w:pPr>
              <w:jc w:val="center"/>
              <w:rPr>
                <w:rFonts w:ascii="Times New Roman" w:hAnsi="Times New Roman"/>
                <w:color w:val="000000"/>
                <w:sz w:val="18"/>
                <w:szCs w:val="18"/>
              </w:rPr>
            </w:pPr>
            <w:r>
              <w:rPr>
                <w:rFonts w:hint="eastAsia" w:ascii="Times New Roman" w:hAnsi="Times New Roman"/>
                <w:color w:val="000000"/>
                <w:sz w:val="18"/>
                <w:szCs w:val="18"/>
              </w:rPr>
              <w:t>25</w:t>
            </w:r>
          </w:p>
        </w:tc>
        <w:tc>
          <w:tcPr>
            <w:tcW w:w="538" w:type="pct"/>
            <w:tcBorders>
              <w:top w:val="single" w:color="auto" w:sz="4" w:space="0"/>
              <w:left w:val="single" w:color="auto" w:sz="4" w:space="0"/>
              <w:bottom w:val="single" w:color="auto" w:sz="4" w:space="0"/>
              <w:right w:val="single" w:color="auto" w:sz="4" w:space="0"/>
            </w:tcBorders>
            <w:noWrap/>
            <w:vAlign w:val="center"/>
          </w:tcPr>
          <w:p>
            <w:pPr>
              <w:jc w:val="center"/>
              <w:rPr>
                <w:rFonts w:ascii="Times New Roman" w:hAnsi="Times New Roman"/>
                <w:color w:val="000000"/>
                <w:sz w:val="18"/>
                <w:szCs w:val="18"/>
              </w:rPr>
            </w:pPr>
            <w:r>
              <w:rPr>
                <w:rFonts w:hint="eastAsia" w:ascii="Times New Roman" w:hAnsi="Times New Roman"/>
                <w:color w:val="000000"/>
                <w:sz w:val="18"/>
                <w:szCs w:val="18"/>
              </w:rPr>
              <w:t>喷雾</w:t>
            </w:r>
          </w:p>
        </w:tc>
        <w:tc>
          <w:tcPr>
            <w:tcW w:w="376" w:type="pct"/>
            <w:tcBorders>
              <w:top w:val="single" w:color="auto" w:sz="4" w:space="0"/>
              <w:left w:val="single" w:color="auto" w:sz="4" w:space="0"/>
              <w:bottom w:val="single" w:color="auto" w:sz="4" w:space="0"/>
              <w:right w:val="single" w:color="auto" w:sz="4" w:space="0"/>
            </w:tcBorders>
            <w:noWrap/>
            <w:vAlign w:val="center"/>
          </w:tcPr>
          <w:p>
            <w:pPr>
              <w:jc w:val="center"/>
              <w:rPr>
                <w:rFonts w:ascii="Times New Roman" w:hAnsi="Times New Roman"/>
                <w:color w:val="000000"/>
                <w:sz w:val="18"/>
                <w:szCs w:val="18"/>
              </w:rPr>
            </w:pPr>
            <w:r>
              <w:rPr>
                <w:rFonts w:hint="eastAsia" w:ascii="Times New Roman" w:hAnsi="Times New Roman"/>
                <w:color w:val="000000"/>
                <w:sz w:val="18"/>
                <w:szCs w:val="18"/>
              </w:rPr>
              <w:t>1</w:t>
            </w:r>
          </w:p>
        </w:tc>
        <w:tc>
          <w:tcPr>
            <w:tcW w:w="651" w:type="pct"/>
            <w:tcBorders>
              <w:top w:val="single" w:color="auto" w:sz="4" w:space="0"/>
              <w:left w:val="single" w:color="auto" w:sz="4" w:space="0"/>
              <w:bottom w:val="single" w:color="auto" w:sz="4" w:space="0"/>
              <w:right w:val="single" w:color="auto" w:sz="4" w:space="0"/>
            </w:tcBorders>
            <w:noWrap/>
            <w:vAlign w:val="center"/>
          </w:tcPr>
          <w:p>
            <w:pPr>
              <w:jc w:val="center"/>
              <w:rPr>
                <w:rFonts w:ascii="Times New Roman" w:hAnsi="Times New Roman"/>
                <w:color w:val="000000"/>
                <w:sz w:val="18"/>
                <w:szCs w:val="18"/>
              </w:rPr>
            </w:pPr>
            <w:r>
              <w:rPr>
                <w:rFonts w:hint="eastAsia" w:ascii="Times New Roman" w:hAnsi="Times New Roman"/>
                <w:color w:val="000000"/>
                <w:sz w:val="18"/>
                <w:szCs w:val="18"/>
              </w:rPr>
              <w:t>90</w:t>
            </w:r>
          </w:p>
        </w:tc>
      </w:tr>
      <w:tr>
        <w:tblPrEx>
          <w:tblCellMar>
            <w:top w:w="0" w:type="dxa"/>
            <w:left w:w="108" w:type="dxa"/>
            <w:bottom w:w="0" w:type="dxa"/>
            <w:right w:w="108" w:type="dxa"/>
          </w:tblCellMar>
        </w:tblPrEx>
        <w:trPr>
          <w:trHeight w:val="397" w:hRule="atLeast"/>
        </w:trPr>
        <w:tc>
          <w:tcPr>
            <w:tcW w:w="978" w:type="pct"/>
            <w:tcBorders>
              <w:top w:val="single" w:color="auto" w:sz="4" w:space="0"/>
              <w:left w:val="single" w:color="auto" w:sz="4" w:space="0"/>
              <w:bottom w:val="single" w:color="auto" w:sz="4" w:space="0"/>
              <w:right w:val="single" w:color="auto" w:sz="4" w:space="0"/>
            </w:tcBorders>
            <w:noWrap/>
            <w:vAlign w:val="center"/>
          </w:tcPr>
          <w:p>
            <w:pPr>
              <w:jc w:val="center"/>
              <w:rPr>
                <w:rFonts w:ascii="Times New Roman" w:hAnsi="Times New Roman"/>
                <w:color w:val="000000"/>
                <w:sz w:val="18"/>
                <w:szCs w:val="18"/>
              </w:rPr>
            </w:pPr>
            <w:r>
              <w:rPr>
                <w:rFonts w:ascii="Times New Roman" w:hAnsi="Times New Roman"/>
                <w:color w:val="000000"/>
                <w:sz w:val="18"/>
                <w:szCs w:val="18"/>
              </w:rPr>
              <w:t>巨星</w:t>
            </w:r>
          </w:p>
        </w:tc>
        <w:tc>
          <w:tcPr>
            <w:tcW w:w="1080" w:type="pct"/>
            <w:tcBorders>
              <w:top w:val="single" w:color="auto" w:sz="4" w:space="0"/>
              <w:left w:val="single" w:color="auto" w:sz="4" w:space="0"/>
              <w:bottom w:val="single" w:color="auto" w:sz="4" w:space="0"/>
              <w:right w:val="single" w:color="auto" w:sz="4" w:space="0"/>
            </w:tcBorders>
            <w:noWrap/>
            <w:vAlign w:val="center"/>
          </w:tcPr>
          <w:p>
            <w:pPr>
              <w:jc w:val="center"/>
              <w:rPr>
                <w:rFonts w:ascii="Times New Roman" w:hAnsi="Times New Roman"/>
                <w:color w:val="000000"/>
                <w:sz w:val="18"/>
                <w:szCs w:val="18"/>
              </w:rPr>
            </w:pPr>
            <w:r>
              <w:rPr>
                <w:rFonts w:ascii="Times New Roman" w:hAnsi="Times New Roman"/>
                <w:color w:val="000000"/>
                <w:sz w:val="18"/>
                <w:szCs w:val="18"/>
              </w:rPr>
              <w:t>75%干悬剂</w:t>
            </w:r>
          </w:p>
        </w:tc>
        <w:tc>
          <w:tcPr>
            <w:tcW w:w="765" w:type="pct"/>
            <w:tcBorders>
              <w:top w:val="single" w:color="auto" w:sz="4" w:space="0"/>
              <w:left w:val="single" w:color="auto" w:sz="4" w:space="0"/>
              <w:bottom w:val="single" w:color="auto" w:sz="4" w:space="0"/>
              <w:right w:val="single" w:color="auto" w:sz="4" w:space="0"/>
            </w:tcBorders>
            <w:noWrap/>
            <w:vAlign w:val="center"/>
          </w:tcPr>
          <w:p>
            <w:pPr>
              <w:jc w:val="center"/>
              <w:rPr>
                <w:rFonts w:ascii="Times New Roman" w:hAnsi="Times New Roman"/>
                <w:color w:val="000000"/>
                <w:sz w:val="18"/>
                <w:szCs w:val="18"/>
              </w:rPr>
            </w:pPr>
            <w:r>
              <w:rPr>
                <w:rFonts w:ascii="Times New Roman" w:hAnsi="Times New Roman"/>
                <w:color w:val="000000"/>
                <w:sz w:val="18"/>
                <w:szCs w:val="18"/>
              </w:rPr>
              <w:t>0.9-1.4</w:t>
            </w:r>
          </w:p>
        </w:tc>
        <w:tc>
          <w:tcPr>
            <w:tcW w:w="610" w:type="pct"/>
            <w:tcBorders>
              <w:top w:val="single" w:color="auto" w:sz="4" w:space="0"/>
              <w:left w:val="single" w:color="auto" w:sz="4" w:space="0"/>
              <w:bottom w:val="single" w:color="auto" w:sz="4" w:space="0"/>
              <w:right w:val="single" w:color="auto" w:sz="4" w:space="0"/>
            </w:tcBorders>
            <w:noWrap/>
            <w:vAlign w:val="center"/>
          </w:tcPr>
          <w:p>
            <w:pPr>
              <w:jc w:val="center"/>
              <w:rPr>
                <w:rFonts w:ascii="Times New Roman" w:hAnsi="Times New Roman"/>
                <w:color w:val="000000"/>
                <w:sz w:val="18"/>
                <w:szCs w:val="18"/>
              </w:rPr>
            </w:pPr>
            <w:r>
              <w:rPr>
                <w:rFonts w:ascii="Times New Roman" w:hAnsi="Times New Roman"/>
                <w:color w:val="000000"/>
                <w:sz w:val="18"/>
                <w:szCs w:val="18"/>
              </w:rPr>
              <w:t>1.4</w:t>
            </w:r>
          </w:p>
        </w:tc>
        <w:tc>
          <w:tcPr>
            <w:tcW w:w="538" w:type="pct"/>
            <w:tcBorders>
              <w:top w:val="single" w:color="auto" w:sz="4" w:space="0"/>
              <w:left w:val="single" w:color="auto" w:sz="4" w:space="0"/>
              <w:bottom w:val="single" w:color="auto" w:sz="4" w:space="0"/>
              <w:right w:val="single" w:color="auto" w:sz="4" w:space="0"/>
            </w:tcBorders>
            <w:noWrap/>
            <w:vAlign w:val="center"/>
          </w:tcPr>
          <w:p>
            <w:pPr>
              <w:jc w:val="center"/>
              <w:rPr>
                <w:rFonts w:ascii="Times New Roman" w:hAnsi="Times New Roman"/>
                <w:color w:val="000000"/>
                <w:sz w:val="18"/>
                <w:szCs w:val="18"/>
              </w:rPr>
            </w:pPr>
            <w:r>
              <w:rPr>
                <w:rFonts w:ascii="Times New Roman" w:hAnsi="Times New Roman"/>
                <w:color w:val="000000"/>
                <w:sz w:val="18"/>
                <w:szCs w:val="18"/>
              </w:rPr>
              <w:t>喷雾</w:t>
            </w:r>
          </w:p>
        </w:tc>
        <w:tc>
          <w:tcPr>
            <w:tcW w:w="376" w:type="pct"/>
            <w:tcBorders>
              <w:top w:val="single" w:color="auto" w:sz="4" w:space="0"/>
              <w:left w:val="single" w:color="auto" w:sz="4" w:space="0"/>
              <w:bottom w:val="single" w:color="auto" w:sz="4" w:space="0"/>
              <w:right w:val="single" w:color="auto" w:sz="4" w:space="0"/>
            </w:tcBorders>
            <w:noWrap/>
            <w:vAlign w:val="center"/>
          </w:tcPr>
          <w:p>
            <w:pPr>
              <w:jc w:val="center"/>
              <w:rPr>
                <w:rFonts w:ascii="Times New Roman" w:hAnsi="Times New Roman"/>
                <w:color w:val="000000"/>
                <w:sz w:val="18"/>
                <w:szCs w:val="18"/>
              </w:rPr>
            </w:pPr>
            <w:r>
              <w:rPr>
                <w:rFonts w:ascii="Times New Roman" w:hAnsi="Times New Roman"/>
                <w:color w:val="000000"/>
                <w:sz w:val="18"/>
                <w:szCs w:val="18"/>
              </w:rPr>
              <w:t>1</w:t>
            </w:r>
          </w:p>
        </w:tc>
        <w:tc>
          <w:tcPr>
            <w:tcW w:w="651" w:type="pct"/>
            <w:tcBorders>
              <w:top w:val="single" w:color="auto" w:sz="4" w:space="0"/>
              <w:left w:val="single" w:color="auto" w:sz="4" w:space="0"/>
              <w:bottom w:val="single" w:color="auto" w:sz="4" w:space="0"/>
              <w:right w:val="single" w:color="auto" w:sz="4" w:space="0"/>
            </w:tcBorders>
            <w:noWrap/>
            <w:vAlign w:val="center"/>
          </w:tcPr>
          <w:p>
            <w:pPr>
              <w:jc w:val="center"/>
              <w:rPr>
                <w:rFonts w:ascii="Times New Roman" w:hAnsi="Times New Roman"/>
                <w:color w:val="000000"/>
                <w:sz w:val="18"/>
                <w:szCs w:val="18"/>
              </w:rPr>
            </w:pPr>
            <w:r>
              <w:rPr>
                <w:rFonts w:ascii="Times New Roman" w:hAnsi="Times New Roman"/>
                <w:color w:val="000000"/>
                <w:sz w:val="18"/>
                <w:szCs w:val="18"/>
              </w:rPr>
              <w:t>90</w:t>
            </w:r>
          </w:p>
        </w:tc>
      </w:tr>
    </w:tbl>
    <w:p>
      <w:pPr>
        <w:spacing w:before="78" w:beforeLines="25" w:after="156" w:afterLines="50" w:line="240" w:lineRule="auto"/>
        <w:jc w:val="center"/>
        <w:outlineLvl w:val="0"/>
        <w:rPr>
          <w:rFonts w:hint="eastAsia" w:ascii="Times New Roman" w:hAnsi="Times New Roman" w:eastAsia="黑体"/>
          <w:kern w:val="0"/>
          <w:szCs w:val="20"/>
        </w:rPr>
      </w:pPr>
    </w:p>
    <w:p>
      <w:pPr>
        <w:spacing w:before="78" w:beforeLines="25" w:after="156" w:afterLines="50" w:line="240" w:lineRule="auto"/>
        <w:jc w:val="center"/>
        <w:outlineLvl w:val="0"/>
        <w:rPr>
          <w:rFonts w:hint="eastAsia" w:ascii="Times New Roman" w:hAnsi="Times New Roman" w:eastAsia="黑体"/>
          <w:kern w:val="0"/>
          <w:szCs w:val="20"/>
        </w:rPr>
      </w:pPr>
    </w:p>
    <w:p>
      <w:pPr>
        <w:spacing w:before="78" w:beforeLines="25" w:after="156" w:afterLines="50" w:line="240" w:lineRule="auto"/>
        <w:jc w:val="center"/>
        <w:outlineLvl w:val="0"/>
        <w:rPr>
          <w:rFonts w:ascii="Times New Roman" w:hAnsi="Times New Roman" w:eastAsia="黑体"/>
          <w:kern w:val="0"/>
          <w:szCs w:val="20"/>
        </w:rPr>
      </w:pPr>
      <w:r>
        <w:rPr>
          <w:rFonts w:hint="eastAsia" w:ascii="Times New Roman" w:hAnsi="Times New Roman" w:eastAsia="黑体"/>
          <w:kern w:val="0"/>
          <w:szCs w:val="20"/>
        </w:rPr>
        <w:t>附 录 C</w:t>
      </w:r>
      <w:r>
        <w:rPr>
          <w:rFonts w:ascii="Times New Roman" w:hAnsi="Times New Roman" w:eastAsia="黑体"/>
          <w:kern w:val="0"/>
          <w:szCs w:val="20"/>
        </w:rPr>
        <w:tab/>
      </w:r>
    </w:p>
    <w:p>
      <w:pPr>
        <w:spacing w:before="78" w:beforeLines="25" w:after="156" w:afterLines="50" w:line="240" w:lineRule="auto"/>
        <w:jc w:val="center"/>
        <w:outlineLvl w:val="0"/>
        <w:rPr>
          <w:rFonts w:ascii="Times New Roman" w:hAnsi="Times New Roman" w:eastAsia="黑体"/>
          <w:kern w:val="0"/>
          <w:szCs w:val="20"/>
        </w:rPr>
      </w:pPr>
      <w:r>
        <w:rPr>
          <w:rFonts w:hint="eastAsia" w:ascii="Times New Roman" w:hAnsi="Times New Roman" w:eastAsia="黑体"/>
          <w:kern w:val="0"/>
          <w:szCs w:val="20"/>
        </w:rPr>
        <w:t>（规范性附录）</w:t>
      </w:r>
      <w:r>
        <w:rPr>
          <w:rFonts w:ascii="Times New Roman" w:hAnsi="Times New Roman" w:eastAsia="黑体"/>
          <w:kern w:val="0"/>
          <w:szCs w:val="20"/>
        </w:rPr>
        <w:tab/>
      </w:r>
    </w:p>
    <w:p>
      <w:pPr>
        <w:spacing w:before="78" w:beforeLines="25" w:after="156" w:afterLines="50" w:line="240" w:lineRule="auto"/>
        <w:jc w:val="center"/>
        <w:outlineLvl w:val="0"/>
        <w:rPr>
          <w:rFonts w:ascii="Times New Roman" w:hAnsi="Times New Roman" w:eastAsia="黑体"/>
          <w:kern w:val="0"/>
          <w:szCs w:val="20"/>
        </w:rPr>
      </w:pPr>
      <w:r>
        <w:rPr>
          <w:rFonts w:hint="eastAsia" w:ascii="Times New Roman" w:hAnsi="Times New Roman" w:eastAsia="黑体"/>
          <w:kern w:val="0"/>
          <w:szCs w:val="20"/>
        </w:rPr>
        <w:t>百农4199</w:t>
      </w:r>
      <w:r>
        <w:rPr>
          <w:rFonts w:ascii="Times New Roman" w:hAnsi="Times New Roman" w:eastAsia="黑体"/>
          <w:kern w:val="0"/>
          <w:szCs w:val="20"/>
        </w:rPr>
        <w:t>生产中</w:t>
      </w:r>
      <w:r>
        <w:rPr>
          <w:rFonts w:hint="eastAsia" w:ascii="Times New Roman" w:hAnsi="Times New Roman" w:eastAsia="黑体"/>
          <w:kern w:val="0"/>
          <w:szCs w:val="20"/>
        </w:rPr>
        <w:t>推荐使用农药品种</w:t>
      </w:r>
    </w:p>
    <w:tbl>
      <w:tblPr>
        <w:tblStyle w:val="26"/>
        <w:tblW w:w="5000" w:type="pct"/>
        <w:tblInd w:w="0" w:type="dxa"/>
        <w:tblLayout w:type="fixed"/>
        <w:tblCellMar>
          <w:top w:w="0" w:type="dxa"/>
          <w:left w:w="108" w:type="dxa"/>
          <w:bottom w:w="0" w:type="dxa"/>
          <w:right w:w="108" w:type="dxa"/>
        </w:tblCellMar>
      </w:tblPr>
      <w:tblGrid>
        <w:gridCol w:w="379"/>
        <w:gridCol w:w="379"/>
        <w:gridCol w:w="1553"/>
        <w:gridCol w:w="7259"/>
      </w:tblGrid>
      <w:tr>
        <w:tblPrEx>
          <w:tblCellMar>
            <w:top w:w="0" w:type="dxa"/>
            <w:left w:w="108" w:type="dxa"/>
            <w:bottom w:w="0" w:type="dxa"/>
            <w:right w:w="108" w:type="dxa"/>
          </w:tblCellMar>
        </w:tblPrEx>
        <w:trPr>
          <w:trHeight w:val="567" w:hRule="atLeast"/>
        </w:trPr>
        <w:tc>
          <w:tcPr>
            <w:tcW w:w="1207" w:type="pct"/>
            <w:gridSpan w:val="3"/>
            <w:vMerge w:val="restart"/>
            <w:tcBorders>
              <w:top w:val="single" w:color="auto" w:sz="4" w:space="0"/>
              <w:left w:val="single" w:color="auto" w:sz="4" w:space="0"/>
              <w:bottom w:val="nil"/>
              <w:right w:val="single" w:color="auto" w:sz="4" w:space="0"/>
            </w:tcBorders>
            <w:noWrap/>
            <w:vAlign w:val="center"/>
          </w:tcPr>
          <w:p>
            <w:pPr>
              <w:jc w:val="center"/>
              <w:rPr>
                <w:rFonts w:ascii="Times New Roman" w:hAnsi="Times New Roman"/>
                <w:bCs/>
                <w:color w:val="000000"/>
                <w:sz w:val="18"/>
                <w:szCs w:val="18"/>
              </w:rPr>
            </w:pPr>
            <w:r>
              <w:rPr>
                <w:rFonts w:ascii="Times New Roman"/>
                <w:bCs/>
                <w:color w:val="000000"/>
                <w:sz w:val="18"/>
                <w:szCs w:val="18"/>
              </w:rPr>
              <w:t>农药种类</w:t>
            </w:r>
          </w:p>
        </w:tc>
        <w:tc>
          <w:tcPr>
            <w:tcW w:w="3792" w:type="pct"/>
            <w:vMerge w:val="restart"/>
            <w:tcBorders>
              <w:top w:val="single" w:color="auto" w:sz="4" w:space="0"/>
              <w:left w:val="single" w:color="auto" w:sz="4" w:space="0"/>
              <w:bottom w:val="nil"/>
              <w:right w:val="single" w:color="auto" w:sz="4" w:space="0"/>
            </w:tcBorders>
            <w:noWrap/>
            <w:vAlign w:val="center"/>
          </w:tcPr>
          <w:p>
            <w:pPr>
              <w:jc w:val="center"/>
              <w:rPr>
                <w:rFonts w:ascii="Times New Roman" w:hAnsi="Times New Roman"/>
                <w:bCs/>
                <w:color w:val="000000"/>
                <w:sz w:val="18"/>
                <w:szCs w:val="18"/>
              </w:rPr>
            </w:pPr>
            <w:r>
              <w:rPr>
                <w:rFonts w:ascii="Times New Roman"/>
                <w:bCs/>
                <w:color w:val="000000"/>
                <w:sz w:val="18"/>
                <w:szCs w:val="18"/>
              </w:rPr>
              <w:t>农药名称</w:t>
            </w:r>
          </w:p>
        </w:tc>
      </w:tr>
      <w:tr>
        <w:tblPrEx>
          <w:tblCellMar>
            <w:top w:w="0" w:type="dxa"/>
            <w:left w:w="108" w:type="dxa"/>
            <w:bottom w:w="0" w:type="dxa"/>
            <w:right w:w="108" w:type="dxa"/>
          </w:tblCellMar>
        </w:tblPrEx>
        <w:trPr>
          <w:trHeight w:val="567" w:hRule="atLeast"/>
        </w:trPr>
        <w:tc>
          <w:tcPr>
            <w:tcW w:w="1207" w:type="pct"/>
            <w:gridSpan w:val="3"/>
            <w:vMerge w:val="continue"/>
            <w:tcBorders>
              <w:top w:val="nil"/>
              <w:left w:val="single" w:color="auto" w:sz="4" w:space="0"/>
              <w:bottom w:val="nil"/>
              <w:right w:val="single" w:color="auto" w:sz="4" w:space="0"/>
            </w:tcBorders>
            <w:vAlign w:val="center"/>
          </w:tcPr>
          <w:p>
            <w:pPr>
              <w:jc w:val="center"/>
              <w:rPr>
                <w:rFonts w:ascii="Times New Roman" w:hAnsi="Times New Roman"/>
                <w:bCs/>
                <w:color w:val="000000"/>
                <w:sz w:val="18"/>
                <w:szCs w:val="18"/>
              </w:rPr>
            </w:pPr>
          </w:p>
        </w:tc>
        <w:tc>
          <w:tcPr>
            <w:tcW w:w="3792" w:type="pct"/>
            <w:vMerge w:val="continue"/>
            <w:tcBorders>
              <w:top w:val="nil"/>
              <w:left w:val="single" w:color="auto" w:sz="4" w:space="0"/>
              <w:bottom w:val="single" w:color="auto" w:sz="4" w:space="0"/>
              <w:right w:val="single" w:color="auto" w:sz="4" w:space="0"/>
            </w:tcBorders>
            <w:vAlign w:val="center"/>
          </w:tcPr>
          <w:p>
            <w:pPr>
              <w:jc w:val="center"/>
              <w:rPr>
                <w:rFonts w:ascii="Times New Roman" w:hAnsi="Times New Roman"/>
                <w:bCs/>
                <w:color w:val="000000"/>
                <w:sz w:val="18"/>
                <w:szCs w:val="18"/>
              </w:rPr>
            </w:pPr>
          </w:p>
        </w:tc>
      </w:tr>
      <w:tr>
        <w:tblPrEx>
          <w:tblCellMar>
            <w:top w:w="0" w:type="dxa"/>
            <w:left w:w="108" w:type="dxa"/>
            <w:bottom w:w="0" w:type="dxa"/>
            <w:right w:w="108" w:type="dxa"/>
          </w:tblCellMar>
        </w:tblPrEx>
        <w:trPr>
          <w:trHeight w:val="567" w:hRule="atLeast"/>
        </w:trPr>
        <w:tc>
          <w:tcPr>
            <w:tcW w:w="198" w:type="pct"/>
            <w:vMerge w:val="restart"/>
            <w:tcBorders>
              <w:top w:val="single" w:color="auto" w:sz="4" w:space="0"/>
              <w:left w:val="single" w:color="auto" w:sz="4" w:space="0"/>
              <w:bottom w:val="nil"/>
              <w:right w:val="single" w:color="auto" w:sz="4" w:space="0"/>
            </w:tcBorders>
            <w:vAlign w:val="center"/>
          </w:tcPr>
          <w:p>
            <w:pPr>
              <w:jc w:val="center"/>
              <w:rPr>
                <w:rFonts w:ascii="Times New Roman" w:hAnsi="Times New Roman"/>
                <w:bCs/>
                <w:color w:val="000000"/>
                <w:sz w:val="18"/>
                <w:szCs w:val="18"/>
              </w:rPr>
            </w:pPr>
            <w:r>
              <w:rPr>
                <w:rFonts w:ascii="Times New Roman"/>
                <w:bCs/>
                <w:color w:val="000000"/>
                <w:sz w:val="18"/>
                <w:szCs w:val="18"/>
              </w:rPr>
              <w:t>杀虫杀螨剂</w:t>
            </w:r>
          </w:p>
        </w:tc>
        <w:tc>
          <w:tcPr>
            <w:tcW w:w="1008" w:type="pct"/>
            <w:gridSpan w:val="2"/>
            <w:tcBorders>
              <w:top w:val="single" w:color="auto" w:sz="4" w:space="0"/>
              <w:left w:val="single" w:color="auto" w:sz="4" w:space="0"/>
              <w:bottom w:val="nil"/>
              <w:right w:val="single" w:color="auto" w:sz="4" w:space="0"/>
            </w:tcBorders>
            <w:vAlign w:val="center"/>
          </w:tcPr>
          <w:p>
            <w:pPr>
              <w:jc w:val="center"/>
              <w:rPr>
                <w:rFonts w:ascii="Times New Roman" w:hAnsi="Times New Roman"/>
                <w:color w:val="000000"/>
                <w:sz w:val="18"/>
                <w:szCs w:val="18"/>
              </w:rPr>
            </w:pPr>
            <w:r>
              <w:rPr>
                <w:rFonts w:ascii="Times New Roman"/>
                <w:color w:val="000000"/>
                <w:sz w:val="18"/>
                <w:szCs w:val="18"/>
              </w:rPr>
              <w:t>生物制剂和天然物质</w:t>
            </w:r>
          </w:p>
        </w:tc>
        <w:tc>
          <w:tcPr>
            <w:tcW w:w="3792" w:type="pct"/>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color w:val="000000"/>
                <w:sz w:val="18"/>
                <w:szCs w:val="18"/>
              </w:rPr>
            </w:pPr>
            <w:r>
              <w:rPr>
                <w:rFonts w:ascii="Times New Roman"/>
                <w:color w:val="000000"/>
                <w:sz w:val="18"/>
                <w:szCs w:val="18"/>
              </w:rPr>
              <w:t>苏运金杆菌、苦参碱、阿维菌素、白僵菌、硫磺</w:t>
            </w:r>
          </w:p>
        </w:tc>
      </w:tr>
      <w:tr>
        <w:tblPrEx>
          <w:tblCellMar>
            <w:top w:w="0" w:type="dxa"/>
            <w:left w:w="108" w:type="dxa"/>
            <w:bottom w:w="0" w:type="dxa"/>
            <w:right w:w="108" w:type="dxa"/>
          </w:tblCellMar>
        </w:tblPrEx>
        <w:trPr>
          <w:trHeight w:val="567" w:hRule="atLeast"/>
        </w:trPr>
        <w:tc>
          <w:tcPr>
            <w:tcW w:w="198" w:type="pct"/>
            <w:vMerge w:val="continue"/>
            <w:tcBorders>
              <w:top w:val="nil"/>
              <w:left w:val="single" w:color="auto" w:sz="4" w:space="0"/>
              <w:bottom w:val="nil"/>
              <w:right w:val="single" w:color="auto" w:sz="4" w:space="0"/>
            </w:tcBorders>
            <w:vAlign w:val="center"/>
          </w:tcPr>
          <w:p>
            <w:pPr>
              <w:jc w:val="center"/>
              <w:rPr>
                <w:rFonts w:ascii="Times New Roman" w:hAnsi="Times New Roman"/>
                <w:bCs/>
                <w:color w:val="000000"/>
                <w:sz w:val="18"/>
                <w:szCs w:val="18"/>
              </w:rPr>
            </w:pPr>
          </w:p>
        </w:tc>
        <w:tc>
          <w:tcPr>
            <w:tcW w:w="198" w:type="pct"/>
            <w:vMerge w:val="restart"/>
            <w:tcBorders>
              <w:top w:val="single" w:color="auto" w:sz="4" w:space="0"/>
              <w:left w:val="single" w:color="auto" w:sz="4" w:space="0"/>
              <w:bottom w:val="nil"/>
              <w:right w:val="single" w:color="auto" w:sz="4" w:space="0"/>
            </w:tcBorders>
            <w:vAlign w:val="center"/>
          </w:tcPr>
          <w:p>
            <w:pPr>
              <w:jc w:val="center"/>
              <w:rPr>
                <w:rFonts w:ascii="Times New Roman" w:hAnsi="Times New Roman"/>
                <w:color w:val="000000"/>
                <w:sz w:val="18"/>
                <w:szCs w:val="18"/>
              </w:rPr>
            </w:pPr>
            <w:r>
              <w:rPr>
                <w:rFonts w:ascii="Times New Roman"/>
                <w:color w:val="000000"/>
                <w:sz w:val="18"/>
                <w:szCs w:val="18"/>
              </w:rPr>
              <w:t>合成制剂</w:t>
            </w:r>
          </w:p>
        </w:tc>
        <w:tc>
          <w:tcPr>
            <w:tcW w:w="810" w:type="pct"/>
            <w:tcBorders>
              <w:top w:val="single" w:color="auto" w:sz="4" w:space="0"/>
              <w:left w:val="single" w:color="auto" w:sz="4" w:space="0"/>
              <w:bottom w:val="single" w:color="auto" w:sz="4" w:space="0"/>
              <w:right w:val="single" w:color="auto" w:sz="4" w:space="0"/>
            </w:tcBorders>
            <w:noWrap/>
            <w:vAlign w:val="center"/>
          </w:tcPr>
          <w:p>
            <w:pPr>
              <w:jc w:val="center"/>
              <w:rPr>
                <w:rFonts w:ascii="Times New Roman" w:hAnsi="Times New Roman"/>
                <w:color w:val="000000"/>
                <w:sz w:val="18"/>
                <w:szCs w:val="18"/>
              </w:rPr>
            </w:pPr>
            <w:r>
              <w:rPr>
                <w:rFonts w:ascii="Times New Roman"/>
                <w:color w:val="000000"/>
                <w:sz w:val="18"/>
                <w:szCs w:val="18"/>
              </w:rPr>
              <w:t>菊酯类</w:t>
            </w:r>
          </w:p>
        </w:tc>
        <w:tc>
          <w:tcPr>
            <w:tcW w:w="3792" w:type="pct"/>
            <w:tcBorders>
              <w:top w:val="single" w:color="auto" w:sz="4" w:space="0"/>
              <w:left w:val="single" w:color="auto" w:sz="4" w:space="0"/>
              <w:bottom w:val="single" w:color="auto" w:sz="4" w:space="0"/>
              <w:right w:val="single" w:color="auto" w:sz="4" w:space="0"/>
            </w:tcBorders>
            <w:vAlign w:val="center"/>
          </w:tcPr>
          <w:p>
            <w:pPr>
              <w:rPr>
                <w:rFonts w:ascii="Times New Roman"/>
                <w:color w:val="000000"/>
                <w:sz w:val="18"/>
                <w:szCs w:val="18"/>
              </w:rPr>
            </w:pPr>
            <w:r>
              <w:rPr>
                <w:rFonts w:ascii="Times New Roman"/>
                <w:color w:val="000000"/>
                <w:sz w:val="18"/>
                <w:szCs w:val="18"/>
              </w:rPr>
              <w:t>溴氰菊酯、氟氯氰菊酯、氯氟氰菊酯、氯氰菊酯、联苯菊酯、甲氰菊酯、氟丙菊酯</w:t>
            </w:r>
            <w:r>
              <w:rPr>
                <w:rFonts w:hint="eastAsia" w:ascii="Times New Roman"/>
                <w:color w:val="000000"/>
                <w:sz w:val="18"/>
                <w:szCs w:val="18"/>
              </w:rPr>
              <w:t>、</w:t>
            </w:r>
            <w:r>
              <w:rPr>
                <w:rFonts w:ascii="Times New Roman"/>
                <w:color w:val="000000"/>
                <w:sz w:val="18"/>
                <w:szCs w:val="18"/>
              </w:rPr>
              <w:t>氰烯菌酯</w:t>
            </w:r>
          </w:p>
        </w:tc>
      </w:tr>
      <w:tr>
        <w:tblPrEx>
          <w:tblCellMar>
            <w:top w:w="0" w:type="dxa"/>
            <w:left w:w="108" w:type="dxa"/>
            <w:bottom w:w="0" w:type="dxa"/>
            <w:right w:w="108" w:type="dxa"/>
          </w:tblCellMar>
        </w:tblPrEx>
        <w:trPr>
          <w:trHeight w:val="567" w:hRule="atLeast"/>
        </w:trPr>
        <w:tc>
          <w:tcPr>
            <w:tcW w:w="198" w:type="pct"/>
            <w:vMerge w:val="continue"/>
            <w:tcBorders>
              <w:top w:val="nil"/>
              <w:left w:val="single" w:color="auto" w:sz="4" w:space="0"/>
              <w:bottom w:val="nil"/>
              <w:right w:val="single" w:color="auto" w:sz="4" w:space="0"/>
            </w:tcBorders>
            <w:vAlign w:val="center"/>
          </w:tcPr>
          <w:p>
            <w:pPr>
              <w:jc w:val="center"/>
              <w:rPr>
                <w:rFonts w:ascii="Times New Roman" w:hAnsi="Times New Roman"/>
                <w:bCs/>
                <w:color w:val="000000"/>
                <w:sz w:val="18"/>
                <w:szCs w:val="18"/>
              </w:rPr>
            </w:pPr>
          </w:p>
        </w:tc>
        <w:tc>
          <w:tcPr>
            <w:tcW w:w="198" w:type="pct"/>
            <w:vMerge w:val="continue"/>
            <w:tcBorders>
              <w:top w:val="nil"/>
              <w:left w:val="single" w:color="auto" w:sz="4" w:space="0"/>
              <w:bottom w:val="nil"/>
              <w:right w:val="single" w:color="auto" w:sz="4" w:space="0"/>
            </w:tcBorders>
            <w:vAlign w:val="center"/>
          </w:tcPr>
          <w:p>
            <w:pPr>
              <w:jc w:val="center"/>
              <w:rPr>
                <w:rFonts w:ascii="Times New Roman" w:hAnsi="Times New Roman"/>
                <w:color w:val="000000"/>
                <w:sz w:val="18"/>
                <w:szCs w:val="18"/>
              </w:rPr>
            </w:pPr>
          </w:p>
        </w:tc>
        <w:tc>
          <w:tcPr>
            <w:tcW w:w="810" w:type="pct"/>
            <w:tcBorders>
              <w:top w:val="single" w:color="auto" w:sz="4" w:space="0"/>
              <w:left w:val="single" w:color="auto" w:sz="4" w:space="0"/>
              <w:bottom w:val="single" w:color="auto" w:sz="4" w:space="0"/>
              <w:right w:val="single" w:color="auto" w:sz="4" w:space="0"/>
            </w:tcBorders>
            <w:noWrap/>
            <w:vAlign w:val="center"/>
          </w:tcPr>
          <w:p>
            <w:pPr>
              <w:jc w:val="center"/>
              <w:rPr>
                <w:rFonts w:ascii="Times New Roman" w:hAnsi="Times New Roman"/>
                <w:color w:val="000000"/>
                <w:sz w:val="18"/>
                <w:szCs w:val="18"/>
              </w:rPr>
            </w:pPr>
            <w:r>
              <w:rPr>
                <w:rFonts w:ascii="Times New Roman"/>
                <w:color w:val="000000"/>
                <w:sz w:val="18"/>
                <w:szCs w:val="18"/>
              </w:rPr>
              <w:t>氨基甲酸酯类</w:t>
            </w:r>
          </w:p>
        </w:tc>
        <w:tc>
          <w:tcPr>
            <w:tcW w:w="3792" w:type="pct"/>
            <w:tcBorders>
              <w:top w:val="single" w:color="auto" w:sz="4" w:space="0"/>
              <w:left w:val="single" w:color="auto" w:sz="4" w:space="0"/>
              <w:bottom w:val="single" w:color="auto" w:sz="4" w:space="0"/>
              <w:right w:val="single" w:color="auto" w:sz="4" w:space="0"/>
            </w:tcBorders>
            <w:noWrap/>
            <w:vAlign w:val="center"/>
          </w:tcPr>
          <w:p>
            <w:pPr>
              <w:rPr>
                <w:rFonts w:ascii="Times New Roman" w:hAnsi="Times New Roman"/>
                <w:color w:val="000000"/>
                <w:sz w:val="18"/>
                <w:szCs w:val="18"/>
              </w:rPr>
            </w:pPr>
            <w:r>
              <w:rPr>
                <w:rFonts w:ascii="Times New Roman"/>
                <w:color w:val="000000"/>
                <w:sz w:val="18"/>
                <w:szCs w:val="18"/>
              </w:rPr>
              <w:t>抗蚜威</w:t>
            </w:r>
          </w:p>
        </w:tc>
      </w:tr>
      <w:tr>
        <w:tblPrEx>
          <w:tblCellMar>
            <w:top w:w="0" w:type="dxa"/>
            <w:left w:w="108" w:type="dxa"/>
            <w:bottom w:w="0" w:type="dxa"/>
            <w:right w:w="108" w:type="dxa"/>
          </w:tblCellMar>
        </w:tblPrEx>
        <w:trPr>
          <w:trHeight w:val="567" w:hRule="atLeast"/>
        </w:trPr>
        <w:tc>
          <w:tcPr>
            <w:tcW w:w="198" w:type="pct"/>
            <w:vMerge w:val="continue"/>
            <w:tcBorders>
              <w:top w:val="nil"/>
              <w:left w:val="single" w:color="auto" w:sz="4" w:space="0"/>
              <w:bottom w:val="nil"/>
              <w:right w:val="single" w:color="auto" w:sz="4" w:space="0"/>
            </w:tcBorders>
            <w:vAlign w:val="center"/>
          </w:tcPr>
          <w:p>
            <w:pPr>
              <w:jc w:val="center"/>
              <w:rPr>
                <w:rFonts w:ascii="Times New Roman" w:hAnsi="Times New Roman"/>
                <w:bCs/>
                <w:color w:val="000000"/>
                <w:sz w:val="18"/>
                <w:szCs w:val="18"/>
              </w:rPr>
            </w:pPr>
          </w:p>
        </w:tc>
        <w:tc>
          <w:tcPr>
            <w:tcW w:w="198" w:type="pct"/>
            <w:vMerge w:val="continue"/>
            <w:tcBorders>
              <w:top w:val="nil"/>
              <w:left w:val="single" w:color="auto" w:sz="4" w:space="0"/>
              <w:bottom w:val="nil"/>
              <w:right w:val="single" w:color="auto" w:sz="4" w:space="0"/>
            </w:tcBorders>
            <w:vAlign w:val="center"/>
          </w:tcPr>
          <w:p>
            <w:pPr>
              <w:jc w:val="center"/>
              <w:rPr>
                <w:rFonts w:ascii="Times New Roman" w:hAnsi="Times New Roman"/>
                <w:color w:val="000000"/>
                <w:sz w:val="18"/>
                <w:szCs w:val="18"/>
              </w:rPr>
            </w:pPr>
          </w:p>
        </w:tc>
        <w:tc>
          <w:tcPr>
            <w:tcW w:w="810" w:type="pct"/>
            <w:tcBorders>
              <w:top w:val="single" w:color="auto" w:sz="4" w:space="0"/>
              <w:left w:val="single" w:color="auto" w:sz="4" w:space="0"/>
              <w:bottom w:val="single" w:color="auto" w:sz="4" w:space="0"/>
              <w:right w:val="single" w:color="auto" w:sz="4" w:space="0"/>
            </w:tcBorders>
            <w:noWrap/>
            <w:vAlign w:val="center"/>
          </w:tcPr>
          <w:p>
            <w:pPr>
              <w:jc w:val="center"/>
              <w:rPr>
                <w:rFonts w:ascii="Times New Roman" w:hAnsi="Times New Roman"/>
                <w:color w:val="000000"/>
                <w:sz w:val="18"/>
                <w:szCs w:val="18"/>
              </w:rPr>
            </w:pPr>
            <w:r>
              <w:rPr>
                <w:rFonts w:ascii="Times New Roman"/>
                <w:color w:val="000000"/>
                <w:sz w:val="18"/>
                <w:szCs w:val="18"/>
              </w:rPr>
              <w:t>有机磷类</w:t>
            </w:r>
          </w:p>
        </w:tc>
        <w:tc>
          <w:tcPr>
            <w:tcW w:w="3792" w:type="pct"/>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color w:val="000000"/>
                <w:sz w:val="18"/>
                <w:szCs w:val="18"/>
              </w:rPr>
            </w:pPr>
            <w:r>
              <w:rPr>
                <w:rFonts w:ascii="Times New Roman"/>
                <w:color w:val="000000"/>
                <w:sz w:val="18"/>
                <w:szCs w:val="18"/>
              </w:rPr>
              <w:t>辛硫磷、马拉硫磷、杀螟硫磷</w:t>
            </w:r>
          </w:p>
        </w:tc>
      </w:tr>
      <w:tr>
        <w:tblPrEx>
          <w:tblCellMar>
            <w:top w:w="0" w:type="dxa"/>
            <w:left w:w="108" w:type="dxa"/>
            <w:bottom w:w="0" w:type="dxa"/>
            <w:right w:w="108" w:type="dxa"/>
          </w:tblCellMar>
        </w:tblPrEx>
        <w:trPr>
          <w:trHeight w:val="567" w:hRule="atLeast"/>
        </w:trPr>
        <w:tc>
          <w:tcPr>
            <w:tcW w:w="198" w:type="pct"/>
            <w:vMerge w:val="continue"/>
            <w:tcBorders>
              <w:top w:val="nil"/>
              <w:left w:val="single" w:color="auto" w:sz="4" w:space="0"/>
              <w:bottom w:val="nil"/>
              <w:right w:val="single" w:color="auto" w:sz="4" w:space="0"/>
            </w:tcBorders>
            <w:vAlign w:val="center"/>
          </w:tcPr>
          <w:p>
            <w:pPr>
              <w:jc w:val="center"/>
              <w:rPr>
                <w:rFonts w:ascii="Times New Roman" w:hAnsi="Times New Roman"/>
                <w:bCs/>
                <w:color w:val="000000"/>
                <w:sz w:val="18"/>
                <w:szCs w:val="18"/>
              </w:rPr>
            </w:pPr>
          </w:p>
        </w:tc>
        <w:tc>
          <w:tcPr>
            <w:tcW w:w="198" w:type="pct"/>
            <w:vMerge w:val="continue"/>
            <w:tcBorders>
              <w:top w:val="nil"/>
              <w:left w:val="single" w:color="auto" w:sz="4" w:space="0"/>
              <w:bottom w:val="nil"/>
              <w:right w:val="single" w:color="auto" w:sz="4" w:space="0"/>
            </w:tcBorders>
            <w:vAlign w:val="center"/>
          </w:tcPr>
          <w:p>
            <w:pPr>
              <w:jc w:val="center"/>
              <w:rPr>
                <w:rFonts w:ascii="Times New Roman" w:hAnsi="Times New Roman"/>
                <w:color w:val="000000"/>
                <w:sz w:val="18"/>
                <w:szCs w:val="18"/>
              </w:rPr>
            </w:pPr>
          </w:p>
        </w:tc>
        <w:tc>
          <w:tcPr>
            <w:tcW w:w="810" w:type="pct"/>
            <w:tcBorders>
              <w:top w:val="single" w:color="auto" w:sz="4" w:space="0"/>
              <w:left w:val="single" w:color="auto" w:sz="4" w:space="0"/>
              <w:bottom w:val="single" w:color="auto" w:sz="4" w:space="0"/>
              <w:right w:val="single" w:color="auto" w:sz="4" w:space="0"/>
            </w:tcBorders>
            <w:noWrap/>
            <w:vAlign w:val="center"/>
          </w:tcPr>
          <w:p>
            <w:pPr>
              <w:jc w:val="center"/>
              <w:rPr>
                <w:rFonts w:ascii="Times New Roman" w:hAnsi="Times New Roman"/>
                <w:color w:val="000000"/>
                <w:sz w:val="18"/>
                <w:szCs w:val="18"/>
              </w:rPr>
            </w:pPr>
            <w:r>
              <w:rPr>
                <w:rFonts w:ascii="Times New Roman"/>
                <w:color w:val="000000"/>
                <w:sz w:val="18"/>
                <w:szCs w:val="18"/>
              </w:rPr>
              <w:t>昆虫生长调节剂</w:t>
            </w:r>
          </w:p>
        </w:tc>
        <w:tc>
          <w:tcPr>
            <w:tcW w:w="3792" w:type="pct"/>
            <w:tcBorders>
              <w:top w:val="single" w:color="auto" w:sz="4" w:space="0"/>
              <w:left w:val="single" w:color="auto" w:sz="4" w:space="0"/>
              <w:bottom w:val="single" w:color="auto" w:sz="4" w:space="0"/>
              <w:right w:val="single" w:color="auto" w:sz="4" w:space="0"/>
            </w:tcBorders>
            <w:noWrap/>
            <w:vAlign w:val="center"/>
          </w:tcPr>
          <w:p>
            <w:pPr>
              <w:rPr>
                <w:rFonts w:ascii="Times New Roman" w:hAnsi="Times New Roman"/>
                <w:color w:val="000000"/>
                <w:sz w:val="18"/>
                <w:szCs w:val="18"/>
              </w:rPr>
            </w:pPr>
            <w:r>
              <w:rPr>
                <w:rFonts w:ascii="Times New Roman"/>
                <w:color w:val="000000"/>
                <w:sz w:val="18"/>
                <w:szCs w:val="18"/>
              </w:rPr>
              <w:t>灭幼脲、除虫脲、抑食肼</w:t>
            </w:r>
          </w:p>
        </w:tc>
      </w:tr>
      <w:tr>
        <w:tblPrEx>
          <w:tblCellMar>
            <w:top w:w="0" w:type="dxa"/>
            <w:left w:w="108" w:type="dxa"/>
            <w:bottom w:w="0" w:type="dxa"/>
            <w:right w:w="108" w:type="dxa"/>
          </w:tblCellMar>
        </w:tblPrEx>
        <w:trPr>
          <w:trHeight w:val="567" w:hRule="atLeast"/>
        </w:trPr>
        <w:tc>
          <w:tcPr>
            <w:tcW w:w="198" w:type="pct"/>
            <w:vMerge w:val="continue"/>
            <w:tcBorders>
              <w:top w:val="nil"/>
              <w:left w:val="single" w:color="auto" w:sz="4" w:space="0"/>
              <w:bottom w:val="nil"/>
              <w:right w:val="single" w:color="auto" w:sz="4" w:space="0"/>
            </w:tcBorders>
            <w:vAlign w:val="center"/>
          </w:tcPr>
          <w:p>
            <w:pPr>
              <w:jc w:val="center"/>
              <w:rPr>
                <w:rFonts w:ascii="Times New Roman" w:hAnsi="Times New Roman"/>
                <w:bCs/>
                <w:color w:val="000000"/>
                <w:sz w:val="18"/>
                <w:szCs w:val="18"/>
              </w:rPr>
            </w:pPr>
          </w:p>
        </w:tc>
        <w:tc>
          <w:tcPr>
            <w:tcW w:w="198" w:type="pct"/>
            <w:vMerge w:val="continue"/>
            <w:tcBorders>
              <w:top w:val="nil"/>
              <w:left w:val="single" w:color="auto" w:sz="4" w:space="0"/>
              <w:bottom w:val="nil"/>
              <w:right w:val="single" w:color="auto" w:sz="4" w:space="0"/>
            </w:tcBorders>
            <w:vAlign w:val="center"/>
          </w:tcPr>
          <w:p>
            <w:pPr>
              <w:jc w:val="center"/>
              <w:rPr>
                <w:rFonts w:ascii="Times New Roman" w:hAnsi="Times New Roman"/>
                <w:color w:val="000000"/>
                <w:sz w:val="18"/>
                <w:szCs w:val="18"/>
              </w:rPr>
            </w:pPr>
          </w:p>
        </w:tc>
        <w:tc>
          <w:tcPr>
            <w:tcW w:w="810" w:type="pct"/>
            <w:tcBorders>
              <w:top w:val="single" w:color="auto" w:sz="4" w:space="0"/>
              <w:left w:val="single" w:color="auto" w:sz="4" w:space="0"/>
              <w:bottom w:val="single" w:color="auto" w:sz="4" w:space="0"/>
              <w:right w:val="single" w:color="auto" w:sz="4" w:space="0"/>
            </w:tcBorders>
            <w:noWrap/>
            <w:vAlign w:val="center"/>
          </w:tcPr>
          <w:p>
            <w:pPr>
              <w:jc w:val="center"/>
              <w:rPr>
                <w:rFonts w:ascii="Times New Roman" w:hAnsi="Times New Roman"/>
                <w:color w:val="000000"/>
                <w:sz w:val="18"/>
                <w:szCs w:val="18"/>
              </w:rPr>
            </w:pPr>
            <w:r>
              <w:rPr>
                <w:rFonts w:ascii="Times New Roman"/>
                <w:color w:val="000000"/>
                <w:sz w:val="18"/>
                <w:szCs w:val="18"/>
              </w:rPr>
              <w:t>专用杀螨剂</w:t>
            </w:r>
          </w:p>
        </w:tc>
        <w:tc>
          <w:tcPr>
            <w:tcW w:w="3792" w:type="pct"/>
            <w:tcBorders>
              <w:top w:val="single" w:color="auto" w:sz="4" w:space="0"/>
              <w:left w:val="single" w:color="auto" w:sz="4" w:space="0"/>
              <w:bottom w:val="single" w:color="auto" w:sz="4" w:space="0"/>
              <w:right w:val="single" w:color="auto" w:sz="4" w:space="0"/>
            </w:tcBorders>
            <w:noWrap/>
            <w:vAlign w:val="center"/>
          </w:tcPr>
          <w:p>
            <w:pPr>
              <w:rPr>
                <w:rFonts w:ascii="Times New Roman" w:hAnsi="Times New Roman"/>
                <w:color w:val="000000"/>
                <w:sz w:val="18"/>
                <w:szCs w:val="18"/>
              </w:rPr>
            </w:pPr>
            <w:r>
              <w:rPr>
                <w:rFonts w:ascii="Times New Roman"/>
                <w:color w:val="000000"/>
                <w:sz w:val="18"/>
                <w:szCs w:val="18"/>
              </w:rPr>
              <w:t>哒螨酮、克螨特</w:t>
            </w:r>
          </w:p>
        </w:tc>
      </w:tr>
      <w:tr>
        <w:tblPrEx>
          <w:tblCellMar>
            <w:top w:w="0" w:type="dxa"/>
            <w:left w:w="108" w:type="dxa"/>
            <w:bottom w:w="0" w:type="dxa"/>
            <w:right w:w="108" w:type="dxa"/>
          </w:tblCellMar>
        </w:tblPrEx>
        <w:trPr>
          <w:trHeight w:val="567" w:hRule="atLeast"/>
        </w:trPr>
        <w:tc>
          <w:tcPr>
            <w:tcW w:w="198" w:type="pct"/>
            <w:vMerge w:val="continue"/>
            <w:tcBorders>
              <w:top w:val="nil"/>
              <w:left w:val="single" w:color="auto" w:sz="4" w:space="0"/>
              <w:bottom w:val="single" w:color="auto" w:sz="4" w:space="0"/>
              <w:right w:val="single" w:color="auto" w:sz="4" w:space="0"/>
            </w:tcBorders>
            <w:vAlign w:val="center"/>
          </w:tcPr>
          <w:p>
            <w:pPr>
              <w:jc w:val="center"/>
              <w:rPr>
                <w:rFonts w:ascii="Times New Roman" w:hAnsi="Times New Roman"/>
                <w:bCs/>
                <w:color w:val="000000"/>
                <w:sz w:val="18"/>
                <w:szCs w:val="18"/>
              </w:rPr>
            </w:pPr>
          </w:p>
        </w:tc>
        <w:tc>
          <w:tcPr>
            <w:tcW w:w="198" w:type="pct"/>
            <w:vMerge w:val="continue"/>
            <w:tcBorders>
              <w:top w:val="nil"/>
              <w:left w:val="single" w:color="auto" w:sz="4" w:space="0"/>
              <w:bottom w:val="single" w:color="auto" w:sz="4" w:space="0"/>
              <w:right w:val="single" w:color="auto" w:sz="4" w:space="0"/>
            </w:tcBorders>
            <w:vAlign w:val="center"/>
          </w:tcPr>
          <w:p>
            <w:pPr>
              <w:jc w:val="center"/>
              <w:rPr>
                <w:rFonts w:ascii="Times New Roman" w:hAnsi="Times New Roman"/>
                <w:color w:val="000000"/>
                <w:sz w:val="18"/>
                <w:szCs w:val="18"/>
              </w:rPr>
            </w:pPr>
          </w:p>
        </w:tc>
        <w:tc>
          <w:tcPr>
            <w:tcW w:w="810" w:type="pct"/>
            <w:tcBorders>
              <w:top w:val="nil"/>
              <w:left w:val="single" w:color="auto" w:sz="4" w:space="0"/>
              <w:bottom w:val="single" w:color="auto" w:sz="4" w:space="0"/>
              <w:right w:val="single" w:color="auto" w:sz="4" w:space="0"/>
            </w:tcBorders>
            <w:noWrap/>
            <w:vAlign w:val="center"/>
          </w:tcPr>
          <w:p>
            <w:pPr>
              <w:jc w:val="center"/>
              <w:rPr>
                <w:rFonts w:ascii="Times New Roman" w:hAnsi="Times New Roman"/>
                <w:color w:val="000000"/>
                <w:sz w:val="18"/>
                <w:szCs w:val="18"/>
              </w:rPr>
            </w:pPr>
            <w:r>
              <w:rPr>
                <w:rFonts w:ascii="Times New Roman"/>
                <w:color w:val="000000"/>
                <w:sz w:val="18"/>
                <w:szCs w:val="18"/>
              </w:rPr>
              <w:t>其他</w:t>
            </w:r>
          </w:p>
        </w:tc>
        <w:tc>
          <w:tcPr>
            <w:tcW w:w="3792" w:type="pct"/>
            <w:tcBorders>
              <w:top w:val="nil"/>
              <w:left w:val="single" w:color="auto" w:sz="4" w:space="0"/>
              <w:bottom w:val="single" w:color="auto" w:sz="4" w:space="0"/>
              <w:right w:val="single" w:color="auto" w:sz="4" w:space="0"/>
            </w:tcBorders>
            <w:noWrap/>
            <w:vAlign w:val="center"/>
          </w:tcPr>
          <w:p>
            <w:pPr>
              <w:rPr>
                <w:rFonts w:ascii="Times New Roman" w:hAnsi="Times New Roman"/>
                <w:color w:val="000000"/>
                <w:sz w:val="18"/>
                <w:szCs w:val="18"/>
              </w:rPr>
            </w:pPr>
            <w:r>
              <w:rPr>
                <w:rFonts w:ascii="Times New Roman"/>
                <w:color w:val="000000"/>
                <w:sz w:val="18"/>
                <w:szCs w:val="18"/>
              </w:rPr>
              <w:t>吡虫啉、啶虫脒</w:t>
            </w:r>
            <w:r>
              <w:rPr>
                <w:rFonts w:hint="eastAsia" w:ascii="Times New Roman"/>
                <w:color w:val="000000"/>
                <w:sz w:val="18"/>
                <w:szCs w:val="18"/>
              </w:rPr>
              <w:t>、</w:t>
            </w:r>
            <w:r>
              <w:rPr>
                <w:rFonts w:ascii="Times New Roman" w:hAnsi="Times New Roman"/>
                <w:color w:val="000000"/>
                <w:sz w:val="18"/>
                <w:szCs w:val="18"/>
              </w:rPr>
              <w:t>BT</w:t>
            </w:r>
            <w:r>
              <w:rPr>
                <w:rFonts w:ascii="Times New Roman"/>
                <w:color w:val="000000"/>
                <w:sz w:val="18"/>
                <w:szCs w:val="18"/>
              </w:rPr>
              <w:t>可湿粉</w:t>
            </w:r>
          </w:p>
        </w:tc>
      </w:tr>
      <w:tr>
        <w:tblPrEx>
          <w:tblCellMar>
            <w:top w:w="0" w:type="dxa"/>
            <w:left w:w="108" w:type="dxa"/>
            <w:bottom w:w="0" w:type="dxa"/>
            <w:right w:w="108" w:type="dxa"/>
          </w:tblCellMar>
        </w:tblPrEx>
        <w:trPr>
          <w:trHeight w:val="567" w:hRule="atLeast"/>
        </w:trPr>
        <w:tc>
          <w:tcPr>
            <w:tcW w:w="198" w:type="pct"/>
            <w:vMerge w:val="restart"/>
            <w:tcBorders>
              <w:top w:val="single" w:color="auto" w:sz="4" w:space="0"/>
              <w:left w:val="single" w:color="auto" w:sz="4" w:space="0"/>
              <w:bottom w:val="nil"/>
              <w:right w:val="single" w:color="auto" w:sz="4" w:space="0"/>
            </w:tcBorders>
            <w:vAlign w:val="center"/>
          </w:tcPr>
          <w:p>
            <w:pPr>
              <w:jc w:val="center"/>
              <w:rPr>
                <w:rFonts w:ascii="Times New Roman" w:hAnsi="Times New Roman"/>
                <w:bCs/>
                <w:color w:val="000000"/>
                <w:sz w:val="18"/>
                <w:szCs w:val="18"/>
              </w:rPr>
            </w:pPr>
            <w:r>
              <w:rPr>
                <w:rFonts w:ascii="Times New Roman"/>
                <w:bCs/>
                <w:color w:val="000000"/>
                <w:sz w:val="18"/>
                <w:szCs w:val="18"/>
              </w:rPr>
              <w:t>杀菌剂</w:t>
            </w:r>
          </w:p>
        </w:tc>
        <w:tc>
          <w:tcPr>
            <w:tcW w:w="1008" w:type="pct"/>
            <w:gridSpan w:val="2"/>
            <w:tcBorders>
              <w:top w:val="nil"/>
              <w:left w:val="single" w:color="auto" w:sz="4" w:space="0"/>
              <w:bottom w:val="single" w:color="auto" w:sz="4" w:space="0"/>
              <w:right w:val="single" w:color="auto" w:sz="4" w:space="0"/>
            </w:tcBorders>
            <w:noWrap/>
            <w:vAlign w:val="center"/>
          </w:tcPr>
          <w:p>
            <w:pPr>
              <w:jc w:val="center"/>
              <w:rPr>
                <w:rFonts w:ascii="Times New Roman" w:hAnsi="Times New Roman"/>
                <w:color w:val="000000"/>
                <w:sz w:val="18"/>
                <w:szCs w:val="18"/>
              </w:rPr>
            </w:pPr>
            <w:r>
              <w:rPr>
                <w:rFonts w:ascii="Times New Roman"/>
                <w:color w:val="000000"/>
                <w:sz w:val="18"/>
                <w:szCs w:val="18"/>
              </w:rPr>
              <w:t>合成杀菌剂</w:t>
            </w:r>
          </w:p>
        </w:tc>
        <w:tc>
          <w:tcPr>
            <w:tcW w:w="3792" w:type="pct"/>
            <w:tcBorders>
              <w:top w:val="single" w:color="auto" w:sz="4" w:space="0"/>
              <w:left w:val="single" w:color="auto" w:sz="4" w:space="0"/>
              <w:bottom w:val="single" w:color="auto" w:sz="4" w:space="0"/>
              <w:right w:val="single" w:color="auto" w:sz="4" w:space="0"/>
            </w:tcBorders>
            <w:noWrap/>
            <w:vAlign w:val="center"/>
          </w:tcPr>
          <w:p>
            <w:pPr>
              <w:rPr>
                <w:rFonts w:ascii="Times New Roman" w:hAnsi="Times New Roman"/>
                <w:color w:val="000000"/>
                <w:sz w:val="18"/>
                <w:szCs w:val="18"/>
              </w:rPr>
            </w:pPr>
            <w:r>
              <w:rPr>
                <w:rFonts w:ascii="Times New Roman"/>
                <w:color w:val="000000"/>
                <w:sz w:val="18"/>
                <w:szCs w:val="18"/>
              </w:rPr>
              <w:t>多菌灵、甲基硫菌灵、三唑酮、烯唑醇、氨基寡糖素</w:t>
            </w:r>
            <w:r>
              <w:rPr>
                <w:rFonts w:hint="eastAsia" w:ascii="Times New Roman"/>
                <w:color w:val="000000"/>
                <w:sz w:val="18"/>
                <w:szCs w:val="18"/>
              </w:rPr>
              <w:t>、戊唑醇（立克秀）、丙环唑、百菌清、纹霉净</w:t>
            </w:r>
          </w:p>
        </w:tc>
      </w:tr>
      <w:tr>
        <w:tblPrEx>
          <w:tblCellMar>
            <w:top w:w="0" w:type="dxa"/>
            <w:left w:w="108" w:type="dxa"/>
            <w:bottom w:w="0" w:type="dxa"/>
            <w:right w:w="108" w:type="dxa"/>
          </w:tblCellMar>
        </w:tblPrEx>
        <w:trPr>
          <w:trHeight w:val="567" w:hRule="atLeast"/>
        </w:trPr>
        <w:tc>
          <w:tcPr>
            <w:tcW w:w="198" w:type="pct"/>
            <w:vMerge w:val="continue"/>
            <w:tcBorders>
              <w:top w:val="nil"/>
              <w:left w:val="single" w:color="auto" w:sz="4" w:space="0"/>
              <w:bottom w:val="single" w:color="auto" w:sz="4" w:space="0"/>
              <w:right w:val="single" w:color="auto" w:sz="4" w:space="0"/>
            </w:tcBorders>
            <w:vAlign w:val="center"/>
          </w:tcPr>
          <w:p>
            <w:pPr>
              <w:jc w:val="center"/>
              <w:rPr>
                <w:rFonts w:ascii="Times New Roman" w:hAnsi="Times New Roman"/>
                <w:bCs/>
                <w:color w:val="000000"/>
                <w:sz w:val="18"/>
                <w:szCs w:val="18"/>
              </w:rPr>
            </w:pPr>
          </w:p>
        </w:tc>
        <w:tc>
          <w:tcPr>
            <w:tcW w:w="1008" w:type="pct"/>
            <w:gridSpan w:val="2"/>
            <w:tcBorders>
              <w:top w:val="single" w:color="auto" w:sz="4" w:space="0"/>
              <w:left w:val="single" w:color="auto" w:sz="4" w:space="0"/>
              <w:bottom w:val="single" w:color="auto" w:sz="4" w:space="0"/>
              <w:right w:val="single" w:color="auto" w:sz="4" w:space="0"/>
            </w:tcBorders>
            <w:noWrap/>
            <w:vAlign w:val="center"/>
          </w:tcPr>
          <w:p>
            <w:pPr>
              <w:jc w:val="center"/>
              <w:rPr>
                <w:rFonts w:ascii="Times New Roman" w:hAnsi="Times New Roman"/>
                <w:color w:val="000000"/>
                <w:sz w:val="18"/>
                <w:szCs w:val="18"/>
              </w:rPr>
            </w:pPr>
            <w:r>
              <w:rPr>
                <w:rFonts w:ascii="Times New Roman"/>
                <w:color w:val="000000"/>
                <w:sz w:val="18"/>
                <w:szCs w:val="18"/>
              </w:rPr>
              <w:t>生物制剂</w:t>
            </w:r>
          </w:p>
        </w:tc>
        <w:tc>
          <w:tcPr>
            <w:tcW w:w="3792" w:type="pct"/>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color w:val="000000"/>
                <w:sz w:val="18"/>
                <w:szCs w:val="18"/>
              </w:rPr>
            </w:pPr>
            <w:r>
              <w:rPr>
                <w:rFonts w:ascii="Times New Roman"/>
                <w:color w:val="000000"/>
                <w:sz w:val="18"/>
                <w:szCs w:val="18"/>
              </w:rPr>
              <w:t>井冈霉素、春雷霉素、多抗霉素、宁南霉素、农用链霉素</w:t>
            </w:r>
          </w:p>
        </w:tc>
      </w:tr>
      <w:tr>
        <w:tblPrEx>
          <w:tblCellMar>
            <w:top w:w="0" w:type="dxa"/>
            <w:left w:w="108" w:type="dxa"/>
            <w:bottom w:w="0" w:type="dxa"/>
            <w:right w:w="108" w:type="dxa"/>
          </w:tblCellMar>
        </w:tblPrEx>
        <w:trPr>
          <w:trHeight w:val="567" w:hRule="atLeast"/>
        </w:trPr>
        <w:tc>
          <w:tcPr>
            <w:tcW w:w="198" w:type="pct"/>
            <w:vMerge w:val="restart"/>
            <w:tcBorders>
              <w:top w:val="single" w:color="auto" w:sz="4" w:space="0"/>
              <w:left w:val="single" w:color="auto" w:sz="4" w:space="0"/>
              <w:right w:val="single" w:color="auto" w:sz="4" w:space="0"/>
            </w:tcBorders>
            <w:vAlign w:val="center"/>
          </w:tcPr>
          <w:p>
            <w:pPr>
              <w:jc w:val="center"/>
              <w:rPr>
                <w:rFonts w:ascii="Times New Roman" w:hAnsi="Times New Roman"/>
                <w:bCs/>
                <w:color w:val="000000"/>
                <w:sz w:val="18"/>
                <w:szCs w:val="18"/>
              </w:rPr>
            </w:pPr>
            <w:r>
              <w:rPr>
                <w:rFonts w:ascii="Times New Roman"/>
                <w:bCs/>
                <w:color w:val="000000"/>
                <w:sz w:val="18"/>
                <w:szCs w:val="18"/>
              </w:rPr>
              <w:t>除草剂</w:t>
            </w:r>
          </w:p>
        </w:tc>
        <w:tc>
          <w:tcPr>
            <w:tcW w:w="1008" w:type="pct"/>
            <w:gridSpan w:val="2"/>
            <w:tcBorders>
              <w:top w:val="single" w:color="auto" w:sz="4" w:space="0"/>
              <w:left w:val="single" w:color="auto" w:sz="4" w:space="0"/>
              <w:bottom w:val="single" w:color="auto" w:sz="4" w:space="0"/>
              <w:right w:val="single" w:color="auto" w:sz="4" w:space="0"/>
            </w:tcBorders>
            <w:noWrap/>
            <w:vAlign w:val="center"/>
          </w:tcPr>
          <w:p>
            <w:pPr>
              <w:jc w:val="center"/>
              <w:rPr>
                <w:rFonts w:ascii="Times New Roman" w:hAnsi="Times New Roman"/>
                <w:color w:val="000000"/>
                <w:sz w:val="18"/>
                <w:szCs w:val="18"/>
              </w:rPr>
            </w:pPr>
            <w:r>
              <w:rPr>
                <w:rFonts w:ascii="Times New Roman"/>
                <w:color w:val="000000"/>
                <w:sz w:val="18"/>
                <w:szCs w:val="18"/>
              </w:rPr>
              <w:t>脲类除草剂</w:t>
            </w:r>
          </w:p>
        </w:tc>
        <w:tc>
          <w:tcPr>
            <w:tcW w:w="3792" w:type="pct"/>
            <w:tcBorders>
              <w:top w:val="single" w:color="auto" w:sz="4" w:space="0"/>
              <w:left w:val="single" w:color="auto" w:sz="4" w:space="0"/>
              <w:bottom w:val="single" w:color="auto" w:sz="4" w:space="0"/>
              <w:right w:val="single" w:color="auto" w:sz="4" w:space="0"/>
            </w:tcBorders>
            <w:noWrap/>
            <w:vAlign w:val="center"/>
          </w:tcPr>
          <w:p>
            <w:pPr>
              <w:rPr>
                <w:rFonts w:ascii="Times New Roman" w:hAnsi="Times New Roman"/>
                <w:color w:val="000000"/>
                <w:sz w:val="18"/>
                <w:szCs w:val="18"/>
              </w:rPr>
            </w:pPr>
            <w:r>
              <w:rPr>
                <w:rFonts w:ascii="Times New Roman"/>
                <w:color w:val="000000"/>
                <w:sz w:val="18"/>
                <w:szCs w:val="18"/>
              </w:rPr>
              <w:t>噻磺隆、苯磺隆</w:t>
            </w:r>
            <w:r>
              <w:rPr>
                <w:rFonts w:hint="eastAsia" w:ascii="Times New Roman"/>
                <w:color w:val="000000"/>
                <w:sz w:val="18"/>
                <w:szCs w:val="18"/>
              </w:rPr>
              <w:t>、</w:t>
            </w:r>
            <w:r>
              <w:rPr>
                <w:rFonts w:hint="eastAsia"/>
                <w:color w:val="000000"/>
                <w:sz w:val="18"/>
                <w:szCs w:val="18"/>
              </w:rPr>
              <w:t>苄嘧磺隆、甲基二磺隆、氟唑磺隆、阔世玛</w:t>
            </w:r>
          </w:p>
        </w:tc>
      </w:tr>
      <w:tr>
        <w:tblPrEx>
          <w:tblCellMar>
            <w:top w:w="0" w:type="dxa"/>
            <w:left w:w="108" w:type="dxa"/>
            <w:bottom w:w="0" w:type="dxa"/>
            <w:right w:w="108" w:type="dxa"/>
          </w:tblCellMar>
        </w:tblPrEx>
        <w:trPr>
          <w:trHeight w:val="567" w:hRule="atLeast"/>
        </w:trPr>
        <w:tc>
          <w:tcPr>
            <w:tcW w:w="198" w:type="pct"/>
            <w:vMerge w:val="continue"/>
            <w:tcBorders>
              <w:left w:val="single" w:color="auto" w:sz="4" w:space="0"/>
              <w:right w:val="single" w:color="auto" w:sz="4" w:space="0"/>
            </w:tcBorders>
            <w:vAlign w:val="center"/>
          </w:tcPr>
          <w:p>
            <w:pPr>
              <w:jc w:val="center"/>
              <w:rPr>
                <w:rFonts w:ascii="Times New Roman" w:hAnsi="Times New Roman"/>
                <w:bCs/>
                <w:color w:val="000000"/>
                <w:sz w:val="18"/>
                <w:szCs w:val="18"/>
              </w:rPr>
            </w:pPr>
          </w:p>
        </w:tc>
        <w:tc>
          <w:tcPr>
            <w:tcW w:w="1008" w:type="pct"/>
            <w:gridSpan w:val="2"/>
            <w:tcBorders>
              <w:top w:val="single" w:color="auto" w:sz="4" w:space="0"/>
              <w:left w:val="single" w:color="auto" w:sz="4" w:space="0"/>
              <w:bottom w:val="single" w:color="auto" w:sz="4" w:space="0"/>
              <w:right w:val="single" w:color="auto" w:sz="4" w:space="0"/>
            </w:tcBorders>
            <w:noWrap/>
            <w:vAlign w:val="center"/>
          </w:tcPr>
          <w:p>
            <w:pPr>
              <w:jc w:val="center"/>
              <w:rPr>
                <w:rFonts w:ascii="Times New Roman" w:hAnsi="Times New Roman"/>
                <w:color w:val="000000"/>
                <w:sz w:val="18"/>
                <w:szCs w:val="18"/>
              </w:rPr>
            </w:pPr>
            <w:r>
              <w:rPr>
                <w:rFonts w:ascii="Times New Roman"/>
                <w:color w:val="000000"/>
                <w:sz w:val="18"/>
                <w:szCs w:val="18"/>
              </w:rPr>
              <w:t>苯氧羧酸类</w:t>
            </w:r>
          </w:p>
        </w:tc>
        <w:tc>
          <w:tcPr>
            <w:tcW w:w="3792" w:type="pct"/>
            <w:tcBorders>
              <w:top w:val="single" w:color="auto" w:sz="4" w:space="0"/>
              <w:left w:val="single" w:color="auto" w:sz="4" w:space="0"/>
              <w:bottom w:val="single" w:color="auto" w:sz="4" w:space="0"/>
              <w:right w:val="single" w:color="auto" w:sz="4" w:space="0"/>
            </w:tcBorders>
            <w:noWrap/>
            <w:vAlign w:val="center"/>
          </w:tcPr>
          <w:p>
            <w:pPr>
              <w:rPr>
                <w:rFonts w:ascii="Times New Roman" w:hAnsi="Times New Roman"/>
                <w:color w:val="000000"/>
                <w:sz w:val="18"/>
                <w:szCs w:val="18"/>
              </w:rPr>
            </w:pPr>
            <w:r>
              <w:rPr>
                <w:rFonts w:hint="eastAsia"/>
                <w:color w:val="000000"/>
                <w:sz w:val="18"/>
                <w:szCs w:val="18"/>
              </w:rPr>
              <w:t>氯氟吡氧乙酸、炔草酸</w:t>
            </w:r>
          </w:p>
        </w:tc>
      </w:tr>
      <w:tr>
        <w:tblPrEx>
          <w:tblCellMar>
            <w:top w:w="0" w:type="dxa"/>
            <w:left w:w="108" w:type="dxa"/>
            <w:bottom w:w="0" w:type="dxa"/>
            <w:right w:w="108" w:type="dxa"/>
          </w:tblCellMar>
        </w:tblPrEx>
        <w:trPr>
          <w:trHeight w:val="567" w:hRule="atLeast"/>
        </w:trPr>
        <w:tc>
          <w:tcPr>
            <w:tcW w:w="198" w:type="pct"/>
            <w:vMerge w:val="continue"/>
            <w:tcBorders>
              <w:left w:val="single" w:color="auto" w:sz="4" w:space="0"/>
              <w:right w:val="single" w:color="auto" w:sz="4" w:space="0"/>
            </w:tcBorders>
            <w:vAlign w:val="center"/>
          </w:tcPr>
          <w:p>
            <w:pPr>
              <w:jc w:val="center"/>
              <w:rPr>
                <w:rFonts w:ascii="Times New Roman" w:hAnsi="Times New Roman"/>
                <w:bCs/>
                <w:color w:val="000000"/>
                <w:sz w:val="18"/>
                <w:szCs w:val="18"/>
              </w:rPr>
            </w:pPr>
          </w:p>
        </w:tc>
        <w:tc>
          <w:tcPr>
            <w:tcW w:w="1008" w:type="pct"/>
            <w:gridSpan w:val="2"/>
            <w:tcBorders>
              <w:top w:val="single" w:color="auto" w:sz="4" w:space="0"/>
              <w:left w:val="single" w:color="auto" w:sz="4" w:space="0"/>
              <w:bottom w:val="single" w:color="auto" w:sz="4" w:space="0"/>
              <w:right w:val="single" w:color="auto" w:sz="4" w:space="0"/>
            </w:tcBorders>
            <w:noWrap/>
            <w:vAlign w:val="center"/>
          </w:tcPr>
          <w:p>
            <w:pPr>
              <w:jc w:val="center"/>
              <w:rPr>
                <w:rFonts w:ascii="Times New Roman" w:hAnsi="Times New Roman"/>
                <w:color w:val="000000"/>
                <w:sz w:val="18"/>
                <w:szCs w:val="18"/>
              </w:rPr>
            </w:pPr>
            <w:r>
              <w:rPr>
                <w:rFonts w:ascii="Times New Roman"/>
                <w:color w:val="000000"/>
                <w:sz w:val="18"/>
                <w:szCs w:val="18"/>
              </w:rPr>
              <w:t>酰胺类</w:t>
            </w:r>
          </w:p>
        </w:tc>
        <w:tc>
          <w:tcPr>
            <w:tcW w:w="3792" w:type="pct"/>
            <w:tcBorders>
              <w:top w:val="single" w:color="auto" w:sz="4" w:space="0"/>
              <w:left w:val="single" w:color="auto" w:sz="4" w:space="0"/>
              <w:bottom w:val="single" w:color="auto" w:sz="4" w:space="0"/>
              <w:right w:val="single" w:color="auto" w:sz="4" w:space="0"/>
            </w:tcBorders>
            <w:noWrap/>
            <w:vAlign w:val="center"/>
          </w:tcPr>
          <w:p>
            <w:pPr>
              <w:rPr>
                <w:rFonts w:ascii="Times New Roman" w:hAnsi="Times New Roman"/>
                <w:color w:val="000000"/>
                <w:sz w:val="18"/>
                <w:szCs w:val="18"/>
              </w:rPr>
            </w:pPr>
            <w:r>
              <w:rPr>
                <w:rFonts w:ascii="Times New Roman"/>
                <w:color w:val="000000"/>
                <w:sz w:val="18"/>
                <w:szCs w:val="18"/>
              </w:rPr>
              <w:t>乙草胺、丁草胺</w:t>
            </w:r>
            <w:r>
              <w:rPr>
                <w:rFonts w:hint="eastAsia" w:ascii="Times New Roman"/>
                <w:color w:val="000000"/>
                <w:sz w:val="18"/>
                <w:szCs w:val="18"/>
              </w:rPr>
              <w:t>、</w:t>
            </w:r>
            <w:r>
              <w:rPr>
                <w:rFonts w:hint="eastAsia"/>
                <w:color w:val="000000"/>
                <w:sz w:val="18"/>
                <w:szCs w:val="18"/>
              </w:rPr>
              <w:t>精恶唑禾草灵（骠马）、甲氧磺草胺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 w:hRule="atLeast"/>
        </w:trPr>
        <w:tc>
          <w:tcPr>
            <w:tcW w:w="198" w:type="pct"/>
            <w:vMerge w:val="continue"/>
            <w:tcBorders>
              <w:left w:val="single" w:color="auto" w:sz="4" w:space="0"/>
              <w:right w:val="single" w:color="auto" w:sz="4" w:space="0"/>
            </w:tcBorders>
          </w:tcPr>
          <w:p>
            <w:pPr>
              <w:spacing w:line="360" w:lineRule="auto"/>
              <w:jc w:val="center"/>
              <w:rPr>
                <w:rFonts w:ascii="Times New Roman"/>
                <w:b/>
              </w:rPr>
            </w:pPr>
          </w:p>
        </w:tc>
        <w:tc>
          <w:tcPr>
            <w:tcW w:w="1008" w:type="pct"/>
            <w:gridSpan w:val="2"/>
            <w:tcBorders>
              <w:top w:val="nil"/>
              <w:left w:val="single" w:color="auto" w:sz="4" w:space="0"/>
            </w:tcBorders>
          </w:tcPr>
          <w:p>
            <w:pPr>
              <w:spacing w:line="360" w:lineRule="auto"/>
              <w:jc w:val="center"/>
              <w:rPr>
                <w:rFonts w:ascii="Times New Roman"/>
                <w:b/>
              </w:rPr>
            </w:pPr>
            <w:r>
              <w:rPr>
                <w:rFonts w:hint="eastAsia" w:ascii="Times New Roman"/>
                <w:color w:val="000000"/>
                <w:sz w:val="18"/>
                <w:szCs w:val="18"/>
              </w:rPr>
              <w:t>三唑啉酮类</w:t>
            </w:r>
          </w:p>
        </w:tc>
        <w:tc>
          <w:tcPr>
            <w:tcW w:w="3792" w:type="pct"/>
            <w:tcBorders>
              <w:top w:val="nil"/>
            </w:tcBorders>
          </w:tcPr>
          <w:p>
            <w:pPr>
              <w:spacing w:line="360" w:lineRule="auto"/>
              <w:rPr>
                <w:rFonts w:ascii="Times New Roman"/>
                <w:b/>
              </w:rPr>
            </w:pPr>
            <w:r>
              <w:rPr>
                <w:rFonts w:hint="eastAsia" w:ascii="Times New Roman"/>
                <w:color w:val="000000"/>
                <w:sz w:val="18"/>
                <w:szCs w:val="18"/>
              </w:rPr>
              <w:t>唑草酮</w:t>
            </w:r>
          </w:p>
        </w:tc>
      </w:tr>
    </w:tbl>
    <w:p>
      <w:pPr>
        <w:spacing w:line="360" w:lineRule="auto"/>
        <w:jc w:val="center"/>
        <w:rPr>
          <w:rFonts w:ascii="Times New Roman"/>
          <w:b/>
        </w:rPr>
      </w:pPr>
    </w:p>
    <w:p>
      <w:pPr>
        <w:spacing w:line="360" w:lineRule="auto"/>
        <w:jc w:val="center"/>
        <w:rPr>
          <w:rFonts w:ascii="Times New Roman"/>
          <w:b/>
        </w:rPr>
      </w:pPr>
    </w:p>
    <w:p>
      <w:pPr>
        <w:spacing w:line="360" w:lineRule="auto"/>
        <w:jc w:val="center"/>
        <w:rPr>
          <w:rFonts w:ascii="Times New Roman"/>
          <w:b/>
        </w:rPr>
      </w:pPr>
    </w:p>
    <w:p>
      <w:pPr>
        <w:spacing w:line="360" w:lineRule="auto"/>
        <w:jc w:val="center"/>
        <w:rPr>
          <w:rFonts w:ascii="Times New Roman"/>
          <w:b/>
        </w:rPr>
      </w:pPr>
    </w:p>
    <w:p>
      <w:pPr>
        <w:pStyle w:val="56"/>
        <w:ind w:firstLine="0" w:firstLineChars="0"/>
        <w:rPr>
          <w:rFonts w:ascii="Times New Roman"/>
        </w:rPr>
      </w:pPr>
    </w:p>
    <w:sectPr>
      <w:pgSz w:w="11906" w:h="16838"/>
      <w:pgMar w:top="2410" w:right="1134" w:bottom="1134" w:left="1134" w:header="1418" w:footer="1134" w:gutter="284"/>
      <w:cols w:space="425" w:num="1"/>
      <w:formProt w:val="0"/>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Arial Unicode MS"/>
    <w:panose1 w:val="02010600030101010101"/>
    <w:charset w:val="86"/>
    <w:family w:val="auto"/>
    <w:pitch w:val="default"/>
    <w:sig w:usb0="00000000" w:usb1="00000000" w:usb2="00000016" w:usb3="00000000" w:csb0="0004000F" w:csb1="00000000"/>
  </w:font>
  <w:font w:name="Arial Unicode MS">
    <w:panose1 w:val="020B0604020202020204"/>
    <w:charset w:val="86"/>
    <w:family w:val="auto"/>
    <w:pitch w:val="default"/>
    <w:sig w:usb0="FFFFFFFF" w:usb1="E9FFFFFF" w:usb2="0000003F" w:usb3="00000000" w:csb0="603F01FF" w:csb1="FFFF0000"/>
  </w:font>
  <w:font w:name="等线 Light">
    <w:altName w:val="宋体"/>
    <w:panose1 w:val="02010600030101010101"/>
    <w:charset w:val="86"/>
    <w:family w:val="auto"/>
    <w:pitch w:val="default"/>
    <w:sig w:usb0="00000000" w:usb1="00000000"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pPr>
    <w:r>
      <w:fldChar w:fldCharType="begin"/>
    </w:r>
    <w:r>
      <w:instrText xml:space="preserve">PAGE   \* MERGEFORMAT</w:instrText>
    </w:r>
    <w:r>
      <w:fldChar w:fldCharType="separate"/>
    </w:r>
    <w:r>
      <w:rPr>
        <w:lang w:val="zh-CN"/>
      </w:rPr>
      <w:t>2</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ind w:right="720"/>
      <w:jc w:val="both"/>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2"/>
    </w:pPr>
    <w:r>
      <w:fldChar w:fldCharType="begin"/>
    </w:r>
    <w:r>
      <w:instrText xml:space="preserve">PAGE   \* MERGEFORMAT</w:instrText>
    </w:r>
    <w:r>
      <w:fldChar w:fldCharType="separate"/>
    </w:r>
    <w:r>
      <w:rPr>
        <w:lang w:val="zh-CN"/>
      </w:rPr>
      <w:t>1</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wordWrap w:val="0"/>
      <w:jc w:val="right"/>
      <w:rPr>
        <w:rFonts w:ascii="黑体" w:hAnsi="黑体" w:eastAsia="黑体"/>
      </w:rPr>
    </w:pPr>
    <w:r>
      <w:rPr>
        <w:rFonts w:ascii="黑体" w:hAnsi="黑体" w:eastAsia="黑体"/>
      </w:rPr>
      <w:t>Q/LB.</w:t>
    </w:r>
    <w:r>
      <w:rPr>
        <w:rFonts w:hint="eastAsia" w:ascii="黑体" w:hAnsi="黑体" w:eastAsia="黑体"/>
      </w:rPr>
      <w:t>□</w:t>
    </w:r>
    <w:r>
      <w:rPr>
        <w:rFonts w:ascii="黑体" w:hAnsi="黑体" w:eastAsia="黑体"/>
      </w:rPr>
      <w:t>XXXXX-XXXX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jc w:val="both"/>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1"/>
    </w:pPr>
    <w:r>
      <w:fldChar w:fldCharType="begin"/>
    </w:r>
    <w:r>
      <w:instrText xml:space="preserve"> STYLEREF  标准文件_文件编号  \* MERGEFORMAT </w:instrText>
    </w:r>
    <w:r>
      <w:fldChar w:fldCharType="separate"/>
    </w:r>
    <w:r>
      <w:t>DB 4107/T XXX—XXXX</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jc w:val="right"/>
      <w:rPr>
        <w:lang w:val="fr-FR"/>
      </w:rPr>
    </w:pPr>
    <w:r>
      <w:fldChar w:fldCharType="begin"/>
    </w:r>
    <w:r>
      <w:rPr>
        <w:lang w:val="fr-FR"/>
      </w:rPr>
      <w:instrText xml:space="preserve"> STYLEREF  </w:instrText>
    </w:r>
    <w:r>
      <w:instrText xml:space="preserve">标准文件</w:instrText>
    </w:r>
    <w:r>
      <w:rPr>
        <w:lang w:val="fr-FR"/>
      </w:rPr>
      <w:instrText xml:space="preserve">_</w:instrText>
    </w:r>
    <w:r>
      <w:instrText xml:space="preserve">文件编号</w:instrText>
    </w:r>
    <w:r>
      <w:rPr>
        <w:lang w:val="fr-FR"/>
      </w:rPr>
      <w:instrText xml:space="preserve">  \* MERGEFORMAT </w:instrText>
    </w:r>
    <w:r>
      <w:fldChar w:fldCharType="separate"/>
    </w:r>
    <w:r>
      <w:rPr>
        <w:lang w:val="fr-FR"/>
      </w:rPr>
      <w:t>DB 4107/T XXX—XXXX</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2837933"/>
    <w:multiLevelType w:val="multilevel"/>
    <w:tmpl w:val="02837933"/>
    <w:lvl w:ilvl="0" w:tentative="0">
      <w:start w:val="1"/>
      <w:numFmt w:val="decimal"/>
      <w:pStyle w:val="64"/>
      <w:lvlText w:val="[%1]"/>
      <w:lvlJc w:val="left"/>
      <w:pPr>
        <w:tabs>
          <w:tab w:val="left" w:pos="1646"/>
        </w:tabs>
        <w:ind w:left="1646" w:hanging="648"/>
      </w:pPr>
    </w:lvl>
    <w:lvl w:ilvl="1" w:tentative="0">
      <w:start w:val="1"/>
      <w:numFmt w:val="lowerLetter"/>
      <w:lvlText w:val="%2)"/>
      <w:lvlJc w:val="left"/>
      <w:pPr>
        <w:tabs>
          <w:tab w:val="left" w:pos="1838"/>
        </w:tabs>
        <w:ind w:left="1838" w:hanging="420"/>
      </w:pPr>
    </w:lvl>
    <w:lvl w:ilvl="2" w:tentative="0">
      <w:start w:val="1"/>
      <w:numFmt w:val="lowerRoman"/>
      <w:lvlText w:val="%3."/>
      <w:lvlJc w:val="right"/>
      <w:pPr>
        <w:tabs>
          <w:tab w:val="left" w:pos="2258"/>
        </w:tabs>
        <w:ind w:left="2258" w:hanging="420"/>
      </w:pPr>
    </w:lvl>
    <w:lvl w:ilvl="3" w:tentative="0">
      <w:start w:val="1"/>
      <w:numFmt w:val="decimal"/>
      <w:lvlText w:val="%4."/>
      <w:lvlJc w:val="left"/>
      <w:pPr>
        <w:tabs>
          <w:tab w:val="left" w:pos="2678"/>
        </w:tabs>
        <w:ind w:left="2678" w:hanging="420"/>
      </w:pPr>
    </w:lvl>
    <w:lvl w:ilvl="4" w:tentative="0">
      <w:start w:val="1"/>
      <w:numFmt w:val="lowerLetter"/>
      <w:lvlText w:val="%5)"/>
      <w:lvlJc w:val="left"/>
      <w:pPr>
        <w:tabs>
          <w:tab w:val="left" w:pos="3098"/>
        </w:tabs>
        <w:ind w:left="3098" w:hanging="420"/>
      </w:pPr>
    </w:lvl>
    <w:lvl w:ilvl="5" w:tentative="0">
      <w:start w:val="1"/>
      <w:numFmt w:val="lowerRoman"/>
      <w:lvlText w:val="%6."/>
      <w:lvlJc w:val="right"/>
      <w:pPr>
        <w:tabs>
          <w:tab w:val="left" w:pos="3518"/>
        </w:tabs>
        <w:ind w:left="3518" w:hanging="420"/>
      </w:pPr>
    </w:lvl>
    <w:lvl w:ilvl="6" w:tentative="0">
      <w:start w:val="1"/>
      <w:numFmt w:val="decimal"/>
      <w:lvlText w:val="%7."/>
      <w:lvlJc w:val="left"/>
      <w:pPr>
        <w:tabs>
          <w:tab w:val="left" w:pos="3938"/>
        </w:tabs>
        <w:ind w:left="3938" w:hanging="420"/>
      </w:pPr>
    </w:lvl>
    <w:lvl w:ilvl="7" w:tentative="0">
      <w:start w:val="1"/>
      <w:numFmt w:val="lowerLetter"/>
      <w:lvlText w:val="%8)"/>
      <w:lvlJc w:val="left"/>
      <w:pPr>
        <w:tabs>
          <w:tab w:val="left" w:pos="4358"/>
        </w:tabs>
        <w:ind w:left="4358" w:hanging="420"/>
      </w:pPr>
    </w:lvl>
    <w:lvl w:ilvl="8" w:tentative="0">
      <w:start w:val="1"/>
      <w:numFmt w:val="lowerRoman"/>
      <w:lvlText w:val="%9."/>
      <w:lvlJc w:val="right"/>
      <w:pPr>
        <w:tabs>
          <w:tab w:val="left" w:pos="4778"/>
        </w:tabs>
        <w:ind w:left="4778" w:hanging="420"/>
      </w:pPr>
    </w:lvl>
  </w:abstractNum>
  <w:abstractNum w:abstractNumId="1">
    <w:nsid w:val="040A15CD"/>
    <w:multiLevelType w:val="multilevel"/>
    <w:tmpl w:val="040A15CD"/>
    <w:lvl w:ilvl="0" w:tentative="0">
      <w:start w:val="1"/>
      <w:numFmt w:val="none"/>
      <w:suff w:val="nothing"/>
      <w:lvlText w:val="　"/>
      <w:lvlJc w:val="left"/>
      <w:pPr>
        <w:ind w:left="0" w:firstLine="0"/>
      </w:pPr>
    </w:lvl>
    <w:lvl w:ilvl="1" w:tentative="0">
      <w:start w:val="1"/>
      <w:numFmt w:val="decimal"/>
      <w:isLgl/>
      <w:suff w:val="nothing"/>
      <w:lvlText w:val="%2　"/>
      <w:lvlJc w:val="left"/>
      <w:pPr>
        <w:ind w:left="0" w:firstLine="0"/>
      </w:pPr>
    </w:lvl>
    <w:lvl w:ilvl="2" w:tentative="0">
      <w:start w:val="1"/>
      <w:numFmt w:val="decimal"/>
      <w:pStyle w:val="159"/>
      <w:suff w:val="nothing"/>
      <w:lvlText w:val="%1%2.%3　"/>
      <w:lvlJc w:val="left"/>
      <w:pPr>
        <w:ind w:left="0" w:firstLine="0"/>
      </w:pPr>
    </w:lvl>
    <w:lvl w:ilvl="3" w:tentative="0">
      <w:start w:val="1"/>
      <w:numFmt w:val="decimal"/>
      <w:pStyle w:val="118"/>
      <w:suff w:val="nothing"/>
      <w:lvlText w:val="%1%2.%3.%4　"/>
      <w:lvlJc w:val="left"/>
      <w:pPr>
        <w:ind w:left="0" w:firstLine="0"/>
      </w:pPr>
    </w:lvl>
    <w:lvl w:ilvl="4" w:tentative="0">
      <w:start w:val="1"/>
      <w:numFmt w:val="decimal"/>
      <w:pStyle w:val="153"/>
      <w:suff w:val="nothing"/>
      <w:lvlText w:val="%1%2.%3.%4.%5　"/>
      <w:lvlJc w:val="left"/>
      <w:pPr>
        <w:ind w:left="0" w:firstLine="0"/>
      </w:pPr>
    </w:lvl>
    <w:lvl w:ilvl="5" w:tentative="0">
      <w:start w:val="1"/>
      <w:numFmt w:val="decimal"/>
      <w:pStyle w:val="155"/>
      <w:suff w:val="nothing"/>
      <w:lvlText w:val="%1%2.%3.%4.%5.%6　"/>
      <w:lvlJc w:val="left"/>
      <w:pPr>
        <w:ind w:left="0" w:firstLine="0"/>
      </w:pPr>
    </w:lvl>
    <w:lvl w:ilvl="6" w:tentative="0">
      <w:start w:val="1"/>
      <w:numFmt w:val="decimal"/>
      <w:pStyle w:val="158"/>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
    <w:nsid w:val="079102AD"/>
    <w:multiLevelType w:val="multilevel"/>
    <w:tmpl w:val="079102AD"/>
    <w:lvl w:ilvl="0" w:tentative="0">
      <w:start w:val="1"/>
      <w:numFmt w:val="decimal"/>
      <w:pStyle w:val="180"/>
      <w:suff w:val="nothing"/>
      <w:lvlText w:val="注%1："/>
      <w:lvlJc w:val="left"/>
      <w:pPr>
        <w:ind w:left="811" w:hanging="448"/>
      </w:pPr>
      <w:rPr>
        <w:rFonts w:hint="eastAsia" w:ascii="黑体" w:eastAsia="黑体"/>
        <w:b w:val="0"/>
        <w:i w:val="0"/>
        <w:sz w:val="18"/>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tentative="0">
      <w:start w:val="1"/>
      <w:numFmt w:val="none"/>
      <w:pStyle w:val="89"/>
      <w:lvlText w:val="%1"/>
      <w:lvlJc w:val="left"/>
      <w:pPr>
        <w:ind w:left="425" w:hanging="425"/>
      </w:pPr>
      <w:rPr>
        <w:rFonts w:hint="eastAsia"/>
      </w:rPr>
    </w:lvl>
    <w:lvl w:ilvl="1" w:tentative="0">
      <w:start w:val="1"/>
      <w:numFmt w:val="decimal"/>
      <w:pStyle w:val="200"/>
      <w:suff w:val="nothing"/>
      <w:lvlText w:val="%10.%2 "/>
      <w:lvlJc w:val="left"/>
      <w:pPr>
        <w:ind w:left="0" w:firstLine="0"/>
      </w:pPr>
      <w:rPr>
        <w:rFonts w:hint="eastAsia" w:ascii="黑体" w:eastAsia="黑体" w:hAnsiTheme="minorHAnsi"/>
        <w:b w:val="0"/>
        <w:i w:val="0"/>
        <w:sz w:val="21"/>
      </w:rPr>
    </w:lvl>
    <w:lvl w:ilvl="2" w:tentative="0">
      <w:start w:val="1"/>
      <w:numFmt w:val="decimal"/>
      <w:pStyle w:val="201"/>
      <w:suff w:val="nothing"/>
      <w:lvlText w:val="%10.%2.%3 "/>
      <w:lvlJc w:val="left"/>
      <w:pPr>
        <w:ind w:left="0" w:firstLine="0"/>
      </w:pPr>
      <w:rPr>
        <w:rFonts w:hint="eastAsia" w:ascii="黑体" w:eastAsia="黑体" w:hAnsiTheme="minorHAnsi"/>
        <w:b w:val="0"/>
        <w:i w:val="0"/>
        <w:sz w:val="21"/>
      </w:rPr>
    </w:lvl>
    <w:lvl w:ilvl="3" w:tentative="0">
      <w:start w:val="1"/>
      <w:numFmt w:val="decimal"/>
      <w:pStyle w:val="202"/>
      <w:suff w:val="nothing"/>
      <w:lvlText w:val="%10.%2.%3.%4 "/>
      <w:lvlJc w:val="left"/>
      <w:pPr>
        <w:ind w:left="0" w:firstLine="0"/>
      </w:pPr>
      <w:rPr>
        <w:rFonts w:hint="eastAsia" w:ascii="黑体" w:eastAsia="黑体" w:hAnsiTheme="minorHAnsi"/>
        <w:b w:val="0"/>
        <w:i w:val="0"/>
        <w:sz w:val="21"/>
      </w:rPr>
    </w:lvl>
    <w:lvl w:ilvl="4" w:tentative="0">
      <w:start w:val="1"/>
      <w:numFmt w:val="decimal"/>
      <w:pStyle w:val="203"/>
      <w:suff w:val="nothing"/>
      <w:lvlText w:val="%10.%2.%3.%4.%5 "/>
      <w:lvlJc w:val="left"/>
      <w:pPr>
        <w:ind w:left="0" w:firstLine="0"/>
      </w:pPr>
      <w:rPr>
        <w:rFonts w:hint="eastAsia" w:ascii="黑体" w:eastAsia="黑体" w:hAnsiTheme="minorHAnsi"/>
        <w:b w:val="0"/>
        <w:i w:val="0"/>
        <w:sz w:val="21"/>
      </w:rPr>
    </w:lvl>
    <w:lvl w:ilvl="5" w:tentative="0">
      <w:start w:val="1"/>
      <w:numFmt w:val="decimal"/>
      <w:pStyle w:val="204"/>
      <w:suff w:val="nothing"/>
      <w:lvlText w:val="%10.%2.%3.%4.%5.%6 "/>
      <w:lvlJc w:val="left"/>
      <w:pPr>
        <w:ind w:left="0" w:firstLine="0"/>
      </w:pPr>
      <w:rPr>
        <w:rFonts w:hint="eastAsia" w:ascii="黑体" w:eastAsia="黑体" w:hAnsiTheme="minorHAnsi"/>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4">
    <w:nsid w:val="0AE367E9"/>
    <w:multiLevelType w:val="multilevel"/>
    <w:tmpl w:val="0AE367E9"/>
    <w:lvl w:ilvl="0" w:tentative="0">
      <w:start w:val="1"/>
      <w:numFmt w:val="none"/>
      <w:pStyle w:val="181"/>
      <w:suff w:val="nothing"/>
      <w:lvlText w:val="%1示例："/>
      <w:lvlJc w:val="left"/>
      <w:pPr>
        <w:ind w:left="0" w:firstLine="363"/>
      </w:pPr>
      <w:rPr>
        <w:rFonts w:hint="eastAsia" w:ascii="黑体" w:eastAsia="黑体"/>
        <w:b w:val="0"/>
        <w:i w:val="0"/>
        <w:sz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tentative="0">
      <w:start w:val="1"/>
      <w:numFmt w:val="decimal"/>
      <w:pStyle w:val="67"/>
      <w:lvlText w:val="[%1]"/>
      <w:lvlJc w:val="left"/>
      <w:pPr>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6">
    <w:nsid w:val="0D051F45"/>
    <w:multiLevelType w:val="multilevel"/>
    <w:tmpl w:val="0D051F45"/>
    <w:lvl w:ilvl="0" w:tentative="0">
      <w:start w:val="1"/>
      <w:numFmt w:val="lowerRoman"/>
      <w:pStyle w:val="169"/>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543"/>
        </w:tabs>
        <w:ind w:left="1543" w:hanging="420"/>
      </w:pPr>
      <w:rPr>
        <w:rFonts w:hint="eastAsia"/>
      </w:rPr>
    </w:lvl>
    <w:lvl w:ilvl="2" w:tentative="0">
      <w:start w:val="1"/>
      <w:numFmt w:val="lowerRoman"/>
      <w:lvlText w:val="%3."/>
      <w:lvlJc w:val="right"/>
      <w:pPr>
        <w:tabs>
          <w:tab w:val="left" w:pos="1963"/>
        </w:tabs>
        <w:ind w:left="1963" w:hanging="420"/>
      </w:pPr>
      <w:rPr>
        <w:rFonts w:hint="eastAsia"/>
      </w:rPr>
    </w:lvl>
    <w:lvl w:ilvl="3" w:tentative="0">
      <w:start w:val="1"/>
      <w:numFmt w:val="decimal"/>
      <w:lvlText w:val="%4."/>
      <w:lvlJc w:val="left"/>
      <w:pPr>
        <w:tabs>
          <w:tab w:val="left" w:pos="2383"/>
        </w:tabs>
        <w:ind w:left="2383" w:hanging="420"/>
      </w:pPr>
      <w:rPr>
        <w:rFonts w:hint="eastAsia"/>
      </w:rPr>
    </w:lvl>
    <w:lvl w:ilvl="4" w:tentative="0">
      <w:start w:val="1"/>
      <w:numFmt w:val="lowerLetter"/>
      <w:lvlText w:val="%5)"/>
      <w:lvlJc w:val="left"/>
      <w:pPr>
        <w:tabs>
          <w:tab w:val="left" w:pos="2803"/>
        </w:tabs>
        <w:ind w:left="2803" w:hanging="420"/>
      </w:pPr>
      <w:rPr>
        <w:rFonts w:hint="eastAsia"/>
      </w:rPr>
    </w:lvl>
    <w:lvl w:ilvl="5" w:tentative="0">
      <w:start w:val="1"/>
      <w:numFmt w:val="lowerRoman"/>
      <w:lvlText w:val="%6."/>
      <w:lvlJc w:val="right"/>
      <w:pPr>
        <w:tabs>
          <w:tab w:val="left" w:pos="3223"/>
        </w:tabs>
        <w:ind w:left="3223" w:hanging="420"/>
      </w:pPr>
      <w:rPr>
        <w:rFonts w:hint="eastAsia"/>
      </w:rPr>
    </w:lvl>
    <w:lvl w:ilvl="6" w:tentative="0">
      <w:start w:val="1"/>
      <w:numFmt w:val="decimal"/>
      <w:lvlText w:val="%7."/>
      <w:lvlJc w:val="left"/>
      <w:pPr>
        <w:tabs>
          <w:tab w:val="left" w:pos="3643"/>
        </w:tabs>
        <w:ind w:left="3643" w:hanging="420"/>
      </w:pPr>
      <w:rPr>
        <w:rFonts w:hint="eastAsia"/>
      </w:rPr>
    </w:lvl>
    <w:lvl w:ilvl="7" w:tentative="0">
      <w:start w:val="1"/>
      <w:numFmt w:val="lowerLetter"/>
      <w:lvlText w:val="%8)"/>
      <w:lvlJc w:val="left"/>
      <w:pPr>
        <w:tabs>
          <w:tab w:val="left" w:pos="4063"/>
        </w:tabs>
        <w:ind w:left="4063" w:hanging="420"/>
      </w:pPr>
      <w:rPr>
        <w:rFonts w:hint="eastAsia"/>
      </w:rPr>
    </w:lvl>
    <w:lvl w:ilvl="8" w:tentative="0">
      <w:start w:val="1"/>
      <w:numFmt w:val="lowerRoman"/>
      <w:lvlText w:val="%9."/>
      <w:lvlJc w:val="right"/>
      <w:pPr>
        <w:tabs>
          <w:tab w:val="left" w:pos="4483"/>
        </w:tabs>
        <w:ind w:left="4483" w:hanging="420"/>
      </w:pPr>
      <w:rPr>
        <w:rFonts w:hint="eastAsia"/>
      </w:rPr>
    </w:lvl>
  </w:abstractNum>
  <w:abstractNum w:abstractNumId="7">
    <w:nsid w:val="1AD20F90"/>
    <w:multiLevelType w:val="multilevel"/>
    <w:tmpl w:val="1AD20F90"/>
    <w:lvl w:ilvl="0" w:tentative="0">
      <w:start w:val="1"/>
      <w:numFmt w:val="none"/>
      <w:pStyle w:val="110"/>
      <w:lvlText w:val="%1注："/>
      <w:lvlJc w:val="left"/>
      <w:pPr>
        <w:tabs>
          <w:tab w:val="left" w:pos="845"/>
        </w:tabs>
        <w:ind w:left="-102" w:firstLine="419"/>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8">
    <w:nsid w:val="1AF15012"/>
    <w:multiLevelType w:val="multilevel"/>
    <w:tmpl w:val="1AF15012"/>
    <w:lvl w:ilvl="0" w:tentative="0">
      <w:start w:val="1"/>
      <w:numFmt w:val="upperLetter"/>
      <w:pStyle w:val="85"/>
      <w:suff w:val="nothing"/>
      <w:lvlText w:val="附 录(Annex) %1"/>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9">
    <w:nsid w:val="1EAA1992"/>
    <w:multiLevelType w:val="multilevel"/>
    <w:tmpl w:val="1EAA1992"/>
    <w:lvl w:ilvl="0" w:tentative="0">
      <w:start w:val="1"/>
      <w:numFmt w:val="none"/>
      <w:pStyle w:val="92"/>
      <w:suff w:val="nothing"/>
      <w:lvlText w:val="——"/>
      <w:lvlJc w:val="left"/>
      <w:pPr>
        <w:ind w:left="794" w:hanging="397"/>
      </w:pPr>
    </w:lvl>
    <w:lvl w:ilvl="1" w:tentative="0">
      <w:start w:val="1"/>
      <w:numFmt w:val="decimal"/>
      <w:suff w:val="nothing"/>
      <w:lvlText w:val="%1.%2　"/>
      <w:lvlJc w:val="left"/>
      <w:pPr>
        <w:ind w:left="397" w:firstLine="0"/>
      </w:pPr>
    </w:lvl>
    <w:lvl w:ilvl="2" w:tentative="0">
      <w:start w:val="1"/>
      <w:numFmt w:val="decimal"/>
      <w:suff w:val="nothing"/>
      <w:lvlText w:val="%1.%2.%3　"/>
      <w:lvlJc w:val="left"/>
      <w:pPr>
        <w:ind w:left="397" w:firstLine="0"/>
      </w:pPr>
    </w:lvl>
    <w:lvl w:ilvl="3" w:tentative="0">
      <w:start w:val="1"/>
      <w:numFmt w:val="decimal"/>
      <w:suff w:val="nothing"/>
      <w:lvlText w:val="%1.%2.%3.%4　"/>
      <w:lvlJc w:val="left"/>
      <w:pPr>
        <w:ind w:left="397" w:firstLine="0"/>
      </w:pPr>
    </w:lvl>
    <w:lvl w:ilvl="4" w:tentative="0">
      <w:start w:val="1"/>
      <w:numFmt w:val="decimal"/>
      <w:suff w:val="nothing"/>
      <w:lvlText w:val="%1.%2.%3.%4.%5　"/>
      <w:lvlJc w:val="left"/>
      <w:pPr>
        <w:ind w:left="397" w:firstLine="0"/>
      </w:pPr>
    </w:lvl>
    <w:lvl w:ilvl="5" w:tentative="0">
      <w:start w:val="1"/>
      <w:numFmt w:val="decimal"/>
      <w:suff w:val="nothing"/>
      <w:lvlText w:val="%1.%2.%3.%4.%5.%6　"/>
      <w:lvlJc w:val="left"/>
      <w:pPr>
        <w:ind w:left="397" w:firstLine="0"/>
      </w:pPr>
    </w:lvl>
    <w:lvl w:ilvl="6" w:tentative="0">
      <w:start w:val="1"/>
      <w:numFmt w:val="decimal"/>
      <w:suff w:val="nothing"/>
      <w:lvlText w:val="%1.%2.%3.%4.%5.%6.%7　"/>
      <w:lvlJc w:val="left"/>
      <w:pPr>
        <w:ind w:left="397" w:firstLine="0"/>
      </w:pPr>
    </w:lvl>
    <w:lvl w:ilvl="7" w:tentative="0">
      <w:start w:val="1"/>
      <w:numFmt w:val="decimal"/>
      <w:lvlText w:val="%1.%2.%3.%4.%5.%6.%7.%8"/>
      <w:lvlJc w:val="left"/>
      <w:pPr>
        <w:tabs>
          <w:tab w:val="left" w:pos="4791"/>
        </w:tabs>
        <w:ind w:left="4791" w:hanging="1418"/>
      </w:pPr>
    </w:lvl>
    <w:lvl w:ilvl="8" w:tentative="0">
      <w:start w:val="1"/>
      <w:numFmt w:val="decimal"/>
      <w:lvlText w:val="%1.%2.%3.%4.%5.%6.%7.%8.%9"/>
      <w:lvlJc w:val="left"/>
      <w:pPr>
        <w:tabs>
          <w:tab w:val="left" w:pos="5499"/>
        </w:tabs>
        <w:ind w:left="5499" w:hanging="1700"/>
      </w:pPr>
    </w:lvl>
  </w:abstractNum>
  <w:abstractNum w:abstractNumId="10">
    <w:nsid w:val="1FC91163"/>
    <w:multiLevelType w:val="multilevel"/>
    <w:tmpl w:val="1FC91163"/>
    <w:lvl w:ilvl="0" w:tentative="0">
      <w:start w:val="1"/>
      <w:numFmt w:val="decimal"/>
      <w:pStyle w:val="235"/>
      <w:suff w:val="nothing"/>
      <w:lvlText w:val="%1　"/>
      <w:lvlJc w:val="left"/>
      <w:pPr>
        <w:ind w:left="0" w:firstLine="0"/>
      </w:pPr>
      <w:rPr>
        <w:rFonts w:hint="eastAsia" w:ascii="黑体" w:hAnsi="Times New Roman" w:eastAsia="黑体"/>
        <w:b w:val="0"/>
        <w:i w:val="0"/>
        <w:sz w:val="21"/>
        <w:szCs w:val="21"/>
      </w:rPr>
    </w:lvl>
    <w:lvl w:ilvl="1" w:tentative="0">
      <w:start w:val="1"/>
      <w:numFmt w:val="decimal"/>
      <w:suff w:val="nothing"/>
      <w:lvlText w:val="%1.%2　"/>
      <w:lvlJc w:val="left"/>
      <w:pPr>
        <w:ind w:left="283" w:firstLine="0"/>
      </w:pPr>
      <w:rPr>
        <w:rFonts w:hint="eastAsia" w:ascii="黑体" w:hAnsi="Times New Roman" w:eastAsia="黑体" w:cs="Times New Roman"/>
        <w:b w:val="0"/>
        <w:bCs w:val="0"/>
        <w:i w:val="0"/>
        <w:iCs w:val="0"/>
        <w:caps w:val="0"/>
        <w:strike w:val="0"/>
        <w:dstrike w:val="0"/>
        <w:vanish w:val="0"/>
        <w:spacing w:val="0"/>
        <w:kern w:val="0"/>
        <w:position w:val="0"/>
        <w:sz w:val="21"/>
        <w:szCs w:val="21"/>
        <w:u w:val="none"/>
        <w:vertAlign w:val="baseline"/>
      </w:rPr>
    </w:lvl>
    <w:lvl w:ilvl="2" w:tentative="0">
      <w:start w:val="1"/>
      <w:numFmt w:val="decimal"/>
      <w:pStyle w:val="234"/>
      <w:suff w:val="nothing"/>
      <w:lvlText w:val="%1.%2.%3　"/>
      <w:lvlJc w:val="left"/>
      <w:pPr>
        <w:ind w:left="426" w:firstLine="0"/>
      </w:pPr>
      <w:rPr>
        <w:rFonts w:hint="eastAsia" w:ascii="黑体" w:hAnsi="Times New Roman" w:eastAsia="黑体"/>
        <w:b w:val="0"/>
        <w:i w:val="0"/>
        <w:sz w:val="21"/>
      </w:rPr>
    </w:lvl>
    <w:lvl w:ilvl="3" w:tentative="0">
      <w:start w:val="1"/>
      <w:numFmt w:val="decimal"/>
      <w:suff w:val="nothing"/>
      <w:lvlText w:val="%1.%2.%3.%4　"/>
      <w:lvlJc w:val="left"/>
      <w:pPr>
        <w:ind w:left="0" w:firstLine="0"/>
      </w:pPr>
      <w:rPr>
        <w:rFonts w:hint="eastAsia" w:ascii="黑体" w:hAnsi="Times New Roman" w:eastAsia="黑体"/>
        <w:b w:val="0"/>
        <w:i w:val="0"/>
        <w:sz w:val="21"/>
      </w:rPr>
    </w:lvl>
    <w:lvl w:ilvl="4" w:tentative="0">
      <w:start w:val="1"/>
      <w:numFmt w:val="decimal"/>
      <w:suff w:val="nothing"/>
      <w:lvlText w:val="%1.%2.%3.%4.%5　"/>
      <w:lvlJc w:val="left"/>
      <w:pPr>
        <w:ind w:left="0" w:firstLine="0"/>
      </w:pPr>
      <w:rPr>
        <w:rFonts w:hint="eastAsia" w:ascii="黑体" w:hAnsi="Times New Roman" w:eastAsia="黑体"/>
        <w:b w:val="0"/>
        <w:i w:val="0"/>
        <w:sz w:val="21"/>
      </w:rPr>
    </w:lvl>
    <w:lvl w:ilvl="5" w:tentative="0">
      <w:start w:val="1"/>
      <w:numFmt w:val="decimal"/>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11">
    <w:nsid w:val="2C5917C3"/>
    <w:multiLevelType w:val="multilevel"/>
    <w:tmpl w:val="2C5917C3"/>
    <w:lvl w:ilvl="0" w:tentative="0">
      <w:start w:val="1"/>
      <w:numFmt w:val="none"/>
      <w:pStyle w:val="132"/>
      <w:lvlText w:val="%1——"/>
      <w:lvlJc w:val="left"/>
      <w:pPr>
        <w:tabs>
          <w:tab w:val="left" w:pos="851"/>
        </w:tabs>
        <w:ind w:left="851" w:hanging="426"/>
      </w:pPr>
      <w:rPr>
        <w:rFonts w:hint="eastAsia" w:ascii="宋体" w:hAnsi="Times New Roman" w:eastAsia="宋体"/>
        <w:b w:val="0"/>
        <w:i w:val="0"/>
        <w:sz w:val="21"/>
      </w:rPr>
    </w:lvl>
    <w:lvl w:ilvl="1" w:tentative="0">
      <w:start w:val="1"/>
      <w:numFmt w:val="none"/>
      <w:pStyle w:val="187"/>
      <w:lvlText w:val=""/>
      <w:lvlJc w:val="left"/>
      <w:pPr>
        <w:ind w:left="851" w:hanging="431"/>
      </w:pPr>
      <w:rPr>
        <w:rFonts w:hint="default" w:ascii="Symbol" w:hAnsi="Symbol"/>
        <w:sz w:val="21"/>
      </w:rPr>
    </w:lvl>
    <w:lvl w:ilvl="2" w:tentative="0">
      <w:start w:val="1"/>
      <w:numFmt w:val="bullet"/>
      <w:pStyle w:val="172"/>
      <w:lvlText w:val=""/>
      <w:lvlJc w:val="left"/>
      <w:pPr>
        <w:ind w:left="851" w:hanging="426"/>
      </w:pPr>
      <w:rPr>
        <w:rFonts w:hint="default" w:ascii="Wingdings" w:hAnsi="Wingdings"/>
        <w:sz w:val="21"/>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2">
    <w:nsid w:val="32F04FB2"/>
    <w:multiLevelType w:val="multilevel"/>
    <w:tmpl w:val="32F04FB2"/>
    <w:lvl w:ilvl="0" w:tentative="0">
      <w:start w:val="1"/>
      <w:numFmt w:val="lowerLetter"/>
      <w:pStyle w:val="101"/>
      <w:lvlText w:val="%1"/>
      <w:lvlJc w:val="left"/>
      <w:pPr>
        <w:tabs>
          <w:tab w:val="left" w:pos="539"/>
        </w:tabs>
        <w:ind w:left="539" w:hanging="119"/>
      </w:pPr>
      <w:rPr>
        <w:rFonts w:hint="eastAsia"/>
        <w:caps w:val="0"/>
        <w:strike w:val="0"/>
        <w:dstrike w:val="0"/>
        <w:vanish w:val="0"/>
        <w:vertAlign w:val="superscript"/>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13">
    <w:nsid w:val="44C50F90"/>
    <w:multiLevelType w:val="multilevel"/>
    <w:tmpl w:val="44C50F90"/>
    <w:lvl w:ilvl="0" w:tentative="0">
      <w:start w:val="1"/>
      <w:numFmt w:val="lowerLetter"/>
      <w:pStyle w:val="174"/>
      <w:lvlText w:val="%1)"/>
      <w:lvlJc w:val="left"/>
      <w:pPr>
        <w:tabs>
          <w:tab w:val="left" w:pos="851"/>
        </w:tabs>
        <w:ind w:left="851" w:hanging="426"/>
      </w:pPr>
      <w:rPr>
        <w:rFonts w:hint="eastAsia" w:ascii="宋体" w:hAnsi="Times New Roman" w:eastAsia="宋体"/>
        <w:sz w:val="21"/>
      </w:rPr>
    </w:lvl>
    <w:lvl w:ilvl="1" w:tentative="0">
      <w:start w:val="1"/>
      <w:numFmt w:val="decimal"/>
      <w:pStyle w:val="109"/>
      <w:lvlText w:val="%2)"/>
      <w:lvlJc w:val="left"/>
      <w:pPr>
        <w:tabs>
          <w:tab w:val="left" w:pos="1276"/>
        </w:tabs>
        <w:ind w:left="1276" w:hanging="425"/>
      </w:pPr>
      <w:rPr>
        <w:rFonts w:hint="eastAsia" w:ascii="宋体" w:hAnsi="Times New Roman" w:eastAsia="宋体"/>
        <w:sz w:val="21"/>
      </w:rPr>
    </w:lvl>
    <w:lvl w:ilvl="2" w:tentative="0">
      <w:start w:val="1"/>
      <w:numFmt w:val="decimal"/>
      <w:pStyle w:val="117"/>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4">
    <w:nsid w:val="48802D1C"/>
    <w:multiLevelType w:val="multilevel"/>
    <w:tmpl w:val="48802D1C"/>
    <w:lvl w:ilvl="0" w:tentative="0">
      <w:start w:val="1"/>
      <w:numFmt w:val="upperLetter"/>
      <w:pStyle w:val="198"/>
      <w:lvlText w:val="%1"/>
      <w:lvlJc w:val="left"/>
      <w:pPr>
        <w:ind w:left="420" w:hanging="420"/>
      </w:pPr>
      <w:rPr>
        <w:rFonts w:hint="eastAsia"/>
      </w:rPr>
    </w:lvl>
    <w:lvl w:ilvl="1" w:tentative="0">
      <w:start w:val="1"/>
      <w:numFmt w:val="decimal"/>
      <w:pStyle w:val="83"/>
      <w:suff w:val="space"/>
      <w:lvlText w:val="图%1.%2"/>
      <w:lvlJc w:val="center"/>
      <w:pPr>
        <w:ind w:left="0" w:firstLine="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5">
    <w:nsid w:val="4B733A5F"/>
    <w:multiLevelType w:val="multilevel"/>
    <w:tmpl w:val="4B733A5F"/>
    <w:lvl w:ilvl="0" w:tentative="0">
      <w:start w:val="1"/>
      <w:numFmt w:val="decimal"/>
      <w:pStyle w:val="183"/>
      <w:suff w:val="nothing"/>
      <w:lvlText w:val="示例%1："/>
      <w:lvlJc w:val="left"/>
      <w:pPr>
        <w:ind w:left="0" w:firstLine="363"/>
      </w:pPr>
      <w:rPr>
        <w:rFonts w:hint="eastAsia" w:ascii="黑体" w:eastAsia="黑体"/>
        <w:b w:val="0"/>
        <w:i w:val="0"/>
        <w:sz w:val="18"/>
      </w:rPr>
    </w:lvl>
    <w:lvl w:ilvl="1" w:tentative="0">
      <w:start w:val="1"/>
      <w:numFmt w:val="none"/>
      <w:suff w:val="space"/>
      <w:lvlText w:val=""/>
      <w:lvlJc w:val="left"/>
      <w:pPr>
        <w:ind w:left="0" w:firstLine="0"/>
      </w:pPr>
      <w:rPr>
        <w:rFonts w:hint="eastAsia"/>
      </w:rPr>
    </w:lvl>
    <w:lvl w:ilvl="2" w:tentative="0">
      <w:start w:val="1"/>
      <w:numFmt w:val="decimal"/>
      <w:suff w:val="space"/>
      <w:lvlText w:val="2.2.%3"/>
      <w:lvlJc w:val="left"/>
      <w:pPr>
        <w:ind w:left="0" w:firstLine="0"/>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6">
    <w:nsid w:val="4E5D0534"/>
    <w:multiLevelType w:val="multilevel"/>
    <w:tmpl w:val="4E5D0534"/>
    <w:lvl w:ilvl="0" w:tentative="0">
      <w:start w:val="1"/>
      <w:numFmt w:val="decimal"/>
      <w:pStyle w:val="116"/>
      <w:suff w:val="nothing"/>
      <w:lvlText w:val="Figur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7">
    <w:nsid w:val="54632751"/>
    <w:multiLevelType w:val="multilevel"/>
    <w:tmpl w:val="54632751"/>
    <w:lvl w:ilvl="0" w:tentative="0">
      <w:start w:val="1"/>
      <w:numFmt w:val="none"/>
      <w:pStyle w:val="93"/>
      <w:suff w:val="nothing"/>
      <w:lvlText w:val="——"/>
      <w:lvlJc w:val="left"/>
      <w:pPr>
        <w:ind w:left="1588" w:firstLine="0"/>
      </w:pPr>
    </w:lvl>
    <w:lvl w:ilvl="1" w:tentative="0">
      <w:start w:val="1"/>
      <w:numFmt w:val="decimal"/>
      <w:suff w:val="nothing"/>
      <w:lvlText w:val="%1.%2　"/>
      <w:lvlJc w:val="left"/>
      <w:pPr>
        <w:ind w:left="1588" w:firstLine="0"/>
      </w:pPr>
    </w:lvl>
    <w:lvl w:ilvl="2" w:tentative="0">
      <w:start w:val="1"/>
      <w:numFmt w:val="decimal"/>
      <w:suff w:val="nothing"/>
      <w:lvlText w:val="%1.%2.%3　"/>
      <w:lvlJc w:val="left"/>
      <w:pPr>
        <w:ind w:left="1588" w:firstLine="0"/>
      </w:pPr>
    </w:lvl>
    <w:lvl w:ilvl="3" w:tentative="0">
      <w:start w:val="1"/>
      <w:numFmt w:val="decimal"/>
      <w:suff w:val="nothing"/>
      <w:lvlText w:val="%1.%2.%3.%4　"/>
      <w:lvlJc w:val="left"/>
      <w:pPr>
        <w:ind w:left="1588" w:firstLine="0"/>
      </w:pPr>
    </w:lvl>
    <w:lvl w:ilvl="4" w:tentative="0">
      <w:start w:val="1"/>
      <w:numFmt w:val="decimal"/>
      <w:suff w:val="nothing"/>
      <w:lvlText w:val="%1.%2.%3.%4.%5　"/>
      <w:lvlJc w:val="left"/>
      <w:pPr>
        <w:ind w:left="1588" w:firstLine="0"/>
      </w:pPr>
    </w:lvl>
    <w:lvl w:ilvl="5" w:tentative="0">
      <w:start w:val="1"/>
      <w:numFmt w:val="decimal"/>
      <w:suff w:val="nothing"/>
      <w:lvlText w:val="%1.%2.%3.%4.%5.%6　"/>
      <w:lvlJc w:val="left"/>
      <w:pPr>
        <w:ind w:left="1588" w:firstLine="0"/>
      </w:pPr>
    </w:lvl>
    <w:lvl w:ilvl="6" w:tentative="0">
      <w:start w:val="1"/>
      <w:numFmt w:val="decimal"/>
      <w:suff w:val="nothing"/>
      <w:lvlText w:val="%1.%2.%3.%4.%5.%6.%7　"/>
      <w:lvlJc w:val="left"/>
      <w:pPr>
        <w:ind w:left="1588" w:firstLine="0"/>
      </w:pPr>
    </w:lvl>
    <w:lvl w:ilvl="7" w:tentative="0">
      <w:start w:val="1"/>
      <w:numFmt w:val="decimal"/>
      <w:lvlText w:val="%1.%2.%3.%4.%5.%6.%7.%8"/>
      <w:lvlJc w:val="left"/>
      <w:pPr>
        <w:tabs>
          <w:tab w:val="left" w:pos="5982"/>
        </w:tabs>
        <w:ind w:left="5982" w:hanging="1418"/>
      </w:pPr>
    </w:lvl>
    <w:lvl w:ilvl="8" w:tentative="0">
      <w:start w:val="1"/>
      <w:numFmt w:val="decimal"/>
      <w:lvlText w:val="%1.%2.%3.%4.%5.%6.%7.%8.%9"/>
      <w:lvlJc w:val="left"/>
      <w:pPr>
        <w:tabs>
          <w:tab w:val="left" w:pos="6690"/>
        </w:tabs>
        <w:ind w:left="6690" w:hanging="1700"/>
      </w:pPr>
    </w:lvl>
  </w:abstractNum>
  <w:abstractNum w:abstractNumId="18">
    <w:nsid w:val="557C2AF5"/>
    <w:multiLevelType w:val="multilevel"/>
    <w:tmpl w:val="557C2AF5"/>
    <w:lvl w:ilvl="0" w:tentative="0">
      <w:start w:val="1"/>
      <w:numFmt w:val="decimal"/>
      <w:pStyle w:val="114"/>
      <w:suff w:val="nothing"/>
      <w:lvlText w:val="图%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9">
    <w:nsid w:val="5603797C"/>
    <w:multiLevelType w:val="multilevel"/>
    <w:tmpl w:val="5603797C"/>
    <w:lvl w:ilvl="0" w:tentative="0">
      <w:start w:val="1"/>
      <w:numFmt w:val="upperLetter"/>
      <w:pStyle w:val="199"/>
      <w:suff w:val="space"/>
      <w:lvlText w:val="%1"/>
      <w:lvlJc w:val="left"/>
      <w:pPr>
        <w:ind w:left="425" w:hanging="425"/>
      </w:pPr>
      <w:rPr>
        <w:rFonts w:hint="eastAsia"/>
      </w:rPr>
    </w:lvl>
    <w:lvl w:ilvl="1" w:tentative="0">
      <w:start w:val="1"/>
      <w:numFmt w:val="decimal"/>
      <w:pStyle w:val="77"/>
      <w:suff w:val="space"/>
      <w:lvlText w:val="表%1.%2"/>
      <w:lvlJc w:val="center"/>
      <w:pPr>
        <w:ind w:left="0" w:firstLine="0"/>
      </w:pPr>
      <w:rPr>
        <w:rFonts w:hint="eastAsia" w:ascii="黑体" w:eastAsia="黑体"/>
        <w:sz w:val="21"/>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20">
    <w:nsid w:val="564D2089"/>
    <w:multiLevelType w:val="multilevel"/>
    <w:tmpl w:val="564D2089"/>
    <w:lvl w:ilvl="0" w:tentative="0">
      <w:start w:val="1"/>
      <w:numFmt w:val="none"/>
      <w:pStyle w:val="111"/>
      <w:lvlText w:val="%1注"/>
      <w:lvlJc w:val="left"/>
      <w:pPr>
        <w:tabs>
          <w:tab w:val="left" w:pos="760"/>
        </w:tabs>
        <w:ind w:left="760" w:hanging="284"/>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1">
    <w:nsid w:val="644622F9"/>
    <w:multiLevelType w:val="multilevel"/>
    <w:tmpl w:val="644622F9"/>
    <w:lvl w:ilvl="0" w:tentative="0">
      <w:start w:val="1"/>
      <w:numFmt w:val="upperRoman"/>
      <w:pStyle w:val="168"/>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310"/>
        </w:tabs>
        <w:ind w:left="1310" w:hanging="420"/>
      </w:pPr>
      <w:rPr>
        <w:rFonts w:hint="eastAsia"/>
      </w:rPr>
    </w:lvl>
    <w:lvl w:ilvl="2" w:tentative="0">
      <w:start w:val="1"/>
      <w:numFmt w:val="lowerRoman"/>
      <w:lvlText w:val="%3."/>
      <w:lvlJc w:val="right"/>
      <w:pPr>
        <w:tabs>
          <w:tab w:val="left" w:pos="1730"/>
        </w:tabs>
        <w:ind w:left="1730" w:hanging="420"/>
      </w:pPr>
      <w:rPr>
        <w:rFonts w:hint="eastAsia"/>
      </w:rPr>
    </w:lvl>
    <w:lvl w:ilvl="3" w:tentative="0">
      <w:start w:val="1"/>
      <w:numFmt w:val="decimal"/>
      <w:lvlText w:val="%4."/>
      <w:lvlJc w:val="left"/>
      <w:pPr>
        <w:tabs>
          <w:tab w:val="left" w:pos="2150"/>
        </w:tabs>
        <w:ind w:left="2150" w:hanging="420"/>
      </w:pPr>
      <w:rPr>
        <w:rFonts w:hint="eastAsia"/>
      </w:rPr>
    </w:lvl>
    <w:lvl w:ilvl="4" w:tentative="0">
      <w:start w:val="1"/>
      <w:numFmt w:val="lowerLetter"/>
      <w:lvlText w:val="%5)"/>
      <w:lvlJc w:val="left"/>
      <w:pPr>
        <w:tabs>
          <w:tab w:val="left" w:pos="2570"/>
        </w:tabs>
        <w:ind w:left="2570" w:hanging="420"/>
      </w:pPr>
      <w:rPr>
        <w:rFonts w:hint="eastAsia"/>
      </w:rPr>
    </w:lvl>
    <w:lvl w:ilvl="5" w:tentative="0">
      <w:start w:val="1"/>
      <w:numFmt w:val="lowerRoman"/>
      <w:lvlText w:val="%6."/>
      <w:lvlJc w:val="right"/>
      <w:pPr>
        <w:tabs>
          <w:tab w:val="left" w:pos="2990"/>
        </w:tabs>
        <w:ind w:left="2990" w:hanging="420"/>
      </w:pPr>
      <w:rPr>
        <w:rFonts w:hint="eastAsia"/>
      </w:rPr>
    </w:lvl>
    <w:lvl w:ilvl="6" w:tentative="0">
      <w:start w:val="1"/>
      <w:numFmt w:val="decimal"/>
      <w:lvlText w:val="%7."/>
      <w:lvlJc w:val="left"/>
      <w:pPr>
        <w:tabs>
          <w:tab w:val="left" w:pos="3410"/>
        </w:tabs>
        <w:ind w:left="3410" w:hanging="420"/>
      </w:pPr>
      <w:rPr>
        <w:rFonts w:hint="eastAsia"/>
      </w:rPr>
    </w:lvl>
    <w:lvl w:ilvl="7" w:tentative="0">
      <w:start w:val="1"/>
      <w:numFmt w:val="lowerLetter"/>
      <w:lvlText w:val="%8)"/>
      <w:lvlJc w:val="left"/>
      <w:pPr>
        <w:tabs>
          <w:tab w:val="left" w:pos="3830"/>
        </w:tabs>
        <w:ind w:left="3830" w:hanging="420"/>
      </w:pPr>
      <w:rPr>
        <w:rFonts w:hint="eastAsia"/>
      </w:rPr>
    </w:lvl>
    <w:lvl w:ilvl="8" w:tentative="0">
      <w:start w:val="1"/>
      <w:numFmt w:val="lowerRoman"/>
      <w:lvlText w:val="%9."/>
      <w:lvlJc w:val="right"/>
      <w:pPr>
        <w:tabs>
          <w:tab w:val="left" w:pos="4250"/>
        </w:tabs>
        <w:ind w:left="4250" w:hanging="420"/>
      </w:pPr>
      <w:rPr>
        <w:rFonts w:hint="eastAsia"/>
      </w:rPr>
    </w:lvl>
  </w:abstractNum>
  <w:abstractNum w:abstractNumId="22">
    <w:nsid w:val="646260FA"/>
    <w:multiLevelType w:val="multilevel"/>
    <w:tmpl w:val="646260FA"/>
    <w:lvl w:ilvl="0" w:tentative="0">
      <w:start w:val="1"/>
      <w:numFmt w:val="decimal"/>
      <w:pStyle w:val="112"/>
      <w:suff w:val="nothing"/>
      <w:lvlText w:val="表%1　"/>
      <w:lvlJc w:val="left"/>
      <w:pPr>
        <w:ind w:left="0" w:firstLine="0"/>
      </w:pPr>
    </w:lvl>
    <w:lvl w:ilvl="1" w:tentative="0">
      <w:start w:val="1"/>
      <w:numFmt w:val="decimal"/>
      <w:lvlText w:val="%1.%2"/>
      <w:lvlJc w:val="left"/>
      <w:pPr>
        <w:tabs>
          <w:tab w:val="left" w:pos="992"/>
        </w:tabs>
        <w:ind w:left="992" w:hanging="567"/>
      </w:pPr>
    </w:lvl>
    <w:lvl w:ilvl="2" w:tentative="0">
      <w:start w:val="1"/>
      <w:numFmt w:val="decimal"/>
      <w:lvlText w:val="%1.%2.%3"/>
      <w:lvlJc w:val="left"/>
      <w:pPr>
        <w:tabs>
          <w:tab w:val="left" w:pos="1417"/>
        </w:tabs>
        <w:ind w:left="1417" w:hanging="567"/>
      </w:p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3">
    <w:nsid w:val="654A26C9"/>
    <w:multiLevelType w:val="multilevel"/>
    <w:tmpl w:val="654A26C9"/>
    <w:lvl w:ilvl="0" w:tentative="0">
      <w:start w:val="1"/>
      <w:numFmt w:val="none"/>
      <w:pStyle w:val="189"/>
      <w:lvlText w:val="──"/>
      <w:lvlJc w:val="left"/>
      <w:pPr>
        <w:ind w:left="851" w:firstLine="0"/>
      </w:pPr>
      <w:rPr>
        <w:rFonts w:hint="eastAsia" w:ascii="宋体" w:eastAsia="宋体" w:hAnsiTheme="majorHAnsi"/>
        <w:b w:val="0"/>
        <w:i w:val="0"/>
        <w:sz w:val="21"/>
      </w:rPr>
    </w:lvl>
    <w:lvl w:ilvl="1" w:tentative="0">
      <w:start w:val="1"/>
      <w:numFmt w:val="bullet"/>
      <w:lvlText w:val=""/>
      <w:lvlJc w:val="left"/>
      <w:pPr>
        <w:ind w:left="1276" w:hanging="425"/>
      </w:pPr>
      <w:rPr>
        <w:rFonts w:hint="default" w:ascii="Wingdings" w:hAnsi="Wingdings"/>
      </w:rPr>
    </w:lvl>
    <w:lvl w:ilvl="2" w:tentative="0">
      <w:start w:val="1"/>
      <w:numFmt w:val="bullet"/>
      <w:lvlText w:val=""/>
      <w:lvlJc w:val="left"/>
      <w:pPr>
        <w:ind w:left="1276" w:hanging="236"/>
      </w:pPr>
      <w:rPr>
        <w:rFonts w:hint="default" w:ascii="Wingdings" w:hAnsi="Wingdings"/>
      </w:rPr>
    </w:lvl>
    <w:lvl w:ilvl="3" w:tentative="0">
      <w:start w:val="1"/>
      <w:numFmt w:val="bullet"/>
      <w:lvlText w:val=""/>
      <w:lvlJc w:val="left"/>
      <w:pPr>
        <w:ind w:left="1880" w:hanging="420"/>
      </w:pPr>
      <w:rPr>
        <w:rFonts w:hint="default" w:ascii="Wingdings" w:hAnsi="Wingdings"/>
      </w:rPr>
    </w:lvl>
    <w:lvl w:ilvl="4" w:tentative="0">
      <w:start w:val="1"/>
      <w:numFmt w:val="bullet"/>
      <w:lvlText w:val=""/>
      <w:lvlJc w:val="left"/>
      <w:pPr>
        <w:ind w:left="2300" w:hanging="420"/>
      </w:pPr>
      <w:rPr>
        <w:rFonts w:hint="default" w:ascii="Wingdings" w:hAnsi="Wingdings"/>
      </w:rPr>
    </w:lvl>
    <w:lvl w:ilvl="5" w:tentative="0">
      <w:start w:val="1"/>
      <w:numFmt w:val="bullet"/>
      <w:lvlText w:val=""/>
      <w:lvlJc w:val="left"/>
      <w:pPr>
        <w:ind w:left="2720" w:hanging="420"/>
      </w:pPr>
      <w:rPr>
        <w:rFonts w:hint="default" w:ascii="Wingdings" w:hAnsi="Wingdings"/>
      </w:rPr>
    </w:lvl>
    <w:lvl w:ilvl="6" w:tentative="0">
      <w:start w:val="1"/>
      <w:numFmt w:val="bullet"/>
      <w:lvlText w:val=""/>
      <w:lvlJc w:val="left"/>
      <w:pPr>
        <w:ind w:left="3140" w:hanging="420"/>
      </w:pPr>
      <w:rPr>
        <w:rFonts w:hint="default" w:ascii="Wingdings" w:hAnsi="Wingdings"/>
      </w:rPr>
    </w:lvl>
    <w:lvl w:ilvl="7" w:tentative="0">
      <w:start w:val="1"/>
      <w:numFmt w:val="bullet"/>
      <w:lvlText w:val=""/>
      <w:lvlJc w:val="left"/>
      <w:pPr>
        <w:ind w:left="3560" w:hanging="420"/>
      </w:pPr>
      <w:rPr>
        <w:rFonts w:hint="default" w:ascii="Wingdings" w:hAnsi="Wingdings"/>
      </w:rPr>
    </w:lvl>
    <w:lvl w:ilvl="8" w:tentative="0">
      <w:start w:val="1"/>
      <w:numFmt w:val="bullet"/>
      <w:lvlText w:val=""/>
      <w:lvlJc w:val="left"/>
      <w:pPr>
        <w:ind w:left="3980" w:hanging="420"/>
      </w:pPr>
      <w:rPr>
        <w:rFonts w:hint="default" w:ascii="Wingdings" w:hAnsi="Wingdings"/>
      </w:rPr>
    </w:lvl>
  </w:abstractNum>
  <w:abstractNum w:abstractNumId="24">
    <w:nsid w:val="657D3FBC"/>
    <w:multiLevelType w:val="multilevel"/>
    <w:tmpl w:val="657D3FBC"/>
    <w:lvl w:ilvl="0" w:tentative="0">
      <w:start w:val="1"/>
      <w:numFmt w:val="upperLetter"/>
      <w:pStyle w:val="236"/>
      <w:suff w:val="nothing"/>
      <w:lvlText w:val="附录%1"/>
      <w:lvlJc w:val="left"/>
      <w:pPr>
        <w:ind w:left="0" w:firstLine="0"/>
      </w:pPr>
      <w:rPr>
        <w:rFonts w:hint="eastAsia"/>
        <w:spacing w:val="100"/>
      </w:rPr>
    </w:lvl>
    <w:lvl w:ilvl="1" w:tentative="0">
      <w:start w:val="1"/>
      <w:numFmt w:val="decimal"/>
      <w:pStyle w:val="78"/>
      <w:suff w:val="nothing"/>
      <w:lvlText w:val="%1.%2　"/>
      <w:lvlJc w:val="left"/>
      <w:pPr>
        <w:ind w:left="0" w:firstLine="0"/>
      </w:pPr>
      <w:rPr>
        <w:rFonts w:hint="eastAsia" w:ascii="黑体" w:eastAsia="黑体"/>
        <w:b w:val="0"/>
        <w:i w:val="0"/>
        <w:sz w:val="21"/>
      </w:rPr>
    </w:lvl>
    <w:lvl w:ilvl="2" w:tentative="0">
      <w:start w:val="1"/>
      <w:numFmt w:val="decimal"/>
      <w:pStyle w:val="79"/>
      <w:suff w:val="nothing"/>
      <w:lvlText w:val="%1.%2.%3　"/>
      <w:lvlJc w:val="left"/>
      <w:pPr>
        <w:ind w:left="0" w:firstLine="0"/>
      </w:pPr>
      <w:rPr>
        <w:rFonts w:hint="eastAsia" w:ascii="黑体" w:eastAsia="黑体"/>
        <w:b w:val="0"/>
        <w:i w:val="0"/>
        <w:sz w:val="21"/>
      </w:rPr>
    </w:lvl>
    <w:lvl w:ilvl="3" w:tentative="0">
      <w:start w:val="1"/>
      <w:numFmt w:val="decimal"/>
      <w:pStyle w:val="81"/>
      <w:suff w:val="nothing"/>
      <w:lvlText w:val="%1.%2.%3.%4　"/>
      <w:lvlJc w:val="left"/>
      <w:pPr>
        <w:ind w:left="0" w:firstLine="0"/>
      </w:pPr>
      <w:rPr>
        <w:rFonts w:hint="eastAsia" w:ascii="黑体" w:eastAsia="黑体"/>
        <w:b w:val="0"/>
        <w:i w:val="0"/>
        <w:sz w:val="21"/>
      </w:rPr>
    </w:lvl>
    <w:lvl w:ilvl="4" w:tentative="0">
      <w:start w:val="1"/>
      <w:numFmt w:val="decimal"/>
      <w:pStyle w:val="82"/>
      <w:suff w:val="nothing"/>
      <w:lvlText w:val="%1.%2.%3.%4.%5　"/>
      <w:lvlJc w:val="left"/>
      <w:pPr>
        <w:ind w:left="0" w:firstLine="0"/>
      </w:pPr>
      <w:rPr>
        <w:rFonts w:hint="eastAsia" w:ascii="黑体" w:eastAsia="黑体"/>
        <w:b w:val="0"/>
        <w:i w:val="0"/>
        <w:sz w:val="21"/>
      </w:rPr>
    </w:lvl>
    <w:lvl w:ilvl="5" w:tentative="0">
      <w:start w:val="1"/>
      <w:numFmt w:val="decimal"/>
      <w:pStyle w:val="84"/>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25">
    <w:nsid w:val="69506ABF"/>
    <w:multiLevelType w:val="multilevel"/>
    <w:tmpl w:val="69506ABF"/>
    <w:lvl w:ilvl="0" w:tentative="0">
      <w:start w:val="1"/>
      <w:numFmt w:val="bullet"/>
      <w:pStyle w:val="188"/>
      <w:lvlText w:val=""/>
      <w:lvlJc w:val="left"/>
      <w:pPr>
        <w:ind w:left="851" w:firstLine="0"/>
      </w:pPr>
      <w:rPr>
        <w:rFonts w:hint="default" w:ascii="Wingdings" w:hAnsi="Wingdings"/>
        <w:color w:val="auto"/>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26">
    <w:nsid w:val="6CA41985"/>
    <w:multiLevelType w:val="multilevel"/>
    <w:tmpl w:val="6CA41985"/>
    <w:lvl w:ilvl="0" w:tentative="0">
      <w:start w:val="1"/>
      <w:numFmt w:val="decimal"/>
      <w:pStyle w:val="97"/>
      <w:lvlText w:val="%1)"/>
      <w:lvlJc w:val="left"/>
      <w:pPr>
        <w:tabs>
          <w:tab w:val="left" w:pos="823"/>
        </w:tabs>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7">
    <w:nsid w:val="6CE42AC1"/>
    <w:multiLevelType w:val="multilevel"/>
    <w:tmpl w:val="6CE42AC1"/>
    <w:lvl w:ilvl="0" w:tentative="0">
      <w:start w:val="1"/>
      <w:numFmt w:val="lowerLetter"/>
      <w:pStyle w:val="173"/>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8">
    <w:nsid w:val="6CEA2025"/>
    <w:multiLevelType w:val="multilevel"/>
    <w:tmpl w:val="6CEA2025"/>
    <w:lvl w:ilvl="0" w:tentative="0">
      <w:start w:val="1"/>
      <w:numFmt w:val="none"/>
      <w:pStyle w:val="152"/>
      <w:suff w:val="nothing"/>
      <w:lvlText w:val="%1"/>
      <w:lvlJc w:val="left"/>
      <w:pPr>
        <w:ind w:left="0" w:firstLine="0"/>
      </w:pPr>
      <w:rPr>
        <w:rFonts w:hint="eastAsia"/>
      </w:rPr>
    </w:lvl>
    <w:lvl w:ilvl="1" w:tentative="0">
      <w:start w:val="1"/>
      <w:numFmt w:val="decimal"/>
      <w:pStyle w:val="104"/>
      <w:suff w:val="nothing"/>
      <w:lvlText w:val="%1%2　"/>
      <w:lvlJc w:val="left"/>
      <w:pPr>
        <w:ind w:left="0" w:firstLine="0"/>
      </w:pPr>
      <w:rPr>
        <w:rFonts w:hint="eastAsia" w:ascii="黑体" w:eastAsia="黑体"/>
        <w:b w:val="0"/>
        <w:i w:val="0"/>
        <w:sz w:val="21"/>
      </w:rPr>
    </w:lvl>
    <w:lvl w:ilvl="2" w:tentative="0">
      <w:start w:val="1"/>
      <w:numFmt w:val="decimal"/>
      <w:pStyle w:val="105"/>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rPr>
    </w:lvl>
    <w:lvl w:ilvl="3" w:tentative="0">
      <w:start w:val="1"/>
      <w:numFmt w:val="decimal"/>
      <w:pStyle w:val="65"/>
      <w:suff w:val="nothing"/>
      <w:lvlText w:val="%1%2.%3.%4　"/>
      <w:lvlJc w:val="left"/>
      <w:pPr>
        <w:ind w:left="0" w:firstLine="0"/>
      </w:pPr>
      <w:rPr>
        <w:rFonts w:hint="eastAsia" w:ascii="黑体" w:eastAsia="黑体"/>
        <w:b w:val="0"/>
        <w:i w:val="0"/>
        <w:sz w:val="21"/>
      </w:rPr>
    </w:lvl>
    <w:lvl w:ilvl="4" w:tentative="0">
      <w:start w:val="1"/>
      <w:numFmt w:val="decimal"/>
      <w:pStyle w:val="94"/>
      <w:suff w:val="nothing"/>
      <w:lvlText w:val="%1%2.%3.%4.%5　"/>
      <w:lvlJc w:val="left"/>
      <w:pPr>
        <w:ind w:left="567" w:firstLine="0"/>
      </w:pPr>
      <w:rPr>
        <w:rFonts w:hint="eastAsia" w:ascii="黑体" w:eastAsia="黑体"/>
        <w:b w:val="0"/>
        <w:i w:val="0"/>
        <w:sz w:val="21"/>
      </w:rPr>
    </w:lvl>
    <w:lvl w:ilvl="5" w:tentative="0">
      <w:start w:val="1"/>
      <w:numFmt w:val="decimal"/>
      <w:pStyle w:val="98"/>
      <w:suff w:val="nothing"/>
      <w:lvlText w:val="%1%2.%3.%4.%5.%6　"/>
      <w:lvlJc w:val="left"/>
      <w:pPr>
        <w:ind w:left="0" w:firstLine="0"/>
      </w:pPr>
      <w:rPr>
        <w:rFonts w:hint="eastAsia" w:ascii="黑体" w:eastAsia="黑体"/>
        <w:b w:val="0"/>
        <w:i w:val="0"/>
        <w:sz w:val="21"/>
      </w:rPr>
    </w:lvl>
    <w:lvl w:ilvl="6" w:tentative="0">
      <w:start w:val="1"/>
      <w:numFmt w:val="decimal"/>
      <w:pStyle w:val="103"/>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29">
    <w:nsid w:val="6DBF04F4"/>
    <w:multiLevelType w:val="multilevel"/>
    <w:tmpl w:val="6DBF04F4"/>
    <w:lvl w:ilvl="0" w:tentative="0">
      <w:start w:val="1"/>
      <w:numFmt w:val="none"/>
      <w:pStyle w:val="179"/>
      <w:lvlText w:val="%1注："/>
      <w:lvlJc w:val="left"/>
      <w:pPr>
        <w:ind w:left="737" w:hanging="374"/>
      </w:pPr>
      <w:rPr>
        <w:rFonts w:hint="eastAsia" w:ascii="黑体"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30">
    <w:nsid w:val="6DF35F19"/>
    <w:multiLevelType w:val="multilevel"/>
    <w:tmpl w:val="6DF35F19"/>
    <w:lvl w:ilvl="0" w:tentative="0">
      <w:start w:val="1"/>
      <w:numFmt w:val="decimal"/>
      <w:pStyle w:val="115"/>
      <w:suff w:val="nothing"/>
      <w:lvlText w:val="Tabl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31">
    <w:nsid w:val="76933334"/>
    <w:multiLevelType w:val="multilevel"/>
    <w:tmpl w:val="76933334"/>
    <w:lvl w:ilvl="0" w:tentative="0">
      <w:start w:val="1"/>
      <w:numFmt w:val="none"/>
      <w:pStyle w:val="139"/>
      <w:lvlText w:val="%1——"/>
      <w:lvlJc w:val="left"/>
      <w:pPr>
        <w:tabs>
          <w:tab w:val="left" w:pos="330"/>
        </w:tabs>
        <w:ind w:left="948"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 w:numId="2">
    <w:abstractNumId w:val="28"/>
  </w:num>
  <w:num w:numId="3">
    <w:abstractNumId w:val="5"/>
  </w:num>
  <w:num w:numId="4">
    <w:abstractNumId w:val="19"/>
  </w:num>
  <w:num w:numId="5">
    <w:abstractNumId w:val="24"/>
  </w:num>
  <w:num w:numId="6">
    <w:abstractNumId w:val="14"/>
  </w:num>
  <w:num w:numId="7">
    <w:abstractNumId w:val="8"/>
  </w:num>
  <w:num w:numId="8">
    <w:abstractNumId w:val="3"/>
  </w:num>
  <w:num w:numId="9">
    <w:abstractNumId w:val="9"/>
  </w:num>
  <w:num w:numId="10">
    <w:abstractNumId w:val="17"/>
  </w:num>
  <w:num w:numId="11">
    <w:abstractNumId w:val="26"/>
  </w:num>
  <w:num w:numId="12">
    <w:abstractNumId w:val="12"/>
  </w:num>
  <w:num w:numId="13">
    <w:abstractNumId w:val="13"/>
  </w:num>
  <w:num w:numId="14">
    <w:abstractNumId w:val="7"/>
  </w:num>
  <w:num w:numId="15">
    <w:abstractNumId w:val="20"/>
  </w:num>
  <w:num w:numId="16">
    <w:abstractNumId w:val="22"/>
  </w:num>
  <w:num w:numId="17">
    <w:abstractNumId w:val="18"/>
  </w:num>
  <w:num w:numId="18">
    <w:abstractNumId w:val="30"/>
  </w:num>
  <w:num w:numId="19">
    <w:abstractNumId w:val="16"/>
  </w:num>
  <w:num w:numId="20">
    <w:abstractNumId w:val="1"/>
  </w:num>
  <w:num w:numId="21">
    <w:abstractNumId w:val="11"/>
  </w:num>
  <w:num w:numId="22">
    <w:abstractNumId w:val="31"/>
  </w:num>
  <w:num w:numId="23">
    <w:abstractNumId w:val="21"/>
  </w:num>
  <w:num w:numId="24">
    <w:abstractNumId w:val="6"/>
  </w:num>
  <w:num w:numId="25">
    <w:abstractNumId w:val="27"/>
  </w:num>
  <w:num w:numId="26">
    <w:abstractNumId w:val="29"/>
  </w:num>
  <w:num w:numId="27">
    <w:abstractNumId w:val="2"/>
  </w:num>
  <w:num w:numId="28">
    <w:abstractNumId w:val="4"/>
  </w:num>
  <w:num w:numId="29">
    <w:abstractNumId w:val="15"/>
  </w:num>
  <w:num w:numId="30">
    <w:abstractNumId w:val="25"/>
  </w:num>
  <w:num w:numId="31">
    <w:abstractNumId w:val="23"/>
  </w:num>
  <w:num w:numId="3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dit="forms" w:enforcement="1" w:cryptProviderType="rsaAES" w:cryptAlgorithmClass="hash" w:cryptAlgorithmType="typeAny" w:cryptAlgorithmSid="14" w:cryptSpinCount="100000" w:hash="OQus+/28wneJcjVvqg1XYiCiqm9PbzKpGwNngNSXe5D5f45LDlPCQdezduksaHpymWCbry3J7qf5BWJ5xuoreQ==" w:salt="3LQ6xSMd3u+ufwhSikl5/Q=="/>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GYxZGQ4OTEzYzllOWE2MTFjZDZiMDhiMzZjZDZkMzAifQ=="/>
  </w:docVars>
  <w:rsids>
    <w:rsidRoot w:val="00D33CFA"/>
    <w:rsid w:val="0000040A"/>
    <w:rsid w:val="00000A94"/>
    <w:rsid w:val="00001972"/>
    <w:rsid w:val="00001D9A"/>
    <w:rsid w:val="00006C00"/>
    <w:rsid w:val="00007B3A"/>
    <w:rsid w:val="000107E0"/>
    <w:rsid w:val="00011FDE"/>
    <w:rsid w:val="00012FFD"/>
    <w:rsid w:val="00014162"/>
    <w:rsid w:val="00014340"/>
    <w:rsid w:val="000145BE"/>
    <w:rsid w:val="00016A9C"/>
    <w:rsid w:val="00017787"/>
    <w:rsid w:val="00022184"/>
    <w:rsid w:val="00022762"/>
    <w:rsid w:val="000238E0"/>
    <w:rsid w:val="000249DB"/>
    <w:rsid w:val="0002595E"/>
    <w:rsid w:val="000303C3"/>
    <w:rsid w:val="000331D3"/>
    <w:rsid w:val="000346A5"/>
    <w:rsid w:val="000359C3"/>
    <w:rsid w:val="00035A7D"/>
    <w:rsid w:val="000365ED"/>
    <w:rsid w:val="00042476"/>
    <w:rsid w:val="0004249A"/>
    <w:rsid w:val="00043282"/>
    <w:rsid w:val="00044286"/>
    <w:rsid w:val="00047F28"/>
    <w:rsid w:val="000503AA"/>
    <w:rsid w:val="000506A1"/>
    <w:rsid w:val="000515DD"/>
    <w:rsid w:val="0005265A"/>
    <w:rsid w:val="000539DD"/>
    <w:rsid w:val="00053BD3"/>
    <w:rsid w:val="00053FD1"/>
    <w:rsid w:val="000556ED"/>
    <w:rsid w:val="00055FE2"/>
    <w:rsid w:val="0005616F"/>
    <w:rsid w:val="0005673B"/>
    <w:rsid w:val="00060C2E"/>
    <w:rsid w:val="00061033"/>
    <w:rsid w:val="000619E9"/>
    <w:rsid w:val="000622D4"/>
    <w:rsid w:val="0006357D"/>
    <w:rsid w:val="00067F1E"/>
    <w:rsid w:val="00071CC0"/>
    <w:rsid w:val="00073C8C"/>
    <w:rsid w:val="00075733"/>
    <w:rsid w:val="00077B64"/>
    <w:rsid w:val="00080A1C"/>
    <w:rsid w:val="00082317"/>
    <w:rsid w:val="00083D2C"/>
    <w:rsid w:val="00086AA1"/>
    <w:rsid w:val="00087A77"/>
    <w:rsid w:val="00090CA6"/>
    <w:rsid w:val="00092B8A"/>
    <w:rsid w:val="00092FB0"/>
    <w:rsid w:val="000934C5"/>
    <w:rsid w:val="00093D25"/>
    <w:rsid w:val="00093DAB"/>
    <w:rsid w:val="00094D73"/>
    <w:rsid w:val="00096D63"/>
    <w:rsid w:val="000A0159"/>
    <w:rsid w:val="000A0B60"/>
    <w:rsid w:val="000A0EB8"/>
    <w:rsid w:val="000A19FC"/>
    <w:rsid w:val="000A296B"/>
    <w:rsid w:val="000A7311"/>
    <w:rsid w:val="000B060F"/>
    <w:rsid w:val="000B1592"/>
    <w:rsid w:val="000B1984"/>
    <w:rsid w:val="000B1FF2"/>
    <w:rsid w:val="000B3CDA"/>
    <w:rsid w:val="000B3E79"/>
    <w:rsid w:val="000B6A0B"/>
    <w:rsid w:val="000C0F6C"/>
    <w:rsid w:val="000C11DB"/>
    <w:rsid w:val="000C1492"/>
    <w:rsid w:val="000C2FBD"/>
    <w:rsid w:val="000C4B41"/>
    <w:rsid w:val="000C57D6"/>
    <w:rsid w:val="000C6362"/>
    <w:rsid w:val="000C6619"/>
    <w:rsid w:val="000C7666"/>
    <w:rsid w:val="000D0A9C"/>
    <w:rsid w:val="000D1795"/>
    <w:rsid w:val="000D329A"/>
    <w:rsid w:val="000D4B9C"/>
    <w:rsid w:val="000D4EB6"/>
    <w:rsid w:val="000D753B"/>
    <w:rsid w:val="000D766A"/>
    <w:rsid w:val="000D7974"/>
    <w:rsid w:val="000E4C9E"/>
    <w:rsid w:val="000E6FD7"/>
    <w:rsid w:val="000F06E1"/>
    <w:rsid w:val="000F0E3C"/>
    <w:rsid w:val="000F19D5"/>
    <w:rsid w:val="000F4AEA"/>
    <w:rsid w:val="000F633F"/>
    <w:rsid w:val="000F67E9"/>
    <w:rsid w:val="00104926"/>
    <w:rsid w:val="00110C48"/>
    <w:rsid w:val="00111176"/>
    <w:rsid w:val="00111A88"/>
    <w:rsid w:val="00113B1E"/>
    <w:rsid w:val="00113F48"/>
    <w:rsid w:val="0011711C"/>
    <w:rsid w:val="0012059C"/>
    <w:rsid w:val="00121480"/>
    <w:rsid w:val="00124E4F"/>
    <w:rsid w:val="001260B7"/>
    <w:rsid w:val="001265CB"/>
    <w:rsid w:val="001321C6"/>
    <w:rsid w:val="001325C4"/>
    <w:rsid w:val="00132DD3"/>
    <w:rsid w:val="00133010"/>
    <w:rsid w:val="001338EE"/>
    <w:rsid w:val="00133AAE"/>
    <w:rsid w:val="00135323"/>
    <w:rsid w:val="001356C4"/>
    <w:rsid w:val="00137587"/>
    <w:rsid w:val="0013790F"/>
    <w:rsid w:val="00141114"/>
    <w:rsid w:val="00141BA1"/>
    <w:rsid w:val="00142969"/>
    <w:rsid w:val="00143323"/>
    <w:rsid w:val="001446C2"/>
    <w:rsid w:val="001457E7"/>
    <w:rsid w:val="00145D9D"/>
    <w:rsid w:val="00146388"/>
    <w:rsid w:val="001529E5"/>
    <w:rsid w:val="00153C7E"/>
    <w:rsid w:val="00156A02"/>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7AB"/>
    <w:rsid w:val="00176DFD"/>
    <w:rsid w:val="001852C9"/>
    <w:rsid w:val="00190087"/>
    <w:rsid w:val="001913C4"/>
    <w:rsid w:val="0019348F"/>
    <w:rsid w:val="00193A07"/>
    <w:rsid w:val="00194C95"/>
    <w:rsid w:val="00195C34"/>
    <w:rsid w:val="00196EF5"/>
    <w:rsid w:val="001A1A53"/>
    <w:rsid w:val="001A234A"/>
    <w:rsid w:val="001A4CF3"/>
    <w:rsid w:val="001A7273"/>
    <w:rsid w:val="001B06E8"/>
    <w:rsid w:val="001B1AF7"/>
    <w:rsid w:val="001B38F7"/>
    <w:rsid w:val="001B71D0"/>
    <w:rsid w:val="001B71EE"/>
    <w:rsid w:val="001C0467"/>
    <w:rsid w:val="001C04A8"/>
    <w:rsid w:val="001C125D"/>
    <w:rsid w:val="001C1E59"/>
    <w:rsid w:val="001C2C03"/>
    <w:rsid w:val="001C42F7"/>
    <w:rsid w:val="001C49E5"/>
    <w:rsid w:val="001C680C"/>
    <w:rsid w:val="001C7FEA"/>
    <w:rsid w:val="001D0499"/>
    <w:rsid w:val="001D0BBE"/>
    <w:rsid w:val="001D0ED4"/>
    <w:rsid w:val="001D212F"/>
    <w:rsid w:val="001D29D7"/>
    <w:rsid w:val="001D2DE7"/>
    <w:rsid w:val="001D411C"/>
    <w:rsid w:val="001E1B6A"/>
    <w:rsid w:val="001E2484"/>
    <w:rsid w:val="001E3CC4"/>
    <w:rsid w:val="001E4882"/>
    <w:rsid w:val="001E73AB"/>
    <w:rsid w:val="001F092D"/>
    <w:rsid w:val="001F143A"/>
    <w:rsid w:val="001F1605"/>
    <w:rsid w:val="001F2508"/>
    <w:rsid w:val="001F4816"/>
    <w:rsid w:val="001F4EE9"/>
    <w:rsid w:val="001F69B4"/>
    <w:rsid w:val="001F77C7"/>
    <w:rsid w:val="00200183"/>
    <w:rsid w:val="00200333"/>
    <w:rsid w:val="0020107D"/>
    <w:rsid w:val="00202AA4"/>
    <w:rsid w:val="002031F7"/>
    <w:rsid w:val="002040E6"/>
    <w:rsid w:val="0020527B"/>
    <w:rsid w:val="00205F2C"/>
    <w:rsid w:val="002066F1"/>
    <w:rsid w:val="00210B15"/>
    <w:rsid w:val="002142EA"/>
    <w:rsid w:val="002204BB"/>
    <w:rsid w:val="00221B79"/>
    <w:rsid w:val="00221C6B"/>
    <w:rsid w:val="002253A1"/>
    <w:rsid w:val="00225CF8"/>
    <w:rsid w:val="0022794E"/>
    <w:rsid w:val="00231198"/>
    <w:rsid w:val="00233D64"/>
    <w:rsid w:val="0023482A"/>
    <w:rsid w:val="002359CB"/>
    <w:rsid w:val="00243540"/>
    <w:rsid w:val="0024497B"/>
    <w:rsid w:val="0024515B"/>
    <w:rsid w:val="00246021"/>
    <w:rsid w:val="0024666E"/>
    <w:rsid w:val="00247F52"/>
    <w:rsid w:val="00250B25"/>
    <w:rsid w:val="00250BBE"/>
    <w:rsid w:val="002515C2"/>
    <w:rsid w:val="0025194F"/>
    <w:rsid w:val="00255F46"/>
    <w:rsid w:val="00256B88"/>
    <w:rsid w:val="00260D78"/>
    <w:rsid w:val="0026148A"/>
    <w:rsid w:val="00262696"/>
    <w:rsid w:val="00263D25"/>
    <w:rsid w:val="002643C3"/>
    <w:rsid w:val="00264A0C"/>
    <w:rsid w:val="00264C29"/>
    <w:rsid w:val="00266EEB"/>
    <w:rsid w:val="00267EF4"/>
    <w:rsid w:val="00270CB8"/>
    <w:rsid w:val="00272B08"/>
    <w:rsid w:val="0027405A"/>
    <w:rsid w:val="00281BB8"/>
    <w:rsid w:val="00281E9E"/>
    <w:rsid w:val="00282405"/>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61CD"/>
    <w:rsid w:val="002B7332"/>
    <w:rsid w:val="002B7F51"/>
    <w:rsid w:val="002C09E7"/>
    <w:rsid w:val="002C1B5E"/>
    <w:rsid w:val="002C1E06"/>
    <w:rsid w:val="002C1E1C"/>
    <w:rsid w:val="002C3F07"/>
    <w:rsid w:val="002C48E0"/>
    <w:rsid w:val="002C5278"/>
    <w:rsid w:val="002C7EBB"/>
    <w:rsid w:val="002D06C1"/>
    <w:rsid w:val="002D42B5"/>
    <w:rsid w:val="002D4F1A"/>
    <w:rsid w:val="002D6EC6"/>
    <w:rsid w:val="002D79AC"/>
    <w:rsid w:val="002E039D"/>
    <w:rsid w:val="002E4D5A"/>
    <w:rsid w:val="002E6326"/>
    <w:rsid w:val="002E6BEF"/>
    <w:rsid w:val="002F08A4"/>
    <w:rsid w:val="002F30BD"/>
    <w:rsid w:val="002F30E0"/>
    <w:rsid w:val="002F35E4"/>
    <w:rsid w:val="002F3730"/>
    <w:rsid w:val="002F38E1"/>
    <w:rsid w:val="002F7AF6"/>
    <w:rsid w:val="00300E63"/>
    <w:rsid w:val="00302F5F"/>
    <w:rsid w:val="0030399B"/>
    <w:rsid w:val="0030441D"/>
    <w:rsid w:val="00306063"/>
    <w:rsid w:val="00306591"/>
    <w:rsid w:val="00310322"/>
    <w:rsid w:val="00313B85"/>
    <w:rsid w:val="003153AA"/>
    <w:rsid w:val="00317988"/>
    <w:rsid w:val="003221B4"/>
    <w:rsid w:val="0032258D"/>
    <w:rsid w:val="00322E62"/>
    <w:rsid w:val="00324D13"/>
    <w:rsid w:val="00324D2A"/>
    <w:rsid w:val="00324EDD"/>
    <w:rsid w:val="003331E4"/>
    <w:rsid w:val="00334E68"/>
    <w:rsid w:val="00334E7C"/>
    <w:rsid w:val="00336C64"/>
    <w:rsid w:val="00337162"/>
    <w:rsid w:val="0034194F"/>
    <w:rsid w:val="00344605"/>
    <w:rsid w:val="003474AA"/>
    <w:rsid w:val="003506E6"/>
    <w:rsid w:val="00350D1D"/>
    <w:rsid w:val="00352C83"/>
    <w:rsid w:val="00356798"/>
    <w:rsid w:val="003615D2"/>
    <w:rsid w:val="0036429C"/>
    <w:rsid w:val="00364A53"/>
    <w:rsid w:val="003654CB"/>
    <w:rsid w:val="00365AA9"/>
    <w:rsid w:val="00365F86"/>
    <w:rsid w:val="00365F87"/>
    <w:rsid w:val="003660E9"/>
    <w:rsid w:val="00366E89"/>
    <w:rsid w:val="003705F4"/>
    <w:rsid w:val="00370D58"/>
    <w:rsid w:val="00371316"/>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5700"/>
    <w:rsid w:val="003974EB"/>
    <w:rsid w:val="00397CC5"/>
    <w:rsid w:val="003A1582"/>
    <w:rsid w:val="003A25FE"/>
    <w:rsid w:val="003A4077"/>
    <w:rsid w:val="003A68EB"/>
    <w:rsid w:val="003B09AD"/>
    <w:rsid w:val="003B1F18"/>
    <w:rsid w:val="003B5BF0"/>
    <w:rsid w:val="003B60BF"/>
    <w:rsid w:val="003B6BE3"/>
    <w:rsid w:val="003C010C"/>
    <w:rsid w:val="003C06C4"/>
    <w:rsid w:val="003C0A6C"/>
    <w:rsid w:val="003C14F8"/>
    <w:rsid w:val="003C5A43"/>
    <w:rsid w:val="003D0519"/>
    <w:rsid w:val="003D0FF6"/>
    <w:rsid w:val="003D17FD"/>
    <w:rsid w:val="003D262C"/>
    <w:rsid w:val="003D3720"/>
    <w:rsid w:val="003D6D61"/>
    <w:rsid w:val="003E091D"/>
    <w:rsid w:val="003E1C53"/>
    <w:rsid w:val="003E2A69"/>
    <w:rsid w:val="003E2D49"/>
    <w:rsid w:val="003E2FD4"/>
    <w:rsid w:val="003E49F6"/>
    <w:rsid w:val="003E660F"/>
    <w:rsid w:val="003F0841"/>
    <w:rsid w:val="003F23D3"/>
    <w:rsid w:val="003F3F08"/>
    <w:rsid w:val="003F49F1"/>
    <w:rsid w:val="003F6272"/>
    <w:rsid w:val="00400E72"/>
    <w:rsid w:val="00401400"/>
    <w:rsid w:val="00404869"/>
    <w:rsid w:val="00405884"/>
    <w:rsid w:val="00407D39"/>
    <w:rsid w:val="0041477A"/>
    <w:rsid w:val="00415A3A"/>
    <w:rsid w:val="0041633E"/>
    <w:rsid w:val="004167A3"/>
    <w:rsid w:val="00432A60"/>
    <w:rsid w:val="00432DAA"/>
    <w:rsid w:val="00434305"/>
    <w:rsid w:val="00435DF7"/>
    <w:rsid w:val="0044083F"/>
    <w:rsid w:val="00441AE7"/>
    <w:rsid w:val="00443F79"/>
    <w:rsid w:val="00445574"/>
    <w:rsid w:val="004467FB"/>
    <w:rsid w:val="0045137E"/>
    <w:rsid w:val="00452D6B"/>
    <w:rsid w:val="00454484"/>
    <w:rsid w:val="0045517B"/>
    <w:rsid w:val="00463B77"/>
    <w:rsid w:val="00463C7B"/>
    <w:rsid w:val="004644A6"/>
    <w:rsid w:val="004659BD"/>
    <w:rsid w:val="00470775"/>
    <w:rsid w:val="004746B1"/>
    <w:rsid w:val="0047583F"/>
    <w:rsid w:val="00475DE8"/>
    <w:rsid w:val="00480356"/>
    <w:rsid w:val="00481C44"/>
    <w:rsid w:val="00484936"/>
    <w:rsid w:val="00485C89"/>
    <w:rsid w:val="00486BE3"/>
    <w:rsid w:val="004905E4"/>
    <w:rsid w:val="00490A89"/>
    <w:rsid w:val="00490AB4"/>
    <w:rsid w:val="00492F02"/>
    <w:rsid w:val="004939AE"/>
    <w:rsid w:val="004974F8"/>
    <w:rsid w:val="004A06DF"/>
    <w:rsid w:val="004A12DF"/>
    <w:rsid w:val="004A17E6"/>
    <w:rsid w:val="004A1BA8"/>
    <w:rsid w:val="004A1CA3"/>
    <w:rsid w:val="004A4B57"/>
    <w:rsid w:val="004A5D0E"/>
    <w:rsid w:val="004A63FA"/>
    <w:rsid w:val="004B0272"/>
    <w:rsid w:val="004B2701"/>
    <w:rsid w:val="004B2E1B"/>
    <w:rsid w:val="004B3AA8"/>
    <w:rsid w:val="004B3E93"/>
    <w:rsid w:val="004C1FBC"/>
    <w:rsid w:val="004C3F1D"/>
    <w:rsid w:val="004C458D"/>
    <w:rsid w:val="004C49FC"/>
    <w:rsid w:val="004C7556"/>
    <w:rsid w:val="004C7E8B"/>
    <w:rsid w:val="004C7E9D"/>
    <w:rsid w:val="004C7F67"/>
    <w:rsid w:val="004D076D"/>
    <w:rsid w:val="004D0EF1"/>
    <w:rsid w:val="004D0F95"/>
    <w:rsid w:val="004D2253"/>
    <w:rsid w:val="004D30F9"/>
    <w:rsid w:val="004D4406"/>
    <w:rsid w:val="004D7C42"/>
    <w:rsid w:val="004E0465"/>
    <w:rsid w:val="004E0D12"/>
    <w:rsid w:val="004E127B"/>
    <w:rsid w:val="004E1C0A"/>
    <w:rsid w:val="004E2B06"/>
    <w:rsid w:val="004E30C5"/>
    <w:rsid w:val="004E4AA5"/>
    <w:rsid w:val="004E4AEE"/>
    <w:rsid w:val="004E59E3"/>
    <w:rsid w:val="004E67C0"/>
    <w:rsid w:val="004F1A13"/>
    <w:rsid w:val="004F37EF"/>
    <w:rsid w:val="004F391A"/>
    <w:rsid w:val="004F3CFB"/>
    <w:rsid w:val="004F6456"/>
    <w:rsid w:val="004F696E"/>
    <w:rsid w:val="004F6ABB"/>
    <w:rsid w:val="004F6C71"/>
    <w:rsid w:val="00501139"/>
    <w:rsid w:val="0050363E"/>
    <w:rsid w:val="005039BC"/>
    <w:rsid w:val="005043BB"/>
    <w:rsid w:val="005043EB"/>
    <w:rsid w:val="00504A3D"/>
    <w:rsid w:val="00505767"/>
    <w:rsid w:val="005073F0"/>
    <w:rsid w:val="00510A7B"/>
    <w:rsid w:val="00512F6E"/>
    <w:rsid w:val="00513038"/>
    <w:rsid w:val="00514174"/>
    <w:rsid w:val="00516088"/>
    <w:rsid w:val="00516B0B"/>
    <w:rsid w:val="00516C79"/>
    <w:rsid w:val="005178EB"/>
    <w:rsid w:val="005220EC"/>
    <w:rsid w:val="00523F95"/>
    <w:rsid w:val="00524D4F"/>
    <w:rsid w:val="00524D65"/>
    <w:rsid w:val="00525B16"/>
    <w:rsid w:val="005306BE"/>
    <w:rsid w:val="00533D04"/>
    <w:rsid w:val="00534804"/>
    <w:rsid w:val="00534BDF"/>
    <w:rsid w:val="005354EA"/>
    <w:rsid w:val="0053585F"/>
    <w:rsid w:val="00535EC4"/>
    <w:rsid w:val="00535ED9"/>
    <w:rsid w:val="0053692B"/>
    <w:rsid w:val="00537ECB"/>
    <w:rsid w:val="00541853"/>
    <w:rsid w:val="00543BDA"/>
    <w:rsid w:val="005441CC"/>
    <w:rsid w:val="005479DA"/>
    <w:rsid w:val="00547BCC"/>
    <w:rsid w:val="0055013B"/>
    <w:rsid w:val="00551F6F"/>
    <w:rsid w:val="0055275E"/>
    <w:rsid w:val="00555044"/>
    <w:rsid w:val="005558EC"/>
    <w:rsid w:val="00561475"/>
    <w:rsid w:val="0056487B"/>
    <w:rsid w:val="00564FB9"/>
    <w:rsid w:val="005718C6"/>
    <w:rsid w:val="00573D9E"/>
    <w:rsid w:val="00576824"/>
    <w:rsid w:val="005801E3"/>
    <w:rsid w:val="0058093E"/>
    <w:rsid w:val="00581802"/>
    <w:rsid w:val="005836A8"/>
    <w:rsid w:val="0058409C"/>
    <w:rsid w:val="00584262"/>
    <w:rsid w:val="00586630"/>
    <w:rsid w:val="00587ADD"/>
    <w:rsid w:val="00591E27"/>
    <w:rsid w:val="005920B0"/>
    <w:rsid w:val="00596160"/>
    <w:rsid w:val="005966E2"/>
    <w:rsid w:val="00597007"/>
    <w:rsid w:val="005A0966"/>
    <w:rsid w:val="005A11B7"/>
    <w:rsid w:val="005A260B"/>
    <w:rsid w:val="005A4A1B"/>
    <w:rsid w:val="005A7830"/>
    <w:rsid w:val="005A7FCE"/>
    <w:rsid w:val="005B0F3F"/>
    <w:rsid w:val="005B4903"/>
    <w:rsid w:val="005B51CE"/>
    <w:rsid w:val="005B57A8"/>
    <w:rsid w:val="005B5885"/>
    <w:rsid w:val="005B5CD7"/>
    <w:rsid w:val="005B6CF6"/>
    <w:rsid w:val="005B7422"/>
    <w:rsid w:val="005C2358"/>
    <w:rsid w:val="005C29B8"/>
    <w:rsid w:val="005C5F21"/>
    <w:rsid w:val="005C7156"/>
    <w:rsid w:val="005C7E5B"/>
    <w:rsid w:val="005D0C75"/>
    <w:rsid w:val="005D4171"/>
    <w:rsid w:val="005D6A95"/>
    <w:rsid w:val="005D6B2C"/>
    <w:rsid w:val="005D6D9C"/>
    <w:rsid w:val="005E2335"/>
    <w:rsid w:val="005E34CA"/>
    <w:rsid w:val="005E3C18"/>
    <w:rsid w:val="005E511D"/>
    <w:rsid w:val="005E6812"/>
    <w:rsid w:val="005E7881"/>
    <w:rsid w:val="005E78E0"/>
    <w:rsid w:val="005F0D9C"/>
    <w:rsid w:val="005F1736"/>
    <w:rsid w:val="005F284E"/>
    <w:rsid w:val="005F4712"/>
    <w:rsid w:val="005F7DA9"/>
    <w:rsid w:val="006015CE"/>
    <w:rsid w:val="00604784"/>
    <w:rsid w:val="00606419"/>
    <w:rsid w:val="006079C4"/>
    <w:rsid w:val="00607D29"/>
    <w:rsid w:val="00612952"/>
    <w:rsid w:val="00614CC1"/>
    <w:rsid w:val="0061510D"/>
    <w:rsid w:val="00615A9D"/>
    <w:rsid w:val="00617387"/>
    <w:rsid w:val="006205D6"/>
    <w:rsid w:val="00621958"/>
    <w:rsid w:val="006252D8"/>
    <w:rsid w:val="006259BC"/>
    <w:rsid w:val="0062636B"/>
    <w:rsid w:val="0062710E"/>
    <w:rsid w:val="00632182"/>
    <w:rsid w:val="00632AE0"/>
    <w:rsid w:val="00633C17"/>
    <w:rsid w:val="00634B80"/>
    <w:rsid w:val="00634D9E"/>
    <w:rsid w:val="00636CD9"/>
    <w:rsid w:val="00636E3E"/>
    <w:rsid w:val="006379F7"/>
    <w:rsid w:val="00637E4D"/>
    <w:rsid w:val="00640620"/>
    <w:rsid w:val="00641A1F"/>
    <w:rsid w:val="00645904"/>
    <w:rsid w:val="00645B91"/>
    <w:rsid w:val="00651ACB"/>
    <w:rsid w:val="00651C47"/>
    <w:rsid w:val="00652AB2"/>
    <w:rsid w:val="00653FED"/>
    <w:rsid w:val="00654EC0"/>
    <w:rsid w:val="0065525B"/>
    <w:rsid w:val="00655D4F"/>
    <w:rsid w:val="00656D29"/>
    <w:rsid w:val="006631FE"/>
    <w:rsid w:val="006640E5"/>
    <w:rsid w:val="006646F1"/>
    <w:rsid w:val="00664929"/>
    <w:rsid w:val="00664F62"/>
    <w:rsid w:val="006655E1"/>
    <w:rsid w:val="00672060"/>
    <w:rsid w:val="00672BFD"/>
    <w:rsid w:val="00676380"/>
    <w:rsid w:val="00676DA9"/>
    <w:rsid w:val="006770F4"/>
    <w:rsid w:val="00677A84"/>
    <w:rsid w:val="0068026D"/>
    <w:rsid w:val="00680A27"/>
    <w:rsid w:val="006816A4"/>
    <w:rsid w:val="006819B8"/>
    <w:rsid w:val="006840A6"/>
    <w:rsid w:val="006850CD"/>
    <w:rsid w:val="00685AAB"/>
    <w:rsid w:val="00695D22"/>
    <w:rsid w:val="006A07AA"/>
    <w:rsid w:val="006A0B22"/>
    <w:rsid w:val="006A25E5"/>
    <w:rsid w:val="006A2B46"/>
    <w:rsid w:val="006A336D"/>
    <w:rsid w:val="006A37B9"/>
    <w:rsid w:val="006B2672"/>
    <w:rsid w:val="006B54BF"/>
    <w:rsid w:val="006B5F44"/>
    <w:rsid w:val="006B5F90"/>
    <w:rsid w:val="006B62E4"/>
    <w:rsid w:val="006C1BBA"/>
    <w:rsid w:val="006C2079"/>
    <w:rsid w:val="006C5A62"/>
    <w:rsid w:val="006C5D68"/>
    <w:rsid w:val="006C6976"/>
    <w:rsid w:val="006C6DD0"/>
    <w:rsid w:val="006C7E1C"/>
    <w:rsid w:val="006D04EA"/>
    <w:rsid w:val="006D16C4"/>
    <w:rsid w:val="006D3E96"/>
    <w:rsid w:val="006D4515"/>
    <w:rsid w:val="006D4BB1"/>
    <w:rsid w:val="006D4EE3"/>
    <w:rsid w:val="006D6108"/>
    <w:rsid w:val="006D6593"/>
    <w:rsid w:val="006E23EA"/>
    <w:rsid w:val="006E5BAA"/>
    <w:rsid w:val="006E631C"/>
    <w:rsid w:val="006F03A8"/>
    <w:rsid w:val="006F2ACA"/>
    <w:rsid w:val="006F2ADC"/>
    <w:rsid w:val="006F2BFE"/>
    <w:rsid w:val="006F31E9"/>
    <w:rsid w:val="006F6284"/>
    <w:rsid w:val="006F6F36"/>
    <w:rsid w:val="007002C5"/>
    <w:rsid w:val="00704387"/>
    <w:rsid w:val="00707669"/>
    <w:rsid w:val="00711CBA"/>
    <w:rsid w:val="00711FB5"/>
    <w:rsid w:val="00712A01"/>
    <w:rsid w:val="00714F58"/>
    <w:rsid w:val="00717045"/>
    <w:rsid w:val="00722FBF"/>
    <w:rsid w:val="00722FC2"/>
    <w:rsid w:val="00724879"/>
    <w:rsid w:val="00724E1B"/>
    <w:rsid w:val="00725949"/>
    <w:rsid w:val="00727FA2"/>
    <w:rsid w:val="007322D9"/>
    <w:rsid w:val="00732BC0"/>
    <w:rsid w:val="00732E9C"/>
    <w:rsid w:val="0073720F"/>
    <w:rsid w:val="00737796"/>
    <w:rsid w:val="0074165C"/>
    <w:rsid w:val="00741CB5"/>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600E3"/>
    <w:rsid w:val="00765842"/>
    <w:rsid w:val="00765C43"/>
    <w:rsid w:val="00765EFB"/>
    <w:rsid w:val="007671CA"/>
    <w:rsid w:val="00767C61"/>
    <w:rsid w:val="0077008A"/>
    <w:rsid w:val="00773C1F"/>
    <w:rsid w:val="00774DA4"/>
    <w:rsid w:val="00776599"/>
    <w:rsid w:val="0078114B"/>
    <w:rsid w:val="00781DD2"/>
    <w:rsid w:val="00783EAD"/>
    <w:rsid w:val="00783ECF"/>
    <w:rsid w:val="0078413A"/>
    <w:rsid w:val="00792030"/>
    <w:rsid w:val="0079328B"/>
    <w:rsid w:val="00793301"/>
    <w:rsid w:val="00793A79"/>
    <w:rsid w:val="007959E8"/>
    <w:rsid w:val="00795E9C"/>
    <w:rsid w:val="007A0521"/>
    <w:rsid w:val="007A17E2"/>
    <w:rsid w:val="007A2E12"/>
    <w:rsid w:val="007A3475"/>
    <w:rsid w:val="007A41C8"/>
    <w:rsid w:val="007A54CE"/>
    <w:rsid w:val="007A6FD9"/>
    <w:rsid w:val="007A7FFA"/>
    <w:rsid w:val="007B04EB"/>
    <w:rsid w:val="007B0D4F"/>
    <w:rsid w:val="007B190A"/>
    <w:rsid w:val="007B1CF4"/>
    <w:rsid w:val="007B5A3D"/>
    <w:rsid w:val="007B5B95"/>
    <w:rsid w:val="007B68EA"/>
    <w:rsid w:val="007B7453"/>
    <w:rsid w:val="007B779B"/>
    <w:rsid w:val="007C1E8B"/>
    <w:rsid w:val="007C2D89"/>
    <w:rsid w:val="007C4593"/>
    <w:rsid w:val="007C5309"/>
    <w:rsid w:val="007C6069"/>
    <w:rsid w:val="007D06C4"/>
    <w:rsid w:val="007D1352"/>
    <w:rsid w:val="007D2508"/>
    <w:rsid w:val="007D346A"/>
    <w:rsid w:val="007D6518"/>
    <w:rsid w:val="007D76BD"/>
    <w:rsid w:val="007E0BF1"/>
    <w:rsid w:val="007F0ED8"/>
    <w:rsid w:val="007F0F63"/>
    <w:rsid w:val="007F75CE"/>
    <w:rsid w:val="007F7D1F"/>
    <w:rsid w:val="008013A4"/>
    <w:rsid w:val="008027CE"/>
    <w:rsid w:val="00802F42"/>
    <w:rsid w:val="00804383"/>
    <w:rsid w:val="00804BB7"/>
    <w:rsid w:val="00804D41"/>
    <w:rsid w:val="00810257"/>
    <w:rsid w:val="008104F5"/>
    <w:rsid w:val="00811072"/>
    <w:rsid w:val="00811369"/>
    <w:rsid w:val="008132D6"/>
    <w:rsid w:val="00815419"/>
    <w:rsid w:val="008163C8"/>
    <w:rsid w:val="008164A1"/>
    <w:rsid w:val="00817325"/>
    <w:rsid w:val="008209E6"/>
    <w:rsid w:val="00823303"/>
    <w:rsid w:val="008233B2"/>
    <w:rsid w:val="00823A9F"/>
    <w:rsid w:val="00823C85"/>
    <w:rsid w:val="00825138"/>
    <w:rsid w:val="008269DD"/>
    <w:rsid w:val="00830621"/>
    <w:rsid w:val="0083348C"/>
    <w:rsid w:val="008373D3"/>
    <w:rsid w:val="00840617"/>
    <w:rsid w:val="00840F84"/>
    <w:rsid w:val="00841DEA"/>
    <w:rsid w:val="00842A47"/>
    <w:rsid w:val="008438C9"/>
    <w:rsid w:val="00843C13"/>
    <w:rsid w:val="008454F8"/>
    <w:rsid w:val="00850516"/>
    <w:rsid w:val="0085173A"/>
    <w:rsid w:val="00852644"/>
    <w:rsid w:val="008526D2"/>
    <w:rsid w:val="00856316"/>
    <w:rsid w:val="00857EC1"/>
    <w:rsid w:val="008603CE"/>
    <w:rsid w:val="008620FC"/>
    <w:rsid w:val="008627A5"/>
    <w:rsid w:val="00863E05"/>
    <w:rsid w:val="00865ACA"/>
    <w:rsid w:val="00865D28"/>
    <w:rsid w:val="00865F85"/>
    <w:rsid w:val="008666F3"/>
    <w:rsid w:val="00867C10"/>
    <w:rsid w:val="00870439"/>
    <w:rsid w:val="00870DA1"/>
    <w:rsid w:val="00872085"/>
    <w:rsid w:val="00883F93"/>
    <w:rsid w:val="00884DB3"/>
    <w:rsid w:val="00885A9D"/>
    <w:rsid w:val="008864F6"/>
    <w:rsid w:val="0089049D"/>
    <w:rsid w:val="00890B3A"/>
    <w:rsid w:val="008928C9"/>
    <w:rsid w:val="008930CB"/>
    <w:rsid w:val="008938DC"/>
    <w:rsid w:val="00893FD1"/>
    <w:rsid w:val="00894836"/>
    <w:rsid w:val="00895172"/>
    <w:rsid w:val="00895680"/>
    <w:rsid w:val="00896DFF"/>
    <w:rsid w:val="0089762C"/>
    <w:rsid w:val="008A1893"/>
    <w:rsid w:val="008A3215"/>
    <w:rsid w:val="008A57E6"/>
    <w:rsid w:val="008A6F81"/>
    <w:rsid w:val="008A769A"/>
    <w:rsid w:val="008B0C9C"/>
    <w:rsid w:val="008B166D"/>
    <w:rsid w:val="008B17F4"/>
    <w:rsid w:val="008B3615"/>
    <w:rsid w:val="008B4AC4"/>
    <w:rsid w:val="008B50C8"/>
    <w:rsid w:val="008B5281"/>
    <w:rsid w:val="008B7E05"/>
    <w:rsid w:val="008C1797"/>
    <w:rsid w:val="008C1D39"/>
    <w:rsid w:val="008C219C"/>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23A5"/>
    <w:rsid w:val="008F3C30"/>
    <w:rsid w:val="008F4C29"/>
    <w:rsid w:val="008F70BD"/>
    <w:rsid w:val="008F788F"/>
    <w:rsid w:val="008F7EA2"/>
    <w:rsid w:val="00902722"/>
    <w:rsid w:val="009027BC"/>
    <w:rsid w:val="009062E6"/>
    <w:rsid w:val="00911BE5"/>
    <w:rsid w:val="0091313B"/>
    <w:rsid w:val="00913CA9"/>
    <w:rsid w:val="009145AE"/>
    <w:rsid w:val="009146CE"/>
    <w:rsid w:val="00914CA7"/>
    <w:rsid w:val="00915C3E"/>
    <w:rsid w:val="009161A8"/>
    <w:rsid w:val="00920EE5"/>
    <w:rsid w:val="009245F5"/>
    <w:rsid w:val="009249EC"/>
    <w:rsid w:val="009273B3"/>
    <w:rsid w:val="009305B5"/>
    <w:rsid w:val="009311AB"/>
    <w:rsid w:val="00940627"/>
    <w:rsid w:val="009429D5"/>
    <w:rsid w:val="00942BF1"/>
    <w:rsid w:val="00945180"/>
    <w:rsid w:val="00945428"/>
    <w:rsid w:val="009459B0"/>
    <w:rsid w:val="0094607B"/>
    <w:rsid w:val="00953604"/>
    <w:rsid w:val="0095496B"/>
    <w:rsid w:val="009610DC"/>
    <w:rsid w:val="00961490"/>
    <w:rsid w:val="0096381A"/>
    <w:rsid w:val="00965E04"/>
    <w:rsid w:val="009674AD"/>
    <w:rsid w:val="00970CDC"/>
    <w:rsid w:val="00974BE4"/>
    <w:rsid w:val="00975499"/>
    <w:rsid w:val="00977010"/>
    <w:rsid w:val="00977D02"/>
    <w:rsid w:val="009809BB"/>
    <w:rsid w:val="00981F96"/>
    <w:rsid w:val="0098364B"/>
    <w:rsid w:val="009911AF"/>
    <w:rsid w:val="00991875"/>
    <w:rsid w:val="00991F92"/>
    <w:rsid w:val="00992985"/>
    <w:rsid w:val="00993889"/>
    <w:rsid w:val="0099402F"/>
    <w:rsid w:val="0099551B"/>
    <w:rsid w:val="00997BF1"/>
    <w:rsid w:val="009A089C"/>
    <w:rsid w:val="009A118E"/>
    <w:rsid w:val="009A21CD"/>
    <w:rsid w:val="009A278C"/>
    <w:rsid w:val="009A2BC2"/>
    <w:rsid w:val="009A42C1"/>
    <w:rsid w:val="009A5429"/>
    <w:rsid w:val="009A6601"/>
    <w:rsid w:val="009A72AD"/>
    <w:rsid w:val="009B09E0"/>
    <w:rsid w:val="009B0BC5"/>
    <w:rsid w:val="009B0D8D"/>
    <w:rsid w:val="009B1247"/>
    <w:rsid w:val="009B6029"/>
    <w:rsid w:val="009B6971"/>
    <w:rsid w:val="009C27F1"/>
    <w:rsid w:val="009C3152"/>
    <w:rsid w:val="009C4CFA"/>
    <w:rsid w:val="009C5070"/>
    <w:rsid w:val="009D112C"/>
    <w:rsid w:val="009D47FA"/>
    <w:rsid w:val="009D4C5B"/>
    <w:rsid w:val="009D50D2"/>
    <w:rsid w:val="009D6371"/>
    <w:rsid w:val="009D6BCA"/>
    <w:rsid w:val="009E0F62"/>
    <w:rsid w:val="009E349A"/>
    <w:rsid w:val="009E4A58"/>
    <w:rsid w:val="009E5A2D"/>
    <w:rsid w:val="009E5AB2"/>
    <w:rsid w:val="009E6219"/>
    <w:rsid w:val="009F03B3"/>
    <w:rsid w:val="00A0096C"/>
    <w:rsid w:val="00A01757"/>
    <w:rsid w:val="00A028C0"/>
    <w:rsid w:val="00A02BAE"/>
    <w:rsid w:val="00A06A6B"/>
    <w:rsid w:val="00A07E47"/>
    <w:rsid w:val="00A129D0"/>
    <w:rsid w:val="00A12C33"/>
    <w:rsid w:val="00A138BA"/>
    <w:rsid w:val="00A14C8E"/>
    <w:rsid w:val="00A153D9"/>
    <w:rsid w:val="00A15F09"/>
    <w:rsid w:val="00A169B6"/>
    <w:rsid w:val="00A2271D"/>
    <w:rsid w:val="00A22F63"/>
    <w:rsid w:val="00A237D5"/>
    <w:rsid w:val="00A240A1"/>
    <w:rsid w:val="00A30088"/>
    <w:rsid w:val="00A30EFC"/>
    <w:rsid w:val="00A31984"/>
    <w:rsid w:val="00A32D73"/>
    <w:rsid w:val="00A3367B"/>
    <w:rsid w:val="00A34A1F"/>
    <w:rsid w:val="00A3597D"/>
    <w:rsid w:val="00A36DD1"/>
    <w:rsid w:val="00A4006C"/>
    <w:rsid w:val="00A40091"/>
    <w:rsid w:val="00A4030F"/>
    <w:rsid w:val="00A41C79"/>
    <w:rsid w:val="00A41CB5"/>
    <w:rsid w:val="00A42CDF"/>
    <w:rsid w:val="00A4452E"/>
    <w:rsid w:val="00A4472C"/>
    <w:rsid w:val="00A44E69"/>
    <w:rsid w:val="00A4661E"/>
    <w:rsid w:val="00A55BD6"/>
    <w:rsid w:val="00A55D50"/>
    <w:rsid w:val="00A57142"/>
    <w:rsid w:val="00A648CD"/>
    <w:rsid w:val="00A6537A"/>
    <w:rsid w:val="00A67866"/>
    <w:rsid w:val="00A70B07"/>
    <w:rsid w:val="00A713C5"/>
    <w:rsid w:val="00A723F8"/>
    <w:rsid w:val="00A77CCB"/>
    <w:rsid w:val="00A83D8D"/>
    <w:rsid w:val="00A8446B"/>
    <w:rsid w:val="00A8473F"/>
    <w:rsid w:val="00A8509C"/>
    <w:rsid w:val="00A862D6"/>
    <w:rsid w:val="00A8715E"/>
    <w:rsid w:val="00A9295B"/>
    <w:rsid w:val="00A92D10"/>
    <w:rsid w:val="00A93B09"/>
    <w:rsid w:val="00A94247"/>
    <w:rsid w:val="00A952D7"/>
    <w:rsid w:val="00A963F7"/>
    <w:rsid w:val="00A96AD8"/>
    <w:rsid w:val="00AA052C"/>
    <w:rsid w:val="00AA1E45"/>
    <w:rsid w:val="00AA4286"/>
    <w:rsid w:val="00AA456B"/>
    <w:rsid w:val="00AA57F5"/>
    <w:rsid w:val="00AA672E"/>
    <w:rsid w:val="00AA6EC9"/>
    <w:rsid w:val="00AB3370"/>
    <w:rsid w:val="00AB41D5"/>
    <w:rsid w:val="00AB6309"/>
    <w:rsid w:val="00AB6C5F"/>
    <w:rsid w:val="00AB7129"/>
    <w:rsid w:val="00AC27A6"/>
    <w:rsid w:val="00AC2E2A"/>
    <w:rsid w:val="00AC30F7"/>
    <w:rsid w:val="00AC3A5A"/>
    <w:rsid w:val="00AC41A7"/>
    <w:rsid w:val="00AC4D95"/>
    <w:rsid w:val="00AC5DF4"/>
    <w:rsid w:val="00AC7733"/>
    <w:rsid w:val="00AD0AEF"/>
    <w:rsid w:val="00AD11B7"/>
    <w:rsid w:val="00AD1A94"/>
    <w:rsid w:val="00AD1C05"/>
    <w:rsid w:val="00AD1E56"/>
    <w:rsid w:val="00AD4126"/>
    <w:rsid w:val="00AD421C"/>
    <w:rsid w:val="00AD44FA"/>
    <w:rsid w:val="00AD6CA0"/>
    <w:rsid w:val="00AD6D5C"/>
    <w:rsid w:val="00AE070A"/>
    <w:rsid w:val="00AE101C"/>
    <w:rsid w:val="00AE37E5"/>
    <w:rsid w:val="00AE5EB4"/>
    <w:rsid w:val="00AF0C18"/>
    <w:rsid w:val="00AF426A"/>
    <w:rsid w:val="00AF47C5"/>
    <w:rsid w:val="00AF5398"/>
    <w:rsid w:val="00AF7E7C"/>
    <w:rsid w:val="00B0139B"/>
    <w:rsid w:val="00B03E0E"/>
    <w:rsid w:val="00B049AF"/>
    <w:rsid w:val="00B07242"/>
    <w:rsid w:val="00B10534"/>
    <w:rsid w:val="00B113DB"/>
    <w:rsid w:val="00B11D8A"/>
    <w:rsid w:val="00B12981"/>
    <w:rsid w:val="00B14127"/>
    <w:rsid w:val="00B147DD"/>
    <w:rsid w:val="00B156FD"/>
    <w:rsid w:val="00B21F61"/>
    <w:rsid w:val="00B261F1"/>
    <w:rsid w:val="00B265BC"/>
    <w:rsid w:val="00B31FB1"/>
    <w:rsid w:val="00B33952"/>
    <w:rsid w:val="00B33C5E"/>
    <w:rsid w:val="00B342F4"/>
    <w:rsid w:val="00B34369"/>
    <w:rsid w:val="00B34DC2"/>
    <w:rsid w:val="00B378E5"/>
    <w:rsid w:val="00B4346D"/>
    <w:rsid w:val="00B440F4"/>
    <w:rsid w:val="00B447A5"/>
    <w:rsid w:val="00B4654C"/>
    <w:rsid w:val="00B47293"/>
    <w:rsid w:val="00B50E50"/>
    <w:rsid w:val="00B52120"/>
    <w:rsid w:val="00B533F1"/>
    <w:rsid w:val="00B54ABC"/>
    <w:rsid w:val="00B54DDE"/>
    <w:rsid w:val="00B56FBE"/>
    <w:rsid w:val="00B60ACF"/>
    <w:rsid w:val="00B61D08"/>
    <w:rsid w:val="00B62B58"/>
    <w:rsid w:val="00B65149"/>
    <w:rsid w:val="00B66567"/>
    <w:rsid w:val="00B66F52"/>
    <w:rsid w:val="00B66FE5"/>
    <w:rsid w:val="00B72880"/>
    <w:rsid w:val="00B758BF"/>
    <w:rsid w:val="00B77D06"/>
    <w:rsid w:val="00B77EC8"/>
    <w:rsid w:val="00B827A6"/>
    <w:rsid w:val="00B831CE"/>
    <w:rsid w:val="00B8457C"/>
    <w:rsid w:val="00B86677"/>
    <w:rsid w:val="00B866D9"/>
    <w:rsid w:val="00B87131"/>
    <w:rsid w:val="00B939B1"/>
    <w:rsid w:val="00B96D40"/>
    <w:rsid w:val="00B97386"/>
    <w:rsid w:val="00BA263B"/>
    <w:rsid w:val="00BA42B2"/>
    <w:rsid w:val="00BA58D4"/>
    <w:rsid w:val="00BA5B9E"/>
    <w:rsid w:val="00BA7C9A"/>
    <w:rsid w:val="00BB5F8F"/>
    <w:rsid w:val="00BB657A"/>
    <w:rsid w:val="00BB7834"/>
    <w:rsid w:val="00BC00E4"/>
    <w:rsid w:val="00BC1A4E"/>
    <w:rsid w:val="00BC5DC7"/>
    <w:rsid w:val="00BC6184"/>
    <w:rsid w:val="00BC6B8B"/>
    <w:rsid w:val="00BC73D8"/>
    <w:rsid w:val="00BD52D7"/>
    <w:rsid w:val="00BD5AD2"/>
    <w:rsid w:val="00BE22F3"/>
    <w:rsid w:val="00BE5B52"/>
    <w:rsid w:val="00BE7B8D"/>
    <w:rsid w:val="00BF0993"/>
    <w:rsid w:val="00BF10A9"/>
    <w:rsid w:val="00BF1703"/>
    <w:rsid w:val="00BF231C"/>
    <w:rsid w:val="00BF51E5"/>
    <w:rsid w:val="00BF74A6"/>
    <w:rsid w:val="00C013AD"/>
    <w:rsid w:val="00C027C3"/>
    <w:rsid w:val="00C04904"/>
    <w:rsid w:val="00C056B3"/>
    <w:rsid w:val="00C103E5"/>
    <w:rsid w:val="00C13229"/>
    <w:rsid w:val="00C13319"/>
    <w:rsid w:val="00C13EE9"/>
    <w:rsid w:val="00C21540"/>
    <w:rsid w:val="00C21906"/>
    <w:rsid w:val="00C21BFA"/>
    <w:rsid w:val="00C22148"/>
    <w:rsid w:val="00C24C8D"/>
    <w:rsid w:val="00C25FE2"/>
    <w:rsid w:val="00C26B53"/>
    <w:rsid w:val="00C279B2"/>
    <w:rsid w:val="00C33E50"/>
    <w:rsid w:val="00C34C20"/>
    <w:rsid w:val="00C35A3E"/>
    <w:rsid w:val="00C42130"/>
    <w:rsid w:val="00C423A4"/>
    <w:rsid w:val="00C44BF5"/>
    <w:rsid w:val="00C46E97"/>
    <w:rsid w:val="00C51683"/>
    <w:rsid w:val="00C521D6"/>
    <w:rsid w:val="00C54A23"/>
    <w:rsid w:val="00C55232"/>
    <w:rsid w:val="00C553A4"/>
    <w:rsid w:val="00C55A06"/>
    <w:rsid w:val="00C55D03"/>
    <w:rsid w:val="00C601BC"/>
    <w:rsid w:val="00C613D9"/>
    <w:rsid w:val="00C6329F"/>
    <w:rsid w:val="00C63340"/>
    <w:rsid w:val="00C643F9"/>
    <w:rsid w:val="00C64E95"/>
    <w:rsid w:val="00C71372"/>
    <w:rsid w:val="00C72410"/>
    <w:rsid w:val="00C7287F"/>
    <w:rsid w:val="00C80CB8"/>
    <w:rsid w:val="00C819F8"/>
    <w:rsid w:val="00C8248C"/>
    <w:rsid w:val="00C84E33"/>
    <w:rsid w:val="00C86D6F"/>
    <w:rsid w:val="00C905FC"/>
    <w:rsid w:val="00C92D03"/>
    <w:rsid w:val="00C9319C"/>
    <w:rsid w:val="00C9435D"/>
    <w:rsid w:val="00C94DF2"/>
    <w:rsid w:val="00C96741"/>
    <w:rsid w:val="00CA2D1B"/>
    <w:rsid w:val="00CA375D"/>
    <w:rsid w:val="00CA662A"/>
    <w:rsid w:val="00CA6789"/>
    <w:rsid w:val="00CA7AFD"/>
    <w:rsid w:val="00CA7C3C"/>
    <w:rsid w:val="00CB0189"/>
    <w:rsid w:val="00CB0BA2"/>
    <w:rsid w:val="00CB0C22"/>
    <w:rsid w:val="00CB1A42"/>
    <w:rsid w:val="00CB1B0C"/>
    <w:rsid w:val="00CB2C0B"/>
    <w:rsid w:val="00CB517D"/>
    <w:rsid w:val="00CC038D"/>
    <w:rsid w:val="00CC08DB"/>
    <w:rsid w:val="00CC343D"/>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D53B6"/>
    <w:rsid w:val="00CD5D4E"/>
    <w:rsid w:val="00CE0C4F"/>
    <w:rsid w:val="00CE30EA"/>
    <w:rsid w:val="00CF048A"/>
    <w:rsid w:val="00CF155A"/>
    <w:rsid w:val="00CF2947"/>
    <w:rsid w:val="00CF37AD"/>
    <w:rsid w:val="00CF686F"/>
    <w:rsid w:val="00CF6E60"/>
    <w:rsid w:val="00CF7BCA"/>
    <w:rsid w:val="00D008FD"/>
    <w:rsid w:val="00D0321C"/>
    <w:rsid w:val="00D035EC"/>
    <w:rsid w:val="00D06AB1"/>
    <w:rsid w:val="00D072ED"/>
    <w:rsid w:val="00D07A16"/>
    <w:rsid w:val="00D1067E"/>
    <w:rsid w:val="00D10F50"/>
    <w:rsid w:val="00D11272"/>
    <w:rsid w:val="00D126F5"/>
    <w:rsid w:val="00D1489E"/>
    <w:rsid w:val="00D20737"/>
    <w:rsid w:val="00D21E81"/>
    <w:rsid w:val="00D223DE"/>
    <w:rsid w:val="00D25E37"/>
    <w:rsid w:val="00D2661A"/>
    <w:rsid w:val="00D27582"/>
    <w:rsid w:val="00D27EC4"/>
    <w:rsid w:val="00D32719"/>
    <w:rsid w:val="00D33333"/>
    <w:rsid w:val="00D33457"/>
    <w:rsid w:val="00D33CFA"/>
    <w:rsid w:val="00D352A2"/>
    <w:rsid w:val="00D4162B"/>
    <w:rsid w:val="00D4514F"/>
    <w:rsid w:val="00D451E2"/>
    <w:rsid w:val="00D45E89"/>
    <w:rsid w:val="00D45E8D"/>
    <w:rsid w:val="00D466AE"/>
    <w:rsid w:val="00D4734F"/>
    <w:rsid w:val="00D51BF3"/>
    <w:rsid w:val="00D66846"/>
    <w:rsid w:val="00D675FB"/>
    <w:rsid w:val="00D71F25"/>
    <w:rsid w:val="00D72A9C"/>
    <w:rsid w:val="00D73B9B"/>
    <w:rsid w:val="00D76996"/>
    <w:rsid w:val="00D77031"/>
    <w:rsid w:val="00D84941"/>
    <w:rsid w:val="00D84FA1"/>
    <w:rsid w:val="00D851F0"/>
    <w:rsid w:val="00D86DB7"/>
    <w:rsid w:val="00D87F78"/>
    <w:rsid w:val="00D926D0"/>
    <w:rsid w:val="00D93030"/>
    <w:rsid w:val="00D950E1"/>
    <w:rsid w:val="00D952A6"/>
    <w:rsid w:val="00D97F99"/>
    <w:rsid w:val="00DA1E08"/>
    <w:rsid w:val="00DA24F8"/>
    <w:rsid w:val="00DA28E8"/>
    <w:rsid w:val="00DA38D3"/>
    <w:rsid w:val="00DA3932"/>
    <w:rsid w:val="00DA3AFC"/>
    <w:rsid w:val="00DA64F8"/>
    <w:rsid w:val="00DA6AC0"/>
    <w:rsid w:val="00DA6C15"/>
    <w:rsid w:val="00DB0258"/>
    <w:rsid w:val="00DB38EE"/>
    <w:rsid w:val="00DB498B"/>
    <w:rsid w:val="00DB66CA"/>
    <w:rsid w:val="00DB6BCA"/>
    <w:rsid w:val="00DB73F7"/>
    <w:rsid w:val="00DC0321"/>
    <w:rsid w:val="00DC3067"/>
    <w:rsid w:val="00DC370B"/>
    <w:rsid w:val="00DC5B90"/>
    <w:rsid w:val="00DC69AB"/>
    <w:rsid w:val="00DD00FF"/>
    <w:rsid w:val="00DD0619"/>
    <w:rsid w:val="00DD07FB"/>
    <w:rsid w:val="00DD25C6"/>
    <w:rsid w:val="00DD4FE5"/>
    <w:rsid w:val="00DD54B0"/>
    <w:rsid w:val="00DD57EE"/>
    <w:rsid w:val="00DD6BCC"/>
    <w:rsid w:val="00DD6BD6"/>
    <w:rsid w:val="00DE0A4B"/>
    <w:rsid w:val="00DE206F"/>
    <w:rsid w:val="00DE2410"/>
    <w:rsid w:val="00DE2939"/>
    <w:rsid w:val="00DE6E81"/>
    <w:rsid w:val="00DE703F"/>
    <w:rsid w:val="00DE7595"/>
    <w:rsid w:val="00DF1961"/>
    <w:rsid w:val="00DF2799"/>
    <w:rsid w:val="00DF44DE"/>
    <w:rsid w:val="00DF5F11"/>
    <w:rsid w:val="00DF7455"/>
    <w:rsid w:val="00E0110F"/>
    <w:rsid w:val="00E01138"/>
    <w:rsid w:val="00E02DFB"/>
    <w:rsid w:val="00E030F9"/>
    <w:rsid w:val="00E0311A"/>
    <w:rsid w:val="00E03138"/>
    <w:rsid w:val="00E06404"/>
    <w:rsid w:val="00E11A85"/>
    <w:rsid w:val="00E12290"/>
    <w:rsid w:val="00E12495"/>
    <w:rsid w:val="00E15A13"/>
    <w:rsid w:val="00E15CCD"/>
    <w:rsid w:val="00E202EF"/>
    <w:rsid w:val="00E210B5"/>
    <w:rsid w:val="00E23D99"/>
    <w:rsid w:val="00E2552F"/>
    <w:rsid w:val="00E3137A"/>
    <w:rsid w:val="00E32CCF"/>
    <w:rsid w:val="00E34A98"/>
    <w:rsid w:val="00E35D1E"/>
    <w:rsid w:val="00E364F9"/>
    <w:rsid w:val="00E365FA"/>
    <w:rsid w:val="00E36789"/>
    <w:rsid w:val="00E430D6"/>
    <w:rsid w:val="00E44A83"/>
    <w:rsid w:val="00E502C1"/>
    <w:rsid w:val="00E502DD"/>
    <w:rsid w:val="00E50D3A"/>
    <w:rsid w:val="00E51387"/>
    <w:rsid w:val="00E51E68"/>
    <w:rsid w:val="00E52EFD"/>
    <w:rsid w:val="00E5408A"/>
    <w:rsid w:val="00E5528B"/>
    <w:rsid w:val="00E56800"/>
    <w:rsid w:val="00E60C63"/>
    <w:rsid w:val="00E62FF9"/>
    <w:rsid w:val="00E635D6"/>
    <w:rsid w:val="00E639BC"/>
    <w:rsid w:val="00E664CC"/>
    <w:rsid w:val="00E70388"/>
    <w:rsid w:val="00E70F92"/>
    <w:rsid w:val="00E74C54"/>
    <w:rsid w:val="00E77A03"/>
    <w:rsid w:val="00E822E8"/>
    <w:rsid w:val="00E82554"/>
    <w:rsid w:val="00E82606"/>
    <w:rsid w:val="00E846C8"/>
    <w:rsid w:val="00E84957"/>
    <w:rsid w:val="00E84A55"/>
    <w:rsid w:val="00E85BFF"/>
    <w:rsid w:val="00E90391"/>
    <w:rsid w:val="00E906C2"/>
    <w:rsid w:val="00E9311F"/>
    <w:rsid w:val="00E934D1"/>
    <w:rsid w:val="00E93E7F"/>
    <w:rsid w:val="00E94AF0"/>
    <w:rsid w:val="00E95D13"/>
    <w:rsid w:val="00E95D55"/>
    <w:rsid w:val="00E95DD3"/>
    <w:rsid w:val="00E969D5"/>
    <w:rsid w:val="00E97ECA"/>
    <w:rsid w:val="00EA58D1"/>
    <w:rsid w:val="00EA61BC"/>
    <w:rsid w:val="00EA681A"/>
    <w:rsid w:val="00EA735B"/>
    <w:rsid w:val="00EB17DE"/>
    <w:rsid w:val="00EB1E69"/>
    <w:rsid w:val="00EB2086"/>
    <w:rsid w:val="00EB4085"/>
    <w:rsid w:val="00EB5EDF"/>
    <w:rsid w:val="00EB60FE"/>
    <w:rsid w:val="00EB74DB"/>
    <w:rsid w:val="00EC5359"/>
    <w:rsid w:val="00EC562A"/>
    <w:rsid w:val="00ED067A"/>
    <w:rsid w:val="00ED0C53"/>
    <w:rsid w:val="00ED2B50"/>
    <w:rsid w:val="00EE0350"/>
    <w:rsid w:val="00EE06FE"/>
    <w:rsid w:val="00EE0719"/>
    <w:rsid w:val="00EE0E80"/>
    <w:rsid w:val="00EE11BD"/>
    <w:rsid w:val="00EE54A6"/>
    <w:rsid w:val="00EE613F"/>
    <w:rsid w:val="00EE7295"/>
    <w:rsid w:val="00EE7869"/>
    <w:rsid w:val="00EF054A"/>
    <w:rsid w:val="00EF3235"/>
    <w:rsid w:val="00EF6DF1"/>
    <w:rsid w:val="00EF7E72"/>
    <w:rsid w:val="00F005F5"/>
    <w:rsid w:val="00F015BE"/>
    <w:rsid w:val="00F06D37"/>
    <w:rsid w:val="00F06DF7"/>
    <w:rsid w:val="00F07B9D"/>
    <w:rsid w:val="00F11586"/>
    <w:rsid w:val="00F1183B"/>
    <w:rsid w:val="00F11C9F"/>
    <w:rsid w:val="00F12263"/>
    <w:rsid w:val="00F1409D"/>
    <w:rsid w:val="00F14214"/>
    <w:rsid w:val="00F157A9"/>
    <w:rsid w:val="00F25BB6"/>
    <w:rsid w:val="00F26B7E"/>
    <w:rsid w:val="00F27A3B"/>
    <w:rsid w:val="00F32E4C"/>
    <w:rsid w:val="00F33817"/>
    <w:rsid w:val="00F35D6F"/>
    <w:rsid w:val="00F37134"/>
    <w:rsid w:val="00F420D5"/>
    <w:rsid w:val="00F451EA"/>
    <w:rsid w:val="00F45447"/>
    <w:rsid w:val="00F456C6"/>
    <w:rsid w:val="00F4577B"/>
    <w:rsid w:val="00F46496"/>
    <w:rsid w:val="00F474D0"/>
    <w:rsid w:val="00F50179"/>
    <w:rsid w:val="00F51221"/>
    <w:rsid w:val="00F5123E"/>
    <w:rsid w:val="00F515EE"/>
    <w:rsid w:val="00F56511"/>
    <w:rsid w:val="00F571FA"/>
    <w:rsid w:val="00F6194E"/>
    <w:rsid w:val="00F623AC"/>
    <w:rsid w:val="00F6412A"/>
    <w:rsid w:val="00F65893"/>
    <w:rsid w:val="00F66A4A"/>
    <w:rsid w:val="00F71E22"/>
    <w:rsid w:val="00F72094"/>
    <w:rsid w:val="00F72142"/>
    <w:rsid w:val="00F72AE7"/>
    <w:rsid w:val="00F76A55"/>
    <w:rsid w:val="00F81141"/>
    <w:rsid w:val="00F81D1E"/>
    <w:rsid w:val="00F833BA"/>
    <w:rsid w:val="00F84FD0"/>
    <w:rsid w:val="00F859A8"/>
    <w:rsid w:val="00F85BD4"/>
    <w:rsid w:val="00F86D87"/>
    <w:rsid w:val="00F87EF7"/>
    <w:rsid w:val="00F90DC7"/>
    <w:rsid w:val="00F9108B"/>
    <w:rsid w:val="00F91349"/>
    <w:rsid w:val="00F93A8A"/>
    <w:rsid w:val="00F95248"/>
    <w:rsid w:val="00F956A9"/>
    <w:rsid w:val="00F963ED"/>
    <w:rsid w:val="00F966CF"/>
    <w:rsid w:val="00F96CAE"/>
    <w:rsid w:val="00F97BC1"/>
    <w:rsid w:val="00F97C99"/>
    <w:rsid w:val="00FA39D3"/>
    <w:rsid w:val="00FA4DAC"/>
    <w:rsid w:val="00FA662D"/>
    <w:rsid w:val="00FA73B1"/>
    <w:rsid w:val="00FB0CB9"/>
    <w:rsid w:val="00FB19A9"/>
    <w:rsid w:val="00FB231D"/>
    <w:rsid w:val="00FB45F1"/>
    <w:rsid w:val="00FB4A72"/>
    <w:rsid w:val="00FB54E8"/>
    <w:rsid w:val="00FB7054"/>
    <w:rsid w:val="00FC17B7"/>
    <w:rsid w:val="00FC2CB7"/>
    <w:rsid w:val="00FC4090"/>
    <w:rsid w:val="00FC55B4"/>
    <w:rsid w:val="00FD00E6"/>
    <w:rsid w:val="00FD09A1"/>
    <w:rsid w:val="00FD2A7C"/>
    <w:rsid w:val="00FD59EB"/>
    <w:rsid w:val="00FD6D68"/>
    <w:rsid w:val="00FD7299"/>
    <w:rsid w:val="00FE1FBE"/>
    <w:rsid w:val="00FE2ABE"/>
    <w:rsid w:val="00FE35AB"/>
    <w:rsid w:val="00FE3901"/>
    <w:rsid w:val="00FE39D3"/>
    <w:rsid w:val="00FE49A0"/>
    <w:rsid w:val="00FE4BCE"/>
    <w:rsid w:val="00FE54AE"/>
    <w:rsid w:val="00FE576A"/>
    <w:rsid w:val="00FE7E79"/>
    <w:rsid w:val="00FF3AFF"/>
    <w:rsid w:val="00FF3E7D"/>
    <w:rsid w:val="00FF5B99"/>
    <w:rsid w:val="00FF730C"/>
    <w:rsid w:val="00FF73F4"/>
    <w:rsid w:val="00FF7CE4"/>
    <w:rsid w:val="00FF7E39"/>
    <w:rsid w:val="06D67EFC"/>
    <w:rsid w:val="086B54E4"/>
    <w:rsid w:val="0F1516A3"/>
    <w:rsid w:val="0F601A19"/>
    <w:rsid w:val="0FA61B22"/>
    <w:rsid w:val="106B27E8"/>
    <w:rsid w:val="143D6D02"/>
    <w:rsid w:val="16353C0C"/>
    <w:rsid w:val="1889669D"/>
    <w:rsid w:val="19F26DEC"/>
    <w:rsid w:val="1ADE4EC3"/>
    <w:rsid w:val="1C4F6C5F"/>
    <w:rsid w:val="224F61AA"/>
    <w:rsid w:val="276008C1"/>
    <w:rsid w:val="277D593A"/>
    <w:rsid w:val="29485CC9"/>
    <w:rsid w:val="29B03871"/>
    <w:rsid w:val="2AB23619"/>
    <w:rsid w:val="2D426C91"/>
    <w:rsid w:val="35574B92"/>
    <w:rsid w:val="3A244B12"/>
    <w:rsid w:val="3B320EDA"/>
    <w:rsid w:val="3CA04974"/>
    <w:rsid w:val="3DF7194C"/>
    <w:rsid w:val="3FE0432D"/>
    <w:rsid w:val="40266D0E"/>
    <w:rsid w:val="44C935E1"/>
    <w:rsid w:val="45F74876"/>
    <w:rsid w:val="47CB141F"/>
    <w:rsid w:val="49916885"/>
    <w:rsid w:val="4A9E0A0C"/>
    <w:rsid w:val="4AD8457E"/>
    <w:rsid w:val="4CF765B3"/>
    <w:rsid w:val="4DC96400"/>
    <w:rsid w:val="4EB36E4C"/>
    <w:rsid w:val="4F820F5D"/>
    <w:rsid w:val="50611D9F"/>
    <w:rsid w:val="52DC547E"/>
    <w:rsid w:val="52E805B3"/>
    <w:rsid w:val="5600257F"/>
    <w:rsid w:val="58A265CE"/>
    <w:rsid w:val="59715160"/>
    <w:rsid w:val="5A013A70"/>
    <w:rsid w:val="5A0927BC"/>
    <w:rsid w:val="5B321A89"/>
    <w:rsid w:val="623673DF"/>
    <w:rsid w:val="63BA4F4D"/>
    <w:rsid w:val="66AD6CBE"/>
    <w:rsid w:val="686261C8"/>
    <w:rsid w:val="694638DC"/>
    <w:rsid w:val="6AF6662F"/>
    <w:rsid w:val="6B094869"/>
    <w:rsid w:val="6C25483E"/>
    <w:rsid w:val="6EE44524"/>
    <w:rsid w:val="6FF50CA5"/>
    <w:rsid w:val="70E66245"/>
    <w:rsid w:val="73546E95"/>
    <w:rsid w:val="744B0ECF"/>
    <w:rsid w:val="75693B1A"/>
    <w:rsid w:val="79E30DCD"/>
    <w:rsid w:val="7B2769F8"/>
    <w:rsid w:val="7B6E3F3E"/>
    <w:rsid w:val="7D33726F"/>
    <w:rsid w:val="7D5F8829"/>
    <w:rsid w:val="7E1E1F25"/>
    <w:rsid w:val="7EBF40DD"/>
    <w:rsid w:val="7F362F61"/>
    <w:rsid w:val="7F3D27A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uiPriority="0" w:name="toc 8"/>
    <w:lsdException w:uiPriority="0" w:name="toc 9"/>
    <w:lsdException w:qFormat="1" w:unhideWhenUsed="0" w:uiPriority="0" w:semiHidden="0" w:name="Normal Indent"/>
    <w:lsdException w:qFormat="1" w:unhideWhenUsed="0" w:uiPriority="0"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qFormat="1" w:unhideWhenUsed="0" w:uiPriority="0" w:name="table of figures"/>
    <w:lsdException w:uiPriority="99" w:name="envelope address"/>
    <w:lsdException w:uiPriority="99" w:name="envelope return"/>
    <w:lsdException w:qFormat="1" w:unhideWhenUsed="0" w:uiPriority="0"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400" w:lineRule="exact"/>
      <w:jc w:val="both"/>
    </w:pPr>
    <w:rPr>
      <w:rFonts w:ascii="Calibri" w:hAnsi="Calibri" w:eastAsia="宋体" w:cs="Times New Roman"/>
      <w:kern w:val="2"/>
      <w:sz w:val="21"/>
      <w:szCs w:val="21"/>
      <w:lang w:val="en-US" w:eastAsia="zh-CN" w:bidi="ar-SA"/>
    </w:rPr>
  </w:style>
  <w:style w:type="paragraph" w:styleId="2">
    <w:name w:val="heading 1"/>
    <w:basedOn w:val="1"/>
    <w:next w:val="1"/>
    <w:link w:val="34"/>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35"/>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36"/>
    <w:qFormat/>
    <w:uiPriority w:val="0"/>
    <w:pPr>
      <w:keepNext/>
      <w:keepLines/>
      <w:spacing w:before="260" w:after="260" w:line="416" w:lineRule="auto"/>
      <w:outlineLvl w:val="2"/>
    </w:pPr>
    <w:rPr>
      <w:b/>
      <w:bCs/>
      <w:sz w:val="32"/>
      <w:szCs w:val="32"/>
    </w:rPr>
  </w:style>
  <w:style w:type="paragraph" w:styleId="5">
    <w:name w:val="heading 4"/>
    <w:basedOn w:val="1"/>
    <w:next w:val="1"/>
    <w:link w:val="37"/>
    <w:qFormat/>
    <w:uiPriority w:val="0"/>
    <w:pPr>
      <w:keepNext/>
      <w:keepLines/>
      <w:spacing w:before="280" w:after="290" w:line="376" w:lineRule="auto"/>
      <w:outlineLvl w:val="3"/>
    </w:pPr>
    <w:rPr>
      <w:rFonts w:ascii="Arial" w:hAnsi="Arial" w:eastAsia="黑体"/>
      <w:b/>
      <w:bCs/>
      <w:sz w:val="28"/>
      <w:szCs w:val="28"/>
    </w:rPr>
  </w:style>
  <w:style w:type="paragraph" w:styleId="6">
    <w:name w:val="heading 5"/>
    <w:basedOn w:val="1"/>
    <w:next w:val="1"/>
    <w:link w:val="38"/>
    <w:qFormat/>
    <w:uiPriority w:val="0"/>
    <w:pPr>
      <w:keepNext/>
      <w:keepLines/>
      <w:adjustRightInd/>
      <w:spacing w:before="280" w:after="290" w:line="376" w:lineRule="auto"/>
      <w:outlineLvl w:val="4"/>
    </w:pPr>
    <w:rPr>
      <w:b/>
      <w:bCs/>
      <w:sz w:val="28"/>
      <w:szCs w:val="28"/>
    </w:rPr>
  </w:style>
  <w:style w:type="paragraph" w:styleId="7">
    <w:name w:val="heading 6"/>
    <w:basedOn w:val="1"/>
    <w:next w:val="1"/>
    <w:link w:val="39"/>
    <w:qFormat/>
    <w:uiPriority w:val="0"/>
    <w:pPr>
      <w:keepNext/>
      <w:keepLines/>
      <w:adjustRightInd/>
      <w:spacing w:before="240" w:after="64" w:line="320" w:lineRule="auto"/>
      <w:outlineLvl w:val="5"/>
    </w:pPr>
    <w:rPr>
      <w:rFonts w:ascii="Arial" w:hAnsi="Arial" w:eastAsia="黑体"/>
      <w:b/>
      <w:bCs/>
      <w:sz w:val="24"/>
      <w:szCs w:val="24"/>
    </w:rPr>
  </w:style>
  <w:style w:type="paragraph" w:styleId="8">
    <w:name w:val="heading 7"/>
    <w:basedOn w:val="1"/>
    <w:next w:val="1"/>
    <w:link w:val="40"/>
    <w:qFormat/>
    <w:uiPriority w:val="0"/>
    <w:pPr>
      <w:keepNext/>
      <w:keepLines/>
      <w:adjustRightInd/>
      <w:spacing w:before="240" w:after="64" w:line="320" w:lineRule="auto"/>
      <w:outlineLvl w:val="6"/>
    </w:pPr>
    <w:rPr>
      <w:b/>
      <w:bCs/>
      <w:sz w:val="24"/>
      <w:szCs w:val="24"/>
    </w:rPr>
  </w:style>
  <w:style w:type="paragraph" w:styleId="9">
    <w:name w:val="heading 8"/>
    <w:basedOn w:val="1"/>
    <w:next w:val="1"/>
    <w:link w:val="41"/>
    <w:qFormat/>
    <w:uiPriority w:val="0"/>
    <w:pPr>
      <w:keepNext/>
      <w:keepLines/>
      <w:adjustRightInd/>
      <w:spacing w:before="240" w:after="64" w:line="320" w:lineRule="auto"/>
      <w:outlineLvl w:val="7"/>
    </w:pPr>
    <w:rPr>
      <w:rFonts w:ascii="Arial" w:hAnsi="Arial" w:eastAsia="黑体"/>
      <w:sz w:val="24"/>
      <w:szCs w:val="24"/>
    </w:rPr>
  </w:style>
  <w:style w:type="paragraph" w:styleId="10">
    <w:name w:val="heading 9"/>
    <w:basedOn w:val="1"/>
    <w:next w:val="1"/>
    <w:link w:val="42"/>
    <w:qFormat/>
    <w:uiPriority w:val="0"/>
    <w:pPr>
      <w:keepNext/>
      <w:keepLines/>
      <w:adjustRightInd/>
      <w:spacing w:before="240" w:after="64" w:line="320" w:lineRule="auto"/>
      <w:outlineLvl w:val="8"/>
    </w:pPr>
    <w:rPr>
      <w:rFonts w:ascii="Arial" w:hAnsi="Arial" w:eastAsia="黑体"/>
    </w:rPr>
  </w:style>
  <w:style w:type="character" w:default="1" w:styleId="28">
    <w:name w:val="Default Paragraph Font"/>
    <w:semiHidden/>
    <w:unhideWhenUsed/>
    <w:qFormat/>
    <w:uiPriority w:val="1"/>
  </w:style>
  <w:style w:type="table" w:default="1" w:styleId="26">
    <w:name w:val="Normal Table"/>
    <w:semiHidden/>
    <w:unhideWhenUsed/>
    <w:qFormat/>
    <w:uiPriority w:val="99"/>
    <w:tblPr>
      <w:tblCellMar>
        <w:top w:w="0" w:type="dxa"/>
        <w:left w:w="108" w:type="dxa"/>
        <w:bottom w:w="0" w:type="dxa"/>
        <w:right w:w="108" w:type="dxa"/>
      </w:tblCellMar>
    </w:tblPr>
  </w:style>
  <w:style w:type="paragraph" w:styleId="11">
    <w:name w:val="toc 7"/>
    <w:basedOn w:val="1"/>
    <w:next w:val="1"/>
    <w:unhideWhenUsed/>
    <w:qFormat/>
    <w:uiPriority w:val="39"/>
    <w:pPr>
      <w:tabs>
        <w:tab w:val="right" w:leader="dot" w:pos="9344"/>
      </w:tabs>
      <w:spacing w:line="300" w:lineRule="exact"/>
      <w:ind w:left="1259"/>
    </w:pPr>
    <w:rPr>
      <w:rFonts w:ascii="宋体"/>
    </w:rPr>
  </w:style>
  <w:style w:type="paragraph" w:styleId="12">
    <w:name w:val="Normal Indent"/>
    <w:basedOn w:val="1"/>
    <w:qFormat/>
    <w:uiPriority w:val="0"/>
    <w:pPr>
      <w:ind w:firstLine="420"/>
    </w:pPr>
  </w:style>
  <w:style w:type="paragraph" w:styleId="13">
    <w:name w:val="Body Text"/>
    <w:basedOn w:val="1"/>
    <w:link w:val="86"/>
    <w:qFormat/>
    <w:uiPriority w:val="0"/>
    <w:pPr>
      <w:spacing w:after="120"/>
    </w:pPr>
  </w:style>
  <w:style w:type="paragraph" w:styleId="14">
    <w:name w:val="toc 5"/>
    <w:basedOn w:val="1"/>
    <w:next w:val="1"/>
    <w:unhideWhenUsed/>
    <w:qFormat/>
    <w:uiPriority w:val="39"/>
    <w:pPr>
      <w:ind w:left="839"/>
    </w:pPr>
    <w:rPr>
      <w:rFonts w:ascii="宋体"/>
    </w:rPr>
  </w:style>
  <w:style w:type="paragraph" w:styleId="15">
    <w:name w:val="toc 3"/>
    <w:basedOn w:val="1"/>
    <w:next w:val="1"/>
    <w:unhideWhenUsed/>
    <w:qFormat/>
    <w:uiPriority w:val="39"/>
    <w:pPr>
      <w:spacing w:line="300" w:lineRule="exact"/>
      <w:ind w:left="420"/>
    </w:pPr>
    <w:rPr>
      <w:rFonts w:ascii="宋体"/>
    </w:rPr>
  </w:style>
  <w:style w:type="paragraph" w:styleId="16">
    <w:name w:val="Balloon Text"/>
    <w:basedOn w:val="1"/>
    <w:link w:val="45"/>
    <w:semiHidden/>
    <w:unhideWhenUsed/>
    <w:qFormat/>
    <w:uiPriority w:val="99"/>
    <w:rPr>
      <w:sz w:val="18"/>
      <w:szCs w:val="18"/>
    </w:rPr>
  </w:style>
  <w:style w:type="paragraph" w:styleId="17">
    <w:name w:val="footer"/>
    <w:basedOn w:val="1"/>
    <w:link w:val="44"/>
    <w:qFormat/>
    <w:uiPriority w:val="99"/>
    <w:pPr>
      <w:tabs>
        <w:tab w:val="center" w:pos="4153"/>
        <w:tab w:val="right" w:pos="8306"/>
      </w:tabs>
      <w:adjustRightInd/>
      <w:snapToGrid w:val="0"/>
      <w:spacing w:line="240" w:lineRule="auto"/>
      <w:jc w:val="right"/>
    </w:pPr>
    <w:rPr>
      <w:rFonts w:ascii="宋体"/>
      <w:sz w:val="18"/>
      <w:szCs w:val="18"/>
    </w:rPr>
  </w:style>
  <w:style w:type="paragraph" w:styleId="18">
    <w:name w:val="header"/>
    <w:basedOn w:val="1"/>
    <w:link w:val="43"/>
    <w:qFormat/>
    <w:uiPriority w:val="99"/>
    <w:pPr>
      <w:tabs>
        <w:tab w:val="center" w:pos="4153"/>
        <w:tab w:val="right" w:pos="8306"/>
      </w:tabs>
      <w:adjustRightInd/>
      <w:snapToGrid w:val="0"/>
      <w:jc w:val="center"/>
    </w:pPr>
    <w:rPr>
      <w:sz w:val="18"/>
      <w:szCs w:val="18"/>
    </w:rPr>
  </w:style>
  <w:style w:type="paragraph" w:styleId="19">
    <w:name w:val="toc 1"/>
    <w:basedOn w:val="1"/>
    <w:next w:val="1"/>
    <w:unhideWhenUsed/>
    <w:qFormat/>
    <w:uiPriority w:val="39"/>
    <w:rPr>
      <w:rFonts w:ascii="宋体"/>
    </w:rPr>
  </w:style>
  <w:style w:type="paragraph" w:styleId="20">
    <w:name w:val="toc 4"/>
    <w:basedOn w:val="1"/>
    <w:next w:val="1"/>
    <w:unhideWhenUsed/>
    <w:qFormat/>
    <w:uiPriority w:val="39"/>
    <w:pPr>
      <w:tabs>
        <w:tab w:val="right" w:leader="dot" w:pos="9344"/>
      </w:tabs>
      <w:spacing w:line="300" w:lineRule="exact"/>
      <w:ind w:left="629"/>
    </w:pPr>
    <w:rPr>
      <w:rFonts w:ascii="宋体"/>
    </w:rPr>
  </w:style>
  <w:style w:type="paragraph" w:styleId="21">
    <w:name w:val="footnote text"/>
    <w:basedOn w:val="1"/>
    <w:next w:val="1"/>
    <w:link w:val="99"/>
    <w:semiHidden/>
    <w:qFormat/>
    <w:uiPriority w:val="0"/>
    <w:pPr>
      <w:adjustRightInd/>
      <w:snapToGrid w:val="0"/>
      <w:spacing w:line="300" w:lineRule="exact"/>
      <w:ind w:left="400" w:leftChars="200" w:hanging="200" w:hangingChars="200"/>
      <w:jc w:val="left"/>
    </w:pPr>
    <w:rPr>
      <w:rFonts w:ascii="宋体"/>
      <w:sz w:val="18"/>
      <w:szCs w:val="18"/>
    </w:rPr>
  </w:style>
  <w:style w:type="paragraph" w:styleId="22">
    <w:name w:val="toc 6"/>
    <w:basedOn w:val="1"/>
    <w:next w:val="1"/>
    <w:unhideWhenUsed/>
    <w:qFormat/>
    <w:uiPriority w:val="39"/>
    <w:pPr>
      <w:spacing w:line="300" w:lineRule="exact"/>
      <w:ind w:left="1049"/>
    </w:pPr>
    <w:rPr>
      <w:rFonts w:ascii="宋体"/>
    </w:rPr>
  </w:style>
  <w:style w:type="paragraph" w:styleId="23">
    <w:name w:val="table of figures"/>
    <w:basedOn w:val="1"/>
    <w:next w:val="1"/>
    <w:semiHidden/>
    <w:qFormat/>
    <w:uiPriority w:val="0"/>
    <w:pPr>
      <w:adjustRightInd/>
      <w:spacing w:line="240" w:lineRule="auto"/>
      <w:jc w:val="left"/>
    </w:pPr>
    <w:rPr>
      <w:szCs w:val="24"/>
    </w:rPr>
  </w:style>
  <w:style w:type="paragraph" w:styleId="24">
    <w:name w:val="toc 2"/>
    <w:basedOn w:val="1"/>
    <w:next w:val="1"/>
    <w:unhideWhenUsed/>
    <w:qFormat/>
    <w:uiPriority w:val="39"/>
    <w:pPr>
      <w:tabs>
        <w:tab w:val="right" w:leader="dot" w:pos="9344"/>
      </w:tabs>
      <w:spacing w:line="300" w:lineRule="exact"/>
      <w:ind w:left="210"/>
    </w:pPr>
    <w:rPr>
      <w:rFonts w:ascii="宋体"/>
    </w:rPr>
  </w:style>
  <w:style w:type="paragraph" w:styleId="25">
    <w:name w:val="Title"/>
    <w:basedOn w:val="1"/>
    <w:link w:val="48"/>
    <w:qFormat/>
    <w:uiPriority w:val="0"/>
    <w:pPr>
      <w:spacing w:before="240" w:after="60"/>
      <w:jc w:val="center"/>
      <w:outlineLvl w:val="0"/>
    </w:pPr>
    <w:rPr>
      <w:rFonts w:ascii="Arial" w:hAnsi="Arial" w:cs="Arial"/>
      <w:b/>
      <w:bCs/>
      <w:sz w:val="32"/>
      <w:szCs w:val="32"/>
    </w:rPr>
  </w:style>
  <w:style w:type="table" w:styleId="27">
    <w:name w:val="Table Grid"/>
    <w:basedOn w:val="26"/>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9">
    <w:name w:val="Strong"/>
    <w:qFormat/>
    <w:uiPriority w:val="22"/>
    <w:rPr>
      <w:b/>
      <w:bCs/>
    </w:rPr>
  </w:style>
  <w:style w:type="character" w:styleId="30">
    <w:name w:val="page number"/>
    <w:qFormat/>
    <w:uiPriority w:val="0"/>
    <w:rPr>
      <w:rFonts w:ascii="宋体" w:hAnsi="Times New Roman" w:eastAsia="宋体"/>
      <w:sz w:val="18"/>
    </w:rPr>
  </w:style>
  <w:style w:type="character" w:styleId="31">
    <w:name w:val="Emphasis"/>
    <w:qFormat/>
    <w:uiPriority w:val="20"/>
    <w:rPr>
      <w:i/>
      <w:iCs/>
    </w:rPr>
  </w:style>
  <w:style w:type="character" w:styleId="32">
    <w:name w:val="Hyperlink"/>
    <w:qFormat/>
    <w:uiPriority w:val="99"/>
    <w:rPr>
      <w:rFonts w:ascii="宋体" w:hAnsi="Times New Roman" w:eastAsia="宋体"/>
      <w:color w:val="auto"/>
      <w:spacing w:val="0"/>
      <w:w w:val="100"/>
      <w:position w:val="0"/>
      <w:sz w:val="21"/>
      <w:u w:val="none"/>
      <w:vertAlign w:val="baseline"/>
    </w:rPr>
  </w:style>
  <w:style w:type="character" w:styleId="33">
    <w:name w:val="footnote reference"/>
    <w:semiHidden/>
    <w:qFormat/>
    <w:uiPriority w:val="0"/>
    <w:rPr>
      <w:rFonts w:ascii="宋体" w:hAnsi="宋体" w:eastAsia="宋体" w:cs="Times New Roman"/>
      <w:spacing w:val="0"/>
      <w:sz w:val="18"/>
      <w:vertAlign w:val="superscript"/>
    </w:rPr>
  </w:style>
  <w:style w:type="character" w:customStyle="1" w:styleId="34">
    <w:name w:val="标题 1 字符"/>
    <w:link w:val="2"/>
    <w:qFormat/>
    <w:uiPriority w:val="0"/>
    <w:rPr>
      <w:rFonts w:ascii="Times New Roman" w:hAnsi="Times New Roman" w:eastAsia="宋体" w:cs="Times New Roman"/>
      <w:b/>
      <w:bCs/>
      <w:kern w:val="44"/>
      <w:sz w:val="44"/>
      <w:szCs w:val="44"/>
    </w:rPr>
  </w:style>
  <w:style w:type="character" w:customStyle="1" w:styleId="35">
    <w:name w:val="标题 2 字符"/>
    <w:link w:val="3"/>
    <w:qFormat/>
    <w:uiPriority w:val="0"/>
    <w:rPr>
      <w:rFonts w:ascii="Arial" w:hAnsi="Arial" w:eastAsia="黑体" w:cs="Times New Roman"/>
      <w:b/>
      <w:bCs/>
      <w:sz w:val="32"/>
      <w:szCs w:val="32"/>
    </w:rPr>
  </w:style>
  <w:style w:type="character" w:customStyle="1" w:styleId="36">
    <w:name w:val="标题 3 字符"/>
    <w:link w:val="4"/>
    <w:qFormat/>
    <w:uiPriority w:val="0"/>
    <w:rPr>
      <w:rFonts w:ascii="Times New Roman" w:hAnsi="Times New Roman" w:eastAsia="宋体" w:cs="Times New Roman"/>
      <w:b/>
      <w:bCs/>
      <w:sz w:val="32"/>
      <w:szCs w:val="32"/>
    </w:rPr>
  </w:style>
  <w:style w:type="character" w:customStyle="1" w:styleId="37">
    <w:name w:val="标题 4 字符"/>
    <w:link w:val="5"/>
    <w:qFormat/>
    <w:uiPriority w:val="0"/>
    <w:rPr>
      <w:rFonts w:ascii="Arial" w:hAnsi="Arial" w:eastAsia="黑体" w:cs="Times New Roman"/>
      <w:b/>
      <w:bCs/>
      <w:sz w:val="28"/>
      <w:szCs w:val="28"/>
    </w:rPr>
  </w:style>
  <w:style w:type="character" w:customStyle="1" w:styleId="38">
    <w:name w:val="标题 5 字符"/>
    <w:link w:val="6"/>
    <w:qFormat/>
    <w:uiPriority w:val="0"/>
    <w:rPr>
      <w:rFonts w:ascii="Times New Roman" w:hAnsi="Times New Roman" w:eastAsia="宋体" w:cs="Times New Roman"/>
      <w:b/>
      <w:bCs/>
      <w:sz w:val="28"/>
      <w:szCs w:val="28"/>
    </w:rPr>
  </w:style>
  <w:style w:type="character" w:customStyle="1" w:styleId="39">
    <w:name w:val="标题 6 字符"/>
    <w:link w:val="7"/>
    <w:qFormat/>
    <w:uiPriority w:val="0"/>
    <w:rPr>
      <w:rFonts w:ascii="Arial" w:hAnsi="Arial" w:eastAsia="黑体" w:cs="Times New Roman"/>
      <w:b/>
      <w:bCs/>
      <w:sz w:val="24"/>
      <w:szCs w:val="24"/>
    </w:rPr>
  </w:style>
  <w:style w:type="character" w:customStyle="1" w:styleId="40">
    <w:name w:val="标题 7 字符"/>
    <w:link w:val="8"/>
    <w:qFormat/>
    <w:uiPriority w:val="0"/>
    <w:rPr>
      <w:rFonts w:ascii="Times New Roman" w:hAnsi="Times New Roman" w:eastAsia="宋体" w:cs="Times New Roman"/>
      <w:b/>
      <w:bCs/>
      <w:sz w:val="24"/>
      <w:szCs w:val="24"/>
    </w:rPr>
  </w:style>
  <w:style w:type="character" w:customStyle="1" w:styleId="41">
    <w:name w:val="标题 8 字符"/>
    <w:link w:val="9"/>
    <w:qFormat/>
    <w:uiPriority w:val="0"/>
    <w:rPr>
      <w:rFonts w:ascii="Arial" w:hAnsi="Arial" w:eastAsia="黑体" w:cs="Times New Roman"/>
      <w:sz w:val="24"/>
      <w:szCs w:val="24"/>
    </w:rPr>
  </w:style>
  <w:style w:type="character" w:customStyle="1" w:styleId="42">
    <w:name w:val="标题 9 字符"/>
    <w:link w:val="10"/>
    <w:qFormat/>
    <w:uiPriority w:val="0"/>
    <w:rPr>
      <w:rFonts w:ascii="Arial" w:hAnsi="Arial" w:eastAsia="黑体" w:cs="Times New Roman"/>
      <w:szCs w:val="21"/>
    </w:rPr>
  </w:style>
  <w:style w:type="character" w:customStyle="1" w:styleId="43">
    <w:name w:val="页眉 字符"/>
    <w:link w:val="18"/>
    <w:qFormat/>
    <w:uiPriority w:val="99"/>
    <w:rPr>
      <w:rFonts w:ascii="Times New Roman" w:hAnsi="Times New Roman" w:eastAsia="宋体" w:cs="Times New Roman"/>
      <w:sz w:val="18"/>
      <w:szCs w:val="18"/>
    </w:rPr>
  </w:style>
  <w:style w:type="character" w:customStyle="1" w:styleId="44">
    <w:name w:val="页脚 字符"/>
    <w:link w:val="17"/>
    <w:qFormat/>
    <w:uiPriority w:val="99"/>
    <w:rPr>
      <w:rFonts w:ascii="宋体" w:hAnsi="Times New Roman" w:eastAsia="宋体" w:cs="Times New Roman"/>
      <w:sz w:val="18"/>
      <w:szCs w:val="18"/>
    </w:rPr>
  </w:style>
  <w:style w:type="character" w:customStyle="1" w:styleId="45">
    <w:name w:val="批注框文本 字符"/>
    <w:link w:val="16"/>
    <w:semiHidden/>
    <w:qFormat/>
    <w:uiPriority w:val="99"/>
    <w:rPr>
      <w:sz w:val="18"/>
      <w:szCs w:val="18"/>
    </w:rPr>
  </w:style>
  <w:style w:type="paragraph" w:styleId="46">
    <w:name w:val="Quote"/>
    <w:basedOn w:val="1"/>
    <w:next w:val="1"/>
    <w:link w:val="47"/>
    <w:qFormat/>
    <w:uiPriority w:val="29"/>
    <w:rPr>
      <w:i/>
      <w:iCs/>
      <w:color w:val="000000"/>
    </w:rPr>
  </w:style>
  <w:style w:type="character" w:customStyle="1" w:styleId="47">
    <w:name w:val="引用 字符"/>
    <w:link w:val="46"/>
    <w:qFormat/>
    <w:uiPriority w:val="29"/>
    <w:rPr>
      <w:i/>
      <w:iCs/>
      <w:color w:val="000000"/>
    </w:rPr>
  </w:style>
  <w:style w:type="character" w:customStyle="1" w:styleId="48">
    <w:name w:val="标题 字符"/>
    <w:link w:val="25"/>
    <w:qFormat/>
    <w:uiPriority w:val="0"/>
    <w:rPr>
      <w:rFonts w:ascii="Arial" w:hAnsi="Arial" w:eastAsia="宋体" w:cs="Arial"/>
      <w:b/>
      <w:bCs/>
      <w:sz w:val="32"/>
      <w:szCs w:val="32"/>
    </w:rPr>
  </w:style>
  <w:style w:type="paragraph" w:customStyle="1" w:styleId="49">
    <w:name w:val="标准标志"/>
    <w:next w:val="1"/>
    <w:qFormat/>
    <w:uiPriority w:val="0"/>
    <w:pPr>
      <w:framePr w:w="2268" w:h="1392" w:hRule="exact" w:wrap="around" w:vAnchor="margin" w:hAnchor="margin" w:x="6748" w:y="171" w:anchorLock="1"/>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50">
    <w:name w:val="标准称谓"/>
    <w:next w:val="1"/>
    <w:qFormat/>
    <w:uiPriority w:val="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eastAsia="宋体" w:cs="Times New Roman"/>
      <w:b/>
      <w:bCs/>
      <w:w w:val="148"/>
      <w:sz w:val="52"/>
      <w:lang w:val="en-US" w:eastAsia="zh-CN" w:bidi="ar-SA"/>
    </w:rPr>
  </w:style>
  <w:style w:type="paragraph" w:customStyle="1" w:styleId="51">
    <w:name w:val="标准文件_页脚偶数页"/>
    <w:qFormat/>
    <w:uiPriority w:val="0"/>
    <w:pPr>
      <w:ind w:left="198"/>
    </w:pPr>
    <w:rPr>
      <w:rFonts w:ascii="宋体" w:hAnsi="Times New Roman" w:eastAsia="宋体" w:cs="Times New Roman"/>
      <w:sz w:val="18"/>
      <w:lang w:val="en-US" w:eastAsia="zh-CN" w:bidi="ar-SA"/>
    </w:rPr>
  </w:style>
  <w:style w:type="paragraph" w:customStyle="1" w:styleId="52">
    <w:name w:val="标准文件_页脚奇数页"/>
    <w:qFormat/>
    <w:uiPriority w:val="0"/>
    <w:pPr>
      <w:ind w:right="227"/>
      <w:jc w:val="right"/>
    </w:pPr>
    <w:rPr>
      <w:rFonts w:ascii="宋体" w:hAnsi="Times New Roman" w:eastAsia="宋体" w:cs="Times New Roman"/>
      <w:sz w:val="18"/>
      <w:lang w:val="en-US" w:eastAsia="zh-CN" w:bidi="ar-SA"/>
    </w:rPr>
  </w:style>
  <w:style w:type="paragraph" w:customStyle="1" w:styleId="53">
    <w:name w:val="标准书眉一"/>
    <w:qFormat/>
    <w:uiPriority w:val="0"/>
    <w:pPr>
      <w:jc w:val="both"/>
    </w:pPr>
    <w:rPr>
      <w:rFonts w:ascii="Times New Roman" w:hAnsi="Times New Roman" w:eastAsia="宋体" w:cs="Times New Roman"/>
      <w:lang w:val="en-US" w:eastAsia="zh-CN" w:bidi="ar-SA"/>
    </w:rPr>
  </w:style>
  <w:style w:type="paragraph" w:customStyle="1" w:styleId="54">
    <w:name w:val="标准文件_ICS"/>
    <w:basedOn w:val="1"/>
    <w:qFormat/>
    <w:uiPriority w:val="0"/>
    <w:pPr>
      <w:spacing w:line="0" w:lineRule="atLeast"/>
    </w:pPr>
    <w:rPr>
      <w:rFonts w:ascii="黑体" w:hAnsi="宋体" w:eastAsia="黑体"/>
    </w:rPr>
  </w:style>
  <w:style w:type="paragraph" w:customStyle="1" w:styleId="55">
    <w:name w:val="标准文件_标准正文"/>
    <w:basedOn w:val="1"/>
    <w:next w:val="56"/>
    <w:qFormat/>
    <w:uiPriority w:val="0"/>
    <w:pPr>
      <w:snapToGrid w:val="0"/>
      <w:ind w:firstLine="200" w:firstLineChars="200"/>
    </w:pPr>
    <w:rPr>
      <w:kern w:val="0"/>
    </w:rPr>
  </w:style>
  <w:style w:type="paragraph" w:customStyle="1" w:styleId="56">
    <w:name w:val="标准文件_段"/>
    <w:link w:val="184"/>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57">
    <w:name w:val="标准文件_版本"/>
    <w:basedOn w:val="55"/>
    <w:qFormat/>
    <w:uiPriority w:val="0"/>
    <w:pPr>
      <w:adjustRightInd/>
      <w:snapToGrid/>
      <w:ind w:firstLine="0" w:firstLineChars="0"/>
    </w:pPr>
    <w:rPr>
      <w:rFonts w:ascii="宋体" w:hAnsi="宋体"/>
      <w:kern w:val="2"/>
    </w:rPr>
  </w:style>
  <w:style w:type="paragraph" w:customStyle="1" w:styleId="58">
    <w:name w:val="标准文件_标准部门"/>
    <w:basedOn w:val="1"/>
    <w:qFormat/>
    <w:uiPriority w:val="0"/>
    <w:pPr>
      <w:jc w:val="center"/>
    </w:pPr>
    <w:rPr>
      <w:rFonts w:ascii="黑体" w:eastAsia="黑体"/>
      <w:kern w:val="0"/>
      <w:sz w:val="44"/>
    </w:rPr>
  </w:style>
  <w:style w:type="paragraph" w:customStyle="1" w:styleId="59">
    <w:name w:val="标准文件_标准代替"/>
    <w:basedOn w:val="1"/>
    <w:next w:val="1"/>
    <w:qFormat/>
    <w:uiPriority w:val="0"/>
    <w:pPr>
      <w:spacing w:line="310" w:lineRule="exact"/>
      <w:jc w:val="right"/>
    </w:pPr>
    <w:rPr>
      <w:rFonts w:ascii="宋体" w:hAnsi="宋体"/>
      <w:kern w:val="0"/>
    </w:rPr>
  </w:style>
  <w:style w:type="paragraph" w:customStyle="1" w:styleId="60">
    <w:name w:val="标准文件_标准名称标题"/>
    <w:basedOn w:val="1"/>
    <w:next w:val="1"/>
    <w:qFormat/>
    <w:uiPriority w:val="0"/>
    <w:pPr>
      <w:widowControl/>
      <w:shd w:val="clear" w:color="FFFFFF" w:fill="FFFFFF"/>
      <w:adjustRightInd/>
      <w:spacing w:before="640" w:after="100"/>
      <w:jc w:val="center"/>
    </w:pPr>
    <w:rPr>
      <w:rFonts w:ascii="黑体" w:eastAsia="黑体"/>
      <w:kern w:val="0"/>
      <w:sz w:val="32"/>
    </w:rPr>
  </w:style>
  <w:style w:type="paragraph" w:customStyle="1" w:styleId="61">
    <w:name w:val="标准文件_页眉奇数页"/>
    <w:next w:val="1"/>
    <w:qFormat/>
    <w:uiPriority w:val="0"/>
    <w:pPr>
      <w:tabs>
        <w:tab w:val="center" w:pos="4154"/>
        <w:tab w:val="right" w:pos="8306"/>
      </w:tabs>
      <w:spacing w:after="120"/>
      <w:jc w:val="right"/>
    </w:pPr>
    <w:rPr>
      <w:rFonts w:ascii="黑体" w:hAnsi="宋体" w:eastAsia="黑体" w:cs="Times New Roman"/>
      <w:sz w:val="21"/>
      <w:lang w:val="en-US" w:eastAsia="zh-CN" w:bidi="ar-SA"/>
    </w:rPr>
  </w:style>
  <w:style w:type="paragraph" w:customStyle="1" w:styleId="62">
    <w:name w:val="标准文件_页眉偶数页"/>
    <w:basedOn w:val="61"/>
    <w:next w:val="1"/>
    <w:qFormat/>
    <w:uiPriority w:val="0"/>
    <w:pPr>
      <w:jc w:val="left"/>
    </w:pPr>
  </w:style>
  <w:style w:type="paragraph" w:customStyle="1" w:styleId="63">
    <w:name w:val="标准文件_参考文献标题"/>
    <w:basedOn w:val="1"/>
    <w:next w:val="1"/>
    <w:qFormat/>
    <w:uiPriority w:val="0"/>
    <w:pPr>
      <w:widowControl/>
      <w:shd w:val="clear" w:color="FFFFFF" w:fill="FFFFFF"/>
      <w:adjustRightInd/>
      <w:spacing w:before="40" w:beforeLines="40" w:after="50" w:afterLines="50" w:line="240" w:lineRule="auto"/>
      <w:jc w:val="center"/>
      <w:outlineLvl w:val="0"/>
    </w:pPr>
    <w:rPr>
      <w:rFonts w:ascii="黑体" w:eastAsia="黑体"/>
      <w:kern w:val="0"/>
    </w:rPr>
  </w:style>
  <w:style w:type="paragraph" w:customStyle="1" w:styleId="64">
    <w:name w:val="标准文件_参考文献条目"/>
    <w:qFormat/>
    <w:uiPriority w:val="0"/>
    <w:pPr>
      <w:numPr>
        <w:ilvl w:val="0"/>
        <w:numId w:val="1"/>
      </w:numPr>
    </w:pPr>
    <w:rPr>
      <w:rFonts w:ascii="宋体" w:hAnsi="Times New Roman" w:eastAsia="宋体" w:cs="Times New Roman"/>
      <w:lang w:val="en-US" w:eastAsia="zh-CN" w:bidi="ar-SA"/>
    </w:rPr>
  </w:style>
  <w:style w:type="paragraph" w:customStyle="1" w:styleId="65">
    <w:name w:val="标准文件_二级条标题"/>
    <w:next w:val="56"/>
    <w:qFormat/>
    <w:uiPriority w:val="0"/>
    <w:pPr>
      <w:widowControl w:val="0"/>
      <w:numPr>
        <w:ilvl w:val="3"/>
        <w:numId w:val="2"/>
      </w:numPr>
      <w:spacing w:before="50" w:beforeLines="50" w:after="50" w:afterLines="50"/>
      <w:jc w:val="both"/>
      <w:outlineLvl w:val="2"/>
    </w:pPr>
    <w:rPr>
      <w:rFonts w:ascii="黑体" w:hAnsi="Times New Roman" w:eastAsia="黑体" w:cs="Times New Roman"/>
      <w:sz w:val="21"/>
      <w:lang w:val="en-US" w:eastAsia="zh-CN" w:bidi="ar-SA"/>
    </w:rPr>
  </w:style>
  <w:style w:type="character" w:customStyle="1" w:styleId="66">
    <w:name w:val="标准文件_发布"/>
    <w:qFormat/>
    <w:uiPriority w:val="0"/>
    <w:rPr>
      <w:rFonts w:ascii="黑体" w:eastAsia="黑体"/>
      <w:spacing w:val="0"/>
      <w:w w:val="100"/>
      <w:position w:val="3"/>
      <w:sz w:val="28"/>
    </w:rPr>
  </w:style>
  <w:style w:type="paragraph" w:customStyle="1" w:styleId="67">
    <w:name w:val="标准文件_方框数字列项"/>
    <w:basedOn w:val="56"/>
    <w:qFormat/>
    <w:uiPriority w:val="0"/>
    <w:pPr>
      <w:numPr>
        <w:ilvl w:val="0"/>
        <w:numId w:val="3"/>
      </w:numPr>
      <w:ind w:firstLine="0" w:firstLineChars="0"/>
    </w:pPr>
  </w:style>
  <w:style w:type="paragraph" w:customStyle="1" w:styleId="68">
    <w:name w:val="标准文件_封面标准编号"/>
    <w:basedOn w:val="1"/>
    <w:next w:val="59"/>
    <w:qFormat/>
    <w:uiPriority w:val="0"/>
    <w:pPr>
      <w:spacing w:line="310" w:lineRule="exact"/>
      <w:jc w:val="right"/>
    </w:pPr>
    <w:rPr>
      <w:rFonts w:ascii="黑体" w:eastAsia="黑体"/>
      <w:kern w:val="0"/>
      <w:sz w:val="28"/>
    </w:rPr>
  </w:style>
  <w:style w:type="paragraph" w:customStyle="1" w:styleId="69">
    <w:name w:val="标准文件_封面标准分类号"/>
    <w:basedOn w:val="1"/>
    <w:qFormat/>
    <w:uiPriority w:val="0"/>
    <w:rPr>
      <w:rFonts w:ascii="黑体" w:eastAsia="黑体"/>
      <w:b/>
      <w:kern w:val="0"/>
      <w:sz w:val="28"/>
    </w:rPr>
  </w:style>
  <w:style w:type="paragraph" w:customStyle="1" w:styleId="70">
    <w:name w:val="标准文件_封面标准名称"/>
    <w:basedOn w:val="1"/>
    <w:qFormat/>
    <w:uiPriority w:val="0"/>
    <w:pPr>
      <w:spacing w:line="240" w:lineRule="auto"/>
      <w:jc w:val="center"/>
    </w:pPr>
    <w:rPr>
      <w:rFonts w:ascii="黑体" w:eastAsia="黑体"/>
      <w:kern w:val="0"/>
      <w:sz w:val="52"/>
    </w:rPr>
  </w:style>
  <w:style w:type="paragraph" w:customStyle="1" w:styleId="71">
    <w:name w:val="标准文件_封面标准英文名称"/>
    <w:basedOn w:val="1"/>
    <w:qFormat/>
    <w:uiPriority w:val="0"/>
    <w:pPr>
      <w:spacing w:line="240" w:lineRule="auto"/>
      <w:jc w:val="center"/>
    </w:pPr>
    <w:rPr>
      <w:rFonts w:ascii="黑体" w:eastAsia="黑体"/>
      <w:b/>
      <w:sz w:val="28"/>
    </w:rPr>
  </w:style>
  <w:style w:type="paragraph" w:customStyle="1" w:styleId="72">
    <w:name w:val="标准文件_封面发布日期"/>
    <w:basedOn w:val="1"/>
    <w:qFormat/>
    <w:uiPriority w:val="0"/>
    <w:pPr>
      <w:spacing w:line="310" w:lineRule="exact"/>
    </w:pPr>
    <w:rPr>
      <w:rFonts w:ascii="黑体" w:eastAsia="黑体"/>
      <w:kern w:val="0"/>
      <w:sz w:val="28"/>
    </w:rPr>
  </w:style>
  <w:style w:type="paragraph" w:customStyle="1" w:styleId="73">
    <w:name w:val="标准文件_封面密级"/>
    <w:basedOn w:val="1"/>
    <w:qFormat/>
    <w:uiPriority w:val="0"/>
    <w:rPr>
      <w:rFonts w:eastAsia="黑体"/>
      <w:sz w:val="32"/>
    </w:rPr>
  </w:style>
  <w:style w:type="paragraph" w:customStyle="1" w:styleId="74">
    <w:name w:val="标准文件_封面实施日期"/>
    <w:basedOn w:val="1"/>
    <w:qFormat/>
    <w:uiPriority w:val="0"/>
    <w:pPr>
      <w:spacing w:line="310" w:lineRule="exact"/>
      <w:jc w:val="right"/>
    </w:pPr>
    <w:rPr>
      <w:rFonts w:ascii="黑体" w:eastAsia="黑体"/>
      <w:sz w:val="28"/>
    </w:rPr>
  </w:style>
  <w:style w:type="paragraph" w:customStyle="1" w:styleId="75">
    <w:name w:val="标准文件_封面抬头"/>
    <w:basedOn w:val="56"/>
    <w:qFormat/>
    <w:uiPriority w:val="0"/>
    <w:pPr>
      <w:adjustRightInd w:val="0"/>
      <w:spacing w:line="800" w:lineRule="exact"/>
      <w:ind w:firstLine="0" w:firstLineChars="0"/>
      <w:jc w:val="distribute"/>
    </w:pPr>
    <w:rPr>
      <w:rFonts w:ascii="黑体" w:eastAsia="黑体"/>
      <w:b/>
      <w:sz w:val="64"/>
    </w:rPr>
  </w:style>
  <w:style w:type="paragraph" w:customStyle="1" w:styleId="76">
    <w:name w:val="标准文件_附录标识"/>
    <w:next w:val="56"/>
    <w:qFormat/>
    <w:uiPriority w:val="0"/>
    <w:pPr>
      <w:shd w:val="clear" w:color="FFFFFF" w:fill="FFFFFF"/>
      <w:tabs>
        <w:tab w:val="left" w:pos="6406"/>
      </w:tabs>
      <w:spacing w:before="25" w:beforeLines="25" w:after="50" w:afterLines="50"/>
      <w:jc w:val="center"/>
      <w:outlineLvl w:val="0"/>
    </w:pPr>
    <w:rPr>
      <w:rFonts w:ascii="黑体" w:hAnsi="Times New Roman" w:eastAsia="黑体" w:cs="Times New Roman"/>
      <w:sz w:val="21"/>
      <w:lang w:val="en-US" w:eastAsia="zh-CN" w:bidi="ar-SA"/>
    </w:rPr>
  </w:style>
  <w:style w:type="paragraph" w:customStyle="1" w:styleId="77">
    <w:name w:val="标准文件_附录表标题"/>
    <w:next w:val="56"/>
    <w:qFormat/>
    <w:uiPriority w:val="0"/>
    <w:pPr>
      <w:numPr>
        <w:ilvl w:val="1"/>
        <w:numId w:val="4"/>
      </w:numPr>
      <w:adjustRightInd w:val="0"/>
      <w:snapToGrid w:val="0"/>
      <w:spacing w:before="50" w:beforeLines="50" w:after="50" w:afterLines="50"/>
      <w:ind w:firstLine="420"/>
      <w:jc w:val="center"/>
      <w:textAlignment w:val="baseline"/>
    </w:pPr>
    <w:rPr>
      <w:rFonts w:ascii="黑体" w:hAnsi="Times New Roman" w:eastAsia="黑体" w:cs="Times New Roman"/>
      <w:kern w:val="21"/>
      <w:sz w:val="21"/>
      <w:lang w:val="en-US" w:eastAsia="zh-CN" w:bidi="ar-SA"/>
    </w:rPr>
  </w:style>
  <w:style w:type="paragraph" w:customStyle="1" w:styleId="78">
    <w:name w:val="标准文件_附录一级条标题"/>
    <w:next w:val="56"/>
    <w:qFormat/>
    <w:uiPriority w:val="0"/>
    <w:pPr>
      <w:widowControl w:val="0"/>
      <w:numPr>
        <w:ilvl w:val="1"/>
        <w:numId w:val="5"/>
      </w:numPr>
      <w:spacing w:before="50" w:beforeLines="50" w:after="50" w:afterLines="50"/>
      <w:jc w:val="both"/>
      <w:outlineLvl w:val="2"/>
    </w:pPr>
    <w:rPr>
      <w:rFonts w:ascii="黑体" w:hAnsi="Times New Roman" w:eastAsia="黑体" w:cs="Times New Roman"/>
      <w:kern w:val="21"/>
      <w:sz w:val="21"/>
      <w:lang w:val="en-US" w:eastAsia="zh-CN" w:bidi="ar-SA"/>
    </w:rPr>
  </w:style>
  <w:style w:type="paragraph" w:customStyle="1" w:styleId="79">
    <w:name w:val="标准文件_附录二级条标题"/>
    <w:basedOn w:val="78"/>
    <w:next w:val="56"/>
    <w:qFormat/>
    <w:uiPriority w:val="0"/>
    <w:pPr>
      <w:widowControl/>
      <w:numPr>
        <w:ilvl w:val="2"/>
      </w:numPr>
      <w:wordWrap w:val="0"/>
      <w:overflowPunct w:val="0"/>
      <w:autoSpaceDE w:val="0"/>
      <w:autoSpaceDN w:val="0"/>
      <w:textAlignment w:val="baseline"/>
      <w:outlineLvl w:val="3"/>
    </w:pPr>
  </w:style>
  <w:style w:type="paragraph" w:customStyle="1" w:styleId="80">
    <w:name w:val="标准文件_附录公式"/>
    <w:basedOn w:val="55"/>
    <w:next w:val="55"/>
    <w:qFormat/>
    <w:uiPriority w:val="0"/>
    <w:pPr>
      <w:tabs>
        <w:tab w:val="center" w:pos="4678"/>
        <w:tab w:val="right" w:leader="middleDot" w:pos="9356"/>
      </w:tabs>
      <w:spacing w:line="240" w:lineRule="auto"/>
      <w:ind w:right="-51" w:firstLine="0" w:firstLineChars="0"/>
    </w:pPr>
    <w:rPr>
      <w:rFonts w:ascii="宋体" w:hAnsi="宋体"/>
    </w:rPr>
  </w:style>
  <w:style w:type="paragraph" w:customStyle="1" w:styleId="81">
    <w:name w:val="标准文件_附录三级条标题"/>
    <w:next w:val="56"/>
    <w:qFormat/>
    <w:uiPriority w:val="0"/>
    <w:pPr>
      <w:widowControl w:val="0"/>
      <w:numPr>
        <w:ilvl w:val="3"/>
        <w:numId w:val="5"/>
      </w:numPr>
      <w:spacing w:before="50" w:beforeLines="50" w:after="50" w:afterLines="50"/>
      <w:jc w:val="both"/>
      <w:outlineLvl w:val="4"/>
    </w:pPr>
    <w:rPr>
      <w:rFonts w:ascii="黑体" w:hAnsi="Times New Roman" w:eastAsia="黑体" w:cs="Times New Roman"/>
      <w:kern w:val="21"/>
      <w:sz w:val="21"/>
      <w:lang w:val="en-US" w:eastAsia="zh-CN" w:bidi="ar-SA"/>
    </w:rPr>
  </w:style>
  <w:style w:type="paragraph" w:customStyle="1" w:styleId="82">
    <w:name w:val="标准文件_附录四级条标题"/>
    <w:next w:val="56"/>
    <w:qFormat/>
    <w:uiPriority w:val="0"/>
    <w:pPr>
      <w:widowControl w:val="0"/>
      <w:numPr>
        <w:ilvl w:val="4"/>
        <w:numId w:val="5"/>
      </w:numPr>
      <w:spacing w:before="50" w:beforeLines="50" w:after="50" w:afterLines="50"/>
      <w:jc w:val="both"/>
      <w:outlineLvl w:val="5"/>
    </w:pPr>
    <w:rPr>
      <w:rFonts w:ascii="黑体" w:hAnsi="Times New Roman" w:eastAsia="黑体" w:cs="Times New Roman"/>
      <w:kern w:val="21"/>
      <w:sz w:val="21"/>
      <w:lang w:val="en-US" w:eastAsia="zh-CN" w:bidi="ar-SA"/>
    </w:rPr>
  </w:style>
  <w:style w:type="paragraph" w:customStyle="1" w:styleId="83">
    <w:name w:val="标准文件_附录图标题"/>
    <w:next w:val="56"/>
    <w:qFormat/>
    <w:uiPriority w:val="0"/>
    <w:pPr>
      <w:numPr>
        <w:ilvl w:val="1"/>
        <w:numId w:val="6"/>
      </w:numPr>
      <w:adjustRightInd w:val="0"/>
      <w:snapToGrid w:val="0"/>
      <w:spacing w:before="50" w:beforeLines="50" w:after="50" w:afterLines="50"/>
      <w:ind w:firstLine="420"/>
      <w:jc w:val="center"/>
    </w:pPr>
    <w:rPr>
      <w:rFonts w:ascii="黑体" w:hAnsi="Times New Roman" w:eastAsia="黑体" w:cs="Times New Roman"/>
      <w:sz w:val="21"/>
      <w:lang w:val="en-US" w:eastAsia="zh-CN" w:bidi="ar-SA"/>
    </w:rPr>
  </w:style>
  <w:style w:type="paragraph" w:customStyle="1" w:styleId="84">
    <w:name w:val="标准文件_附录五级条标题"/>
    <w:next w:val="56"/>
    <w:qFormat/>
    <w:uiPriority w:val="0"/>
    <w:pPr>
      <w:widowControl w:val="0"/>
      <w:numPr>
        <w:ilvl w:val="5"/>
        <w:numId w:val="5"/>
      </w:numPr>
      <w:spacing w:before="50" w:beforeLines="50" w:after="50" w:afterLines="50"/>
      <w:jc w:val="both"/>
      <w:outlineLvl w:val="6"/>
    </w:pPr>
    <w:rPr>
      <w:rFonts w:ascii="黑体" w:hAnsi="Times New Roman" w:eastAsia="黑体" w:cs="Times New Roman"/>
      <w:kern w:val="21"/>
      <w:sz w:val="21"/>
      <w:lang w:val="en-US" w:eastAsia="zh-CN" w:bidi="ar-SA"/>
    </w:rPr>
  </w:style>
  <w:style w:type="paragraph" w:customStyle="1" w:styleId="85">
    <w:name w:val="标准文件_附录英文标识"/>
    <w:next w:val="13"/>
    <w:qFormat/>
    <w:uiPriority w:val="0"/>
    <w:pPr>
      <w:numPr>
        <w:ilvl w:val="0"/>
        <w:numId w:val="7"/>
      </w:numPr>
      <w:tabs>
        <w:tab w:val="left" w:pos="6406"/>
      </w:tabs>
      <w:spacing w:before="220" w:after="320"/>
      <w:jc w:val="center"/>
      <w:outlineLvl w:val="0"/>
    </w:pPr>
    <w:rPr>
      <w:rFonts w:ascii="黑体" w:hAnsi="Times New Roman" w:eastAsia="黑体" w:cs="Times New Roman"/>
      <w:sz w:val="21"/>
      <w:lang w:val="en-US" w:eastAsia="zh-CN" w:bidi="ar-SA"/>
    </w:rPr>
  </w:style>
  <w:style w:type="character" w:customStyle="1" w:styleId="86">
    <w:name w:val="正文文本 字符"/>
    <w:link w:val="13"/>
    <w:qFormat/>
    <w:uiPriority w:val="0"/>
    <w:rPr>
      <w:rFonts w:ascii="Times New Roman" w:hAnsi="Times New Roman" w:eastAsia="宋体" w:cs="Times New Roman"/>
      <w:szCs w:val="20"/>
    </w:rPr>
  </w:style>
  <w:style w:type="paragraph" w:customStyle="1" w:styleId="87">
    <w:name w:val="标准文件_附录章标题"/>
    <w:next w:val="56"/>
    <w:qFormat/>
    <w:uiPriority w:val="0"/>
    <w:pPr>
      <w:wordWrap w:val="0"/>
      <w:overflowPunct w:val="0"/>
      <w:autoSpaceDE w:val="0"/>
      <w:spacing w:beforeLines="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88">
    <w:name w:val="标准文件_公式后的破折号"/>
    <w:basedOn w:val="56"/>
    <w:next w:val="56"/>
    <w:qFormat/>
    <w:uiPriority w:val="0"/>
    <w:pPr>
      <w:ind w:left="488" w:leftChars="200" w:hanging="289" w:hangingChars="290"/>
    </w:pPr>
  </w:style>
  <w:style w:type="paragraph" w:customStyle="1" w:styleId="89">
    <w:name w:val="标准文件_前言、引言标题"/>
    <w:next w:val="1"/>
    <w:qFormat/>
    <w:uiPriority w:val="0"/>
    <w:pPr>
      <w:numPr>
        <w:ilvl w:val="0"/>
        <w:numId w:val="8"/>
      </w:numPr>
      <w:shd w:val="clear" w:color="FFFFFF" w:fill="FFFFFF"/>
      <w:spacing w:after="150" w:afterLines="150"/>
      <w:ind w:left="0" w:firstLine="0"/>
      <w:jc w:val="center"/>
      <w:outlineLvl w:val="0"/>
    </w:pPr>
    <w:rPr>
      <w:rFonts w:ascii="黑体" w:hAnsi="Times New Roman" w:eastAsia="黑体" w:cs="Times New Roman"/>
      <w:sz w:val="32"/>
      <w:lang w:val="en-US" w:eastAsia="zh-CN" w:bidi="ar-SA"/>
    </w:rPr>
  </w:style>
  <w:style w:type="paragraph" w:customStyle="1" w:styleId="90">
    <w:name w:val="标准文件_目次、标准名称标题"/>
    <w:basedOn w:val="89"/>
    <w:next w:val="56"/>
    <w:qFormat/>
    <w:uiPriority w:val="0"/>
    <w:pPr>
      <w:spacing w:line="460" w:lineRule="exact"/>
    </w:pPr>
  </w:style>
  <w:style w:type="paragraph" w:customStyle="1" w:styleId="91">
    <w:name w:val="标准文件_目录标题"/>
    <w:basedOn w:val="1"/>
    <w:qFormat/>
    <w:uiPriority w:val="0"/>
    <w:pPr>
      <w:spacing w:after="150" w:afterLines="150" w:line="240" w:lineRule="auto"/>
      <w:jc w:val="center"/>
    </w:pPr>
    <w:rPr>
      <w:rFonts w:ascii="黑体" w:eastAsia="黑体"/>
      <w:sz w:val="32"/>
    </w:rPr>
  </w:style>
  <w:style w:type="paragraph" w:customStyle="1" w:styleId="92">
    <w:name w:val="标准文件_破折号列项"/>
    <w:qFormat/>
    <w:uiPriority w:val="0"/>
    <w:pPr>
      <w:numPr>
        <w:ilvl w:val="0"/>
        <w:numId w:val="9"/>
      </w:numPr>
      <w:adjustRightInd w:val="0"/>
      <w:snapToGrid w:val="0"/>
      <w:ind w:left="0" w:firstLine="200" w:firstLineChars="200"/>
    </w:pPr>
    <w:rPr>
      <w:rFonts w:ascii="Times New Roman" w:hAnsi="Times New Roman" w:eastAsia="宋体" w:cs="Times New Roman"/>
      <w:sz w:val="21"/>
      <w:lang w:val="en-US" w:eastAsia="zh-CN" w:bidi="ar-SA"/>
    </w:rPr>
  </w:style>
  <w:style w:type="paragraph" w:customStyle="1" w:styleId="93">
    <w:name w:val="标准文件_破折号列项（二级）"/>
    <w:basedOn w:val="92"/>
    <w:qFormat/>
    <w:uiPriority w:val="0"/>
    <w:pPr>
      <w:numPr>
        <w:numId w:val="10"/>
      </w:numPr>
      <w:ind w:left="0" w:firstLine="200"/>
    </w:pPr>
  </w:style>
  <w:style w:type="paragraph" w:customStyle="1" w:styleId="94">
    <w:name w:val="标准文件_三级条标题"/>
    <w:basedOn w:val="65"/>
    <w:next w:val="56"/>
    <w:qFormat/>
    <w:uiPriority w:val="0"/>
    <w:pPr>
      <w:widowControl/>
      <w:numPr>
        <w:ilvl w:val="4"/>
      </w:numPr>
      <w:ind w:left="0"/>
      <w:outlineLvl w:val="3"/>
    </w:pPr>
  </w:style>
  <w:style w:type="character" w:customStyle="1" w:styleId="95">
    <w:name w:val="不明显参考1"/>
    <w:qFormat/>
    <w:uiPriority w:val="31"/>
    <w:rPr>
      <w:smallCaps/>
      <w:color w:val="C0504D"/>
      <w:u w:val="single"/>
    </w:rPr>
  </w:style>
  <w:style w:type="paragraph" w:customStyle="1" w:styleId="96">
    <w:name w:val="标准文件_示例后续"/>
    <w:basedOn w:val="1"/>
    <w:qFormat/>
    <w:uiPriority w:val="0"/>
    <w:pPr>
      <w:adjustRightInd/>
      <w:spacing w:line="240" w:lineRule="auto"/>
      <w:ind w:firstLine="200" w:firstLineChars="200"/>
    </w:pPr>
    <w:rPr>
      <w:sz w:val="18"/>
      <w:szCs w:val="24"/>
    </w:rPr>
  </w:style>
  <w:style w:type="paragraph" w:customStyle="1" w:styleId="97">
    <w:name w:val="标准文件_数字编号列项"/>
    <w:qFormat/>
    <w:uiPriority w:val="0"/>
    <w:pPr>
      <w:numPr>
        <w:ilvl w:val="0"/>
        <w:numId w:val="11"/>
      </w:numPr>
      <w:jc w:val="both"/>
    </w:pPr>
    <w:rPr>
      <w:rFonts w:ascii="宋体" w:hAnsi="宋体" w:eastAsia="宋体" w:cs="Times New Roman"/>
      <w:sz w:val="21"/>
      <w:lang w:val="en-US" w:eastAsia="zh-CN" w:bidi="ar-SA"/>
    </w:rPr>
  </w:style>
  <w:style w:type="paragraph" w:customStyle="1" w:styleId="98">
    <w:name w:val="标准文件_四级条标题"/>
    <w:next w:val="56"/>
    <w:qFormat/>
    <w:uiPriority w:val="0"/>
    <w:pPr>
      <w:widowControl w:val="0"/>
      <w:numPr>
        <w:ilvl w:val="5"/>
        <w:numId w:val="2"/>
      </w:numPr>
      <w:spacing w:before="50" w:beforeLines="50" w:after="50" w:afterLines="50"/>
      <w:jc w:val="both"/>
      <w:outlineLvl w:val="4"/>
    </w:pPr>
    <w:rPr>
      <w:rFonts w:ascii="黑体" w:hAnsi="Times New Roman" w:eastAsia="黑体" w:cs="Times New Roman"/>
      <w:sz w:val="21"/>
      <w:lang w:val="en-US" w:eastAsia="zh-CN" w:bidi="ar-SA"/>
    </w:rPr>
  </w:style>
  <w:style w:type="character" w:customStyle="1" w:styleId="99">
    <w:name w:val="脚注文本 字符"/>
    <w:link w:val="21"/>
    <w:semiHidden/>
    <w:qFormat/>
    <w:uiPriority w:val="0"/>
    <w:rPr>
      <w:rFonts w:ascii="宋体" w:hAnsi="Times New Roman" w:eastAsia="宋体" w:cs="Times New Roman"/>
      <w:sz w:val="18"/>
      <w:szCs w:val="18"/>
    </w:rPr>
  </w:style>
  <w:style w:type="paragraph" w:customStyle="1" w:styleId="100">
    <w:name w:val="标准文件_条文脚注"/>
    <w:basedOn w:val="21"/>
    <w:qFormat/>
    <w:uiPriority w:val="0"/>
    <w:pPr>
      <w:adjustRightInd w:val="0"/>
      <w:spacing w:line="240" w:lineRule="auto"/>
      <w:ind w:left="0" w:leftChars="0" w:firstLine="200" w:firstLineChars="200"/>
      <w:jc w:val="both"/>
    </w:pPr>
    <w:rPr>
      <w:rFonts w:hAnsi="宋体"/>
    </w:rPr>
  </w:style>
  <w:style w:type="paragraph" w:customStyle="1" w:styleId="101">
    <w:name w:val="标准文件_图表脚注"/>
    <w:basedOn w:val="1"/>
    <w:next w:val="56"/>
    <w:qFormat/>
    <w:uiPriority w:val="0"/>
    <w:pPr>
      <w:numPr>
        <w:ilvl w:val="0"/>
        <w:numId w:val="12"/>
      </w:numPr>
      <w:spacing w:line="240" w:lineRule="auto"/>
      <w:jc w:val="left"/>
    </w:pPr>
    <w:rPr>
      <w:rFonts w:ascii="宋体" w:hAnsi="宋体"/>
      <w:sz w:val="18"/>
    </w:rPr>
  </w:style>
  <w:style w:type="character" w:customStyle="1" w:styleId="102">
    <w:name w:val="标准文件_图表脚注内容"/>
    <w:qFormat/>
    <w:uiPriority w:val="0"/>
    <w:rPr>
      <w:rFonts w:ascii="宋体" w:hAnsi="宋体" w:eastAsia="宋体" w:cs="Times New Roman"/>
      <w:spacing w:val="0"/>
      <w:sz w:val="18"/>
      <w:vertAlign w:val="superscript"/>
    </w:rPr>
  </w:style>
  <w:style w:type="paragraph" w:customStyle="1" w:styleId="103">
    <w:name w:val="标准文件_五级条标题"/>
    <w:next w:val="56"/>
    <w:qFormat/>
    <w:uiPriority w:val="0"/>
    <w:pPr>
      <w:widowControl w:val="0"/>
      <w:numPr>
        <w:ilvl w:val="6"/>
        <w:numId w:val="2"/>
      </w:numPr>
      <w:spacing w:before="50" w:beforeLines="50" w:after="50" w:afterLines="50"/>
      <w:jc w:val="both"/>
      <w:outlineLvl w:val="5"/>
    </w:pPr>
    <w:rPr>
      <w:rFonts w:ascii="黑体" w:hAnsi="Times New Roman" w:eastAsia="黑体" w:cs="Times New Roman"/>
      <w:sz w:val="21"/>
      <w:lang w:val="en-US" w:eastAsia="zh-CN" w:bidi="ar-SA"/>
    </w:rPr>
  </w:style>
  <w:style w:type="paragraph" w:customStyle="1" w:styleId="104">
    <w:name w:val="标准文件_章标题"/>
    <w:next w:val="56"/>
    <w:qFormat/>
    <w:uiPriority w:val="0"/>
    <w:pPr>
      <w:numPr>
        <w:ilvl w:val="1"/>
        <w:numId w:val="2"/>
      </w:numPr>
      <w:spacing w:before="100" w:beforeLines="100" w:after="100" w:afterLines="100"/>
      <w:jc w:val="both"/>
      <w:outlineLvl w:val="0"/>
    </w:pPr>
    <w:rPr>
      <w:rFonts w:ascii="黑体" w:hAnsi="Times New Roman" w:eastAsia="黑体" w:cs="Times New Roman"/>
      <w:sz w:val="21"/>
      <w:lang w:val="en-US" w:eastAsia="zh-CN" w:bidi="ar-SA"/>
    </w:rPr>
  </w:style>
  <w:style w:type="paragraph" w:customStyle="1" w:styleId="105">
    <w:name w:val="标准文件_一级条标题"/>
    <w:basedOn w:val="104"/>
    <w:next w:val="56"/>
    <w:qFormat/>
    <w:uiPriority w:val="0"/>
    <w:pPr>
      <w:numPr>
        <w:ilvl w:val="2"/>
      </w:numPr>
      <w:spacing w:before="50" w:beforeLines="50" w:after="50" w:afterLines="50"/>
      <w:outlineLvl w:val="1"/>
    </w:pPr>
  </w:style>
  <w:style w:type="paragraph" w:customStyle="1" w:styleId="106">
    <w:name w:val="标准文件_一致程度"/>
    <w:basedOn w:val="1"/>
    <w:qFormat/>
    <w:uiPriority w:val="0"/>
    <w:pPr>
      <w:spacing w:line="440" w:lineRule="exact"/>
      <w:jc w:val="center"/>
    </w:pPr>
    <w:rPr>
      <w:sz w:val="28"/>
    </w:rPr>
  </w:style>
  <w:style w:type="paragraph" w:customStyle="1" w:styleId="107">
    <w:name w:val="标准文件_引言标题"/>
    <w:next w:val="1"/>
    <w:qFormat/>
    <w:uiPriority w:val="0"/>
    <w:p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08">
    <w:name w:val="标准文件_英文图表脚注"/>
    <w:basedOn w:val="55"/>
    <w:qFormat/>
    <w:uiPriority w:val="0"/>
    <w:pPr>
      <w:widowControl/>
      <w:adjustRightInd/>
      <w:snapToGrid/>
      <w:spacing w:line="240" w:lineRule="auto"/>
      <w:ind w:left="79" w:hanging="79" w:hangingChars="80"/>
    </w:pPr>
    <w:rPr>
      <w:rFonts w:ascii="宋体" w:hAnsi="宋体"/>
    </w:rPr>
  </w:style>
  <w:style w:type="paragraph" w:customStyle="1" w:styleId="109">
    <w:name w:val="标准文件_数字编号列项（二级）"/>
    <w:qFormat/>
    <w:uiPriority w:val="0"/>
    <w:pPr>
      <w:numPr>
        <w:ilvl w:val="1"/>
        <w:numId w:val="13"/>
      </w:numPr>
      <w:jc w:val="both"/>
    </w:pPr>
    <w:rPr>
      <w:rFonts w:ascii="宋体" w:hAnsi="Times New Roman" w:eastAsia="宋体" w:cs="Times New Roman"/>
      <w:sz w:val="21"/>
      <w:lang w:val="en-US" w:eastAsia="zh-CN" w:bidi="ar-SA"/>
    </w:rPr>
  </w:style>
  <w:style w:type="paragraph" w:customStyle="1" w:styleId="110">
    <w:name w:val="标准文件_英文注："/>
    <w:basedOn w:val="1"/>
    <w:next w:val="56"/>
    <w:qFormat/>
    <w:uiPriority w:val="0"/>
    <w:pPr>
      <w:numPr>
        <w:ilvl w:val="0"/>
        <w:numId w:val="14"/>
      </w:numPr>
      <w:tabs>
        <w:tab w:val="left" w:pos="420"/>
      </w:tabs>
      <w:autoSpaceDE w:val="0"/>
      <w:autoSpaceDN w:val="0"/>
      <w:spacing w:line="240" w:lineRule="auto"/>
    </w:pPr>
    <w:rPr>
      <w:rFonts w:ascii="宋体" w:hAnsi="宋体"/>
      <w:kern w:val="0"/>
      <w:sz w:val="18"/>
      <w:szCs w:val="20"/>
    </w:rPr>
  </w:style>
  <w:style w:type="paragraph" w:customStyle="1" w:styleId="111">
    <w:name w:val="标准文件_英文注×："/>
    <w:basedOn w:val="1"/>
    <w:qFormat/>
    <w:uiPriority w:val="0"/>
    <w:pPr>
      <w:numPr>
        <w:ilvl w:val="0"/>
        <w:numId w:val="15"/>
      </w:numPr>
      <w:tabs>
        <w:tab w:val="left" w:pos="210"/>
      </w:tabs>
      <w:autoSpaceDE w:val="0"/>
      <w:autoSpaceDN w:val="0"/>
      <w:spacing w:line="240" w:lineRule="auto"/>
    </w:pPr>
    <w:rPr>
      <w:rFonts w:ascii="宋体" w:hAnsi="宋体"/>
      <w:kern w:val="0"/>
      <w:szCs w:val="20"/>
    </w:rPr>
  </w:style>
  <w:style w:type="paragraph" w:customStyle="1" w:styleId="112">
    <w:name w:val="标准文件_正文表标题"/>
    <w:next w:val="56"/>
    <w:qFormat/>
    <w:uiPriority w:val="0"/>
    <w:pPr>
      <w:numPr>
        <w:ilvl w:val="0"/>
        <w:numId w:val="16"/>
      </w:numPr>
      <w:tabs>
        <w:tab w:val="left" w:pos="0"/>
      </w:tabs>
      <w:spacing w:before="50" w:beforeLines="50" w:after="50" w:afterLines="50"/>
      <w:jc w:val="center"/>
    </w:pPr>
    <w:rPr>
      <w:rFonts w:ascii="黑体" w:hAnsi="Times New Roman" w:eastAsia="黑体" w:cs="Times New Roman"/>
      <w:sz w:val="21"/>
      <w:lang w:val="en-US" w:eastAsia="zh-CN" w:bidi="ar-SA"/>
    </w:rPr>
  </w:style>
  <w:style w:type="paragraph" w:customStyle="1" w:styleId="113">
    <w:name w:val="标准文件_正文公式"/>
    <w:basedOn w:val="1"/>
    <w:next w:val="55"/>
    <w:qFormat/>
    <w:uiPriority w:val="0"/>
    <w:pPr>
      <w:tabs>
        <w:tab w:val="center" w:pos="4678"/>
        <w:tab w:val="right" w:leader="middleDot" w:pos="9356"/>
      </w:tabs>
      <w:spacing w:line="240" w:lineRule="auto"/>
    </w:pPr>
    <w:rPr>
      <w:rFonts w:ascii="宋体" w:hAnsi="宋体"/>
    </w:rPr>
  </w:style>
  <w:style w:type="paragraph" w:customStyle="1" w:styleId="114">
    <w:name w:val="标准文件_正文图标题"/>
    <w:next w:val="56"/>
    <w:qFormat/>
    <w:uiPriority w:val="0"/>
    <w:pPr>
      <w:numPr>
        <w:ilvl w:val="0"/>
        <w:numId w:val="17"/>
      </w:numPr>
      <w:spacing w:before="50" w:beforeLines="50" w:after="50" w:afterLines="50"/>
      <w:jc w:val="center"/>
    </w:pPr>
    <w:rPr>
      <w:rFonts w:ascii="黑体" w:hAnsi="Times New Roman" w:eastAsia="黑体" w:cs="Times New Roman"/>
      <w:sz w:val="21"/>
      <w:lang w:val="en-US" w:eastAsia="zh-CN" w:bidi="ar-SA"/>
    </w:rPr>
  </w:style>
  <w:style w:type="paragraph" w:customStyle="1" w:styleId="115">
    <w:name w:val="标准文件_正文英文表标题"/>
    <w:next w:val="56"/>
    <w:qFormat/>
    <w:uiPriority w:val="0"/>
    <w:pPr>
      <w:numPr>
        <w:ilvl w:val="0"/>
        <w:numId w:val="18"/>
      </w:numPr>
      <w:jc w:val="center"/>
    </w:pPr>
    <w:rPr>
      <w:rFonts w:ascii="黑体" w:hAnsi="Times New Roman" w:eastAsia="黑体" w:cs="Times New Roman"/>
      <w:sz w:val="21"/>
      <w:lang w:val="en-US" w:eastAsia="zh-CN" w:bidi="ar-SA"/>
    </w:rPr>
  </w:style>
  <w:style w:type="paragraph" w:customStyle="1" w:styleId="116">
    <w:name w:val="标准文件_正文英文图标题"/>
    <w:next w:val="56"/>
    <w:qFormat/>
    <w:uiPriority w:val="0"/>
    <w:pPr>
      <w:numPr>
        <w:ilvl w:val="0"/>
        <w:numId w:val="19"/>
      </w:numPr>
      <w:jc w:val="center"/>
    </w:pPr>
    <w:rPr>
      <w:rFonts w:ascii="黑体" w:hAnsi="Times New Roman" w:eastAsia="黑体" w:cs="Times New Roman"/>
      <w:sz w:val="21"/>
      <w:lang w:val="en-US" w:eastAsia="zh-CN" w:bidi="ar-SA"/>
    </w:rPr>
  </w:style>
  <w:style w:type="paragraph" w:customStyle="1" w:styleId="117">
    <w:name w:val="标准文件_编号列项（三级）"/>
    <w:qFormat/>
    <w:uiPriority w:val="0"/>
    <w:pPr>
      <w:numPr>
        <w:ilvl w:val="2"/>
        <w:numId w:val="13"/>
      </w:numPr>
    </w:pPr>
    <w:rPr>
      <w:rFonts w:ascii="宋体" w:hAnsi="Times New Roman" w:eastAsia="宋体" w:cs="Times New Roman"/>
      <w:sz w:val="21"/>
      <w:lang w:val="en-US" w:eastAsia="zh-CN" w:bidi="ar-SA"/>
    </w:rPr>
  </w:style>
  <w:style w:type="paragraph" w:customStyle="1" w:styleId="118">
    <w:name w:val="二级无标题条"/>
    <w:basedOn w:val="1"/>
    <w:qFormat/>
    <w:uiPriority w:val="0"/>
    <w:pPr>
      <w:numPr>
        <w:ilvl w:val="3"/>
        <w:numId w:val="20"/>
      </w:numPr>
      <w:adjustRightInd/>
      <w:spacing w:line="240" w:lineRule="auto"/>
    </w:pPr>
    <w:rPr>
      <w:rFonts w:ascii="宋体" w:hAnsi="宋体"/>
      <w:szCs w:val="24"/>
    </w:rPr>
  </w:style>
  <w:style w:type="paragraph" w:customStyle="1" w:styleId="119">
    <w:name w:val="发布部门"/>
    <w:next w:val="56"/>
    <w:qFormat/>
    <w:uiPriority w:val="0"/>
    <w:pPr>
      <w:framePr w:w="7433" w:h="585" w:hRule="exact" w:hSpace="180" w:vSpace="180" w:wrap="around" w:vAnchor="margin" w:hAnchor="margin" w:xAlign="center" w:y="14401" w:anchorLock="1"/>
      <w:jc w:val="center"/>
    </w:pPr>
    <w:rPr>
      <w:rFonts w:ascii="宋体" w:hAnsi="Times New Roman" w:eastAsia="宋体" w:cs="Times New Roman"/>
      <w:b/>
      <w:w w:val="135"/>
      <w:sz w:val="36"/>
      <w:lang w:val="en-US" w:eastAsia="zh-CN" w:bidi="ar-SA"/>
    </w:rPr>
  </w:style>
  <w:style w:type="paragraph" w:customStyle="1" w:styleId="120">
    <w:name w:val="发布日期"/>
    <w:qFormat/>
    <w:uiPriority w:val="0"/>
    <w:pPr>
      <w:framePr w:w="4000" w:h="473" w:hRule="exact" w:hSpace="180" w:vSpace="180" w:wrap="around" w:vAnchor="margin" w:hAnchor="margin" w:y="13511" w:anchorLock="1"/>
    </w:pPr>
    <w:rPr>
      <w:rFonts w:ascii="Times New Roman" w:hAnsi="Times New Roman" w:eastAsia="黑体" w:cs="Times New Roman"/>
      <w:sz w:val="28"/>
      <w:lang w:val="en-US" w:eastAsia="zh-CN" w:bidi="ar-SA"/>
    </w:rPr>
  </w:style>
  <w:style w:type="paragraph" w:customStyle="1" w:styleId="121">
    <w:name w:val="封面标准代替信息"/>
    <w:basedOn w:val="1"/>
    <w:qFormat/>
    <w:uiPriority w:val="0"/>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122">
    <w:name w:val="封面标准名称"/>
    <w:qFormat/>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23">
    <w:name w:val="封面标准文稿编辑信息"/>
    <w:qFormat/>
    <w:uiPriority w:val="0"/>
    <w:pPr>
      <w:spacing w:before="180" w:line="180" w:lineRule="exact"/>
      <w:jc w:val="center"/>
    </w:pPr>
    <w:rPr>
      <w:rFonts w:ascii="宋体" w:hAnsi="Times New Roman" w:eastAsia="宋体" w:cs="Times New Roman"/>
      <w:sz w:val="21"/>
      <w:lang w:val="en-US" w:eastAsia="zh-CN" w:bidi="ar-SA"/>
    </w:rPr>
  </w:style>
  <w:style w:type="paragraph" w:customStyle="1" w:styleId="124">
    <w:name w:val="封面标准文稿类别"/>
    <w:qFormat/>
    <w:uiPriority w:val="0"/>
    <w:pPr>
      <w:spacing w:before="440" w:line="400" w:lineRule="exact"/>
      <w:jc w:val="center"/>
    </w:pPr>
    <w:rPr>
      <w:rFonts w:ascii="宋体" w:hAnsi="Times New Roman" w:eastAsia="宋体" w:cs="Times New Roman"/>
      <w:sz w:val="24"/>
      <w:lang w:val="en-US" w:eastAsia="zh-CN" w:bidi="ar-SA"/>
    </w:rPr>
  </w:style>
  <w:style w:type="paragraph" w:customStyle="1" w:styleId="125">
    <w:name w:val="封面标准英文名称"/>
    <w:qFormat/>
    <w:uiPriority w:val="0"/>
    <w:pPr>
      <w:widowControl w:val="0"/>
      <w:spacing w:line="360" w:lineRule="exact"/>
      <w:jc w:val="center"/>
    </w:pPr>
    <w:rPr>
      <w:rFonts w:ascii="Times New Roman" w:hAnsi="Times New Roman" w:eastAsia="宋体" w:cs="Times New Roman"/>
      <w:sz w:val="28"/>
      <w:lang w:val="en-US" w:eastAsia="zh-CN" w:bidi="ar-SA"/>
    </w:rPr>
  </w:style>
  <w:style w:type="paragraph" w:customStyle="1" w:styleId="126">
    <w:name w:val="封面一致性程度标识"/>
    <w:qFormat/>
    <w:uiPriority w:val="0"/>
    <w:pPr>
      <w:spacing w:before="440" w:line="440" w:lineRule="exact"/>
      <w:jc w:val="center"/>
    </w:pPr>
    <w:rPr>
      <w:rFonts w:ascii="Times New Roman" w:hAnsi="Times New Roman" w:eastAsia="宋体" w:cs="Times New Roman"/>
      <w:sz w:val="28"/>
      <w:lang w:val="en-US" w:eastAsia="zh-CN" w:bidi="ar-SA"/>
    </w:rPr>
  </w:style>
  <w:style w:type="paragraph" w:customStyle="1" w:styleId="127">
    <w:name w:val="封面正文"/>
    <w:qFormat/>
    <w:uiPriority w:val="0"/>
    <w:pPr>
      <w:jc w:val="both"/>
    </w:pPr>
    <w:rPr>
      <w:rFonts w:ascii="Times New Roman" w:hAnsi="Times New Roman" w:eastAsia="宋体" w:cs="Times New Roman"/>
      <w:lang w:val="en-US" w:eastAsia="zh-CN" w:bidi="ar-SA"/>
    </w:rPr>
  </w:style>
  <w:style w:type="paragraph" w:customStyle="1" w:styleId="128">
    <w:name w:val="附录二级无标题条"/>
    <w:basedOn w:val="1"/>
    <w:next w:val="56"/>
    <w:qFormat/>
    <w:uiPriority w:val="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129">
    <w:name w:val="附录三级无标题条"/>
    <w:basedOn w:val="128"/>
    <w:next w:val="56"/>
    <w:qFormat/>
    <w:uiPriority w:val="0"/>
    <w:pPr>
      <w:outlineLvl w:val="4"/>
    </w:pPr>
  </w:style>
  <w:style w:type="paragraph" w:customStyle="1" w:styleId="130">
    <w:name w:val="附录四级无标题条"/>
    <w:basedOn w:val="129"/>
    <w:next w:val="56"/>
    <w:qFormat/>
    <w:uiPriority w:val="0"/>
    <w:pPr>
      <w:outlineLvl w:val="5"/>
    </w:pPr>
  </w:style>
  <w:style w:type="paragraph" w:customStyle="1" w:styleId="131">
    <w:name w:val="附录图"/>
    <w:next w:val="56"/>
    <w:qFormat/>
    <w:uiPriority w:val="0"/>
    <w:pPr>
      <w:wordWrap w:val="0"/>
      <w:overflowPunct w:val="0"/>
      <w:autoSpaceDE w:val="0"/>
      <w:spacing w:before="50" w:beforeLines="50" w:after="50" w:afterLines="50"/>
      <w:jc w:val="center"/>
      <w:textAlignment w:val="baseline"/>
      <w:outlineLvl w:val="1"/>
    </w:pPr>
    <w:rPr>
      <w:rFonts w:ascii="黑体" w:hAnsi="Times New Roman" w:eastAsia="黑体" w:cs="Times New Roman"/>
      <w:kern w:val="21"/>
      <w:sz w:val="21"/>
      <w:lang w:val="en-US" w:eastAsia="zh-CN" w:bidi="ar-SA"/>
    </w:rPr>
  </w:style>
  <w:style w:type="paragraph" w:customStyle="1" w:styleId="132">
    <w:name w:val="标准文件_一级项"/>
    <w:qFormat/>
    <w:uiPriority w:val="0"/>
    <w:pPr>
      <w:numPr>
        <w:ilvl w:val="0"/>
        <w:numId w:val="21"/>
      </w:numPr>
    </w:pPr>
    <w:rPr>
      <w:rFonts w:ascii="宋体" w:hAnsi="Times New Roman" w:eastAsia="宋体" w:cs="Times New Roman"/>
      <w:sz w:val="21"/>
      <w:lang w:val="en-US" w:eastAsia="zh-CN" w:bidi="ar-SA"/>
    </w:rPr>
  </w:style>
  <w:style w:type="paragraph" w:customStyle="1" w:styleId="133">
    <w:name w:val="附录五级无标题条"/>
    <w:basedOn w:val="130"/>
    <w:next w:val="56"/>
    <w:qFormat/>
    <w:uiPriority w:val="0"/>
    <w:pPr>
      <w:outlineLvl w:val="6"/>
    </w:pPr>
  </w:style>
  <w:style w:type="paragraph" w:customStyle="1" w:styleId="134">
    <w:name w:val="附录性质"/>
    <w:basedOn w:val="1"/>
    <w:qFormat/>
    <w:uiPriority w:val="0"/>
    <w:pPr>
      <w:widowControl/>
      <w:adjustRightInd/>
      <w:jc w:val="center"/>
    </w:pPr>
    <w:rPr>
      <w:rFonts w:ascii="黑体" w:eastAsia="黑体"/>
    </w:rPr>
  </w:style>
  <w:style w:type="paragraph" w:customStyle="1" w:styleId="135">
    <w:name w:val="附录一级无标题条"/>
    <w:basedOn w:val="87"/>
    <w:next w:val="56"/>
    <w:qFormat/>
    <w:uiPriority w:val="0"/>
    <w:pPr>
      <w:autoSpaceDN w:val="0"/>
      <w:outlineLvl w:val="2"/>
    </w:pPr>
    <w:rPr>
      <w:rFonts w:ascii="宋体" w:hAnsi="宋体" w:eastAsia="宋体"/>
    </w:rPr>
  </w:style>
  <w:style w:type="character" w:customStyle="1" w:styleId="136">
    <w:name w:val="个人答复风格"/>
    <w:qFormat/>
    <w:uiPriority w:val="0"/>
    <w:rPr>
      <w:rFonts w:ascii="Arial" w:hAnsi="Arial" w:eastAsia="宋体" w:cs="Arial"/>
      <w:color w:val="auto"/>
      <w:spacing w:val="0"/>
      <w:sz w:val="20"/>
    </w:rPr>
  </w:style>
  <w:style w:type="character" w:customStyle="1" w:styleId="137">
    <w:name w:val="个人撰写风格"/>
    <w:qFormat/>
    <w:uiPriority w:val="0"/>
    <w:rPr>
      <w:rFonts w:ascii="Arial" w:hAnsi="Arial" w:eastAsia="宋体" w:cs="Arial"/>
      <w:color w:val="auto"/>
      <w:spacing w:val="0"/>
      <w:sz w:val="20"/>
    </w:rPr>
  </w:style>
  <w:style w:type="paragraph" w:customStyle="1" w:styleId="138">
    <w:name w:val="脚注后续"/>
    <w:qFormat/>
    <w:uiPriority w:val="0"/>
    <w:pPr>
      <w:ind w:left="350" w:leftChars="350"/>
      <w:jc w:val="both"/>
    </w:pPr>
    <w:rPr>
      <w:rFonts w:ascii="宋体" w:hAnsi="Times New Roman" w:eastAsia="宋体" w:cs="Times New Roman"/>
      <w:sz w:val="18"/>
      <w:lang w:val="en-US" w:eastAsia="zh-CN" w:bidi="ar-SA"/>
    </w:rPr>
  </w:style>
  <w:style w:type="paragraph" w:customStyle="1" w:styleId="139">
    <w:name w:val="列项——"/>
    <w:qFormat/>
    <w:uiPriority w:val="0"/>
    <w:pPr>
      <w:widowControl w:val="0"/>
      <w:numPr>
        <w:ilvl w:val="0"/>
        <w:numId w:val="22"/>
      </w:numPr>
      <w:jc w:val="both"/>
    </w:pPr>
    <w:rPr>
      <w:rFonts w:ascii="宋体" w:hAnsi="宋体" w:eastAsia="宋体" w:cs="Times New Roman"/>
      <w:sz w:val="21"/>
      <w:lang w:val="en-US" w:eastAsia="zh-CN" w:bidi="ar-SA"/>
    </w:rPr>
  </w:style>
  <w:style w:type="paragraph" w:customStyle="1" w:styleId="140">
    <w:name w:val="列项·"/>
    <w:basedOn w:val="56"/>
    <w:qFormat/>
    <w:uiPriority w:val="0"/>
    <w:pPr>
      <w:tabs>
        <w:tab w:val="left" w:pos="840"/>
      </w:tabs>
    </w:pPr>
  </w:style>
  <w:style w:type="paragraph" w:customStyle="1" w:styleId="141">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142">
    <w:name w:val="目录 21"/>
    <w:basedOn w:val="1"/>
    <w:next w:val="1"/>
    <w:semiHidden/>
    <w:qFormat/>
    <w:uiPriority w:val="0"/>
    <w:pPr>
      <w:adjustRightInd/>
      <w:spacing w:line="240" w:lineRule="auto"/>
      <w:jc w:val="left"/>
    </w:pPr>
    <w:rPr>
      <w:bCs/>
      <w:iCs/>
    </w:rPr>
  </w:style>
  <w:style w:type="paragraph" w:customStyle="1" w:styleId="143">
    <w:name w:val="目录 31"/>
    <w:basedOn w:val="1"/>
    <w:next w:val="1"/>
    <w:semiHidden/>
    <w:qFormat/>
    <w:uiPriority w:val="0"/>
    <w:pPr>
      <w:spacing w:line="240" w:lineRule="auto"/>
    </w:pPr>
    <w:rPr>
      <w:rFonts w:ascii="宋体" w:hAnsi="宋体"/>
      <w:iCs/>
    </w:rPr>
  </w:style>
  <w:style w:type="paragraph" w:customStyle="1" w:styleId="144">
    <w:name w:val="目录 41"/>
    <w:basedOn w:val="1"/>
    <w:next w:val="1"/>
    <w:semiHidden/>
    <w:qFormat/>
    <w:uiPriority w:val="0"/>
    <w:pPr>
      <w:adjustRightInd/>
      <w:spacing w:line="240" w:lineRule="auto"/>
      <w:jc w:val="left"/>
    </w:pPr>
  </w:style>
  <w:style w:type="paragraph" w:customStyle="1" w:styleId="145">
    <w:name w:val="目录 51"/>
    <w:basedOn w:val="1"/>
    <w:next w:val="1"/>
    <w:semiHidden/>
    <w:qFormat/>
    <w:uiPriority w:val="0"/>
    <w:pPr>
      <w:spacing w:line="240" w:lineRule="auto"/>
    </w:pPr>
    <w:rPr>
      <w:rFonts w:ascii="宋体" w:hAnsi="宋体"/>
    </w:rPr>
  </w:style>
  <w:style w:type="paragraph" w:customStyle="1" w:styleId="146">
    <w:name w:val="目录 61"/>
    <w:basedOn w:val="1"/>
    <w:next w:val="1"/>
    <w:semiHidden/>
    <w:qFormat/>
    <w:uiPriority w:val="0"/>
    <w:pPr>
      <w:adjustRightInd/>
      <w:spacing w:line="240" w:lineRule="auto"/>
      <w:jc w:val="left"/>
    </w:pPr>
  </w:style>
  <w:style w:type="paragraph" w:customStyle="1" w:styleId="147">
    <w:name w:val="目录 71"/>
    <w:basedOn w:val="146"/>
    <w:semiHidden/>
    <w:qFormat/>
    <w:uiPriority w:val="0"/>
    <w:pPr>
      <w:ind w:left="1260"/>
    </w:pPr>
  </w:style>
  <w:style w:type="paragraph" w:customStyle="1" w:styleId="148">
    <w:name w:val="目录 81"/>
    <w:basedOn w:val="147"/>
    <w:semiHidden/>
    <w:qFormat/>
    <w:uiPriority w:val="0"/>
    <w:pPr>
      <w:ind w:left="1470"/>
    </w:pPr>
  </w:style>
  <w:style w:type="paragraph" w:customStyle="1" w:styleId="149">
    <w:name w:val="目录 91"/>
    <w:basedOn w:val="148"/>
    <w:semiHidden/>
    <w:qFormat/>
    <w:uiPriority w:val="0"/>
    <w:pPr>
      <w:ind w:left="1680"/>
    </w:pPr>
  </w:style>
  <w:style w:type="paragraph" w:customStyle="1" w:styleId="150">
    <w:name w:val="其他标准称谓"/>
    <w:qFormat/>
    <w:uiPriority w:val="0"/>
    <w:pPr>
      <w:spacing w:line="0" w:lineRule="atLeast"/>
      <w:jc w:val="distribute"/>
    </w:pPr>
    <w:rPr>
      <w:rFonts w:ascii="黑体" w:hAnsi="宋体" w:eastAsia="黑体" w:cs="Times New Roman"/>
      <w:sz w:val="52"/>
      <w:lang w:val="en-US" w:eastAsia="zh-CN" w:bidi="ar-SA"/>
    </w:rPr>
  </w:style>
  <w:style w:type="paragraph" w:customStyle="1" w:styleId="151">
    <w:name w:val="其他发布部门"/>
    <w:basedOn w:val="119"/>
    <w:qFormat/>
    <w:uiPriority w:val="0"/>
    <w:pPr>
      <w:framePr w:wrap="around"/>
      <w:spacing w:line="0" w:lineRule="atLeast"/>
    </w:pPr>
    <w:rPr>
      <w:rFonts w:ascii="黑体" w:eastAsia="黑体"/>
      <w:b w:val="0"/>
    </w:rPr>
  </w:style>
  <w:style w:type="paragraph" w:customStyle="1" w:styleId="152">
    <w:name w:val="前言标题"/>
    <w:next w:val="1"/>
    <w:qFormat/>
    <w:uiPriority w:val="0"/>
    <w:pPr>
      <w:numPr>
        <w:ilvl w:val="0"/>
        <w:numId w:val="2"/>
      </w:num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53">
    <w:name w:val="三级无标题条"/>
    <w:basedOn w:val="1"/>
    <w:qFormat/>
    <w:uiPriority w:val="0"/>
    <w:pPr>
      <w:numPr>
        <w:ilvl w:val="4"/>
        <w:numId w:val="20"/>
      </w:numPr>
      <w:adjustRightInd/>
      <w:spacing w:line="240" w:lineRule="auto"/>
    </w:pPr>
    <w:rPr>
      <w:rFonts w:ascii="宋体" w:hAnsi="宋体"/>
      <w:szCs w:val="24"/>
    </w:rPr>
  </w:style>
  <w:style w:type="paragraph" w:customStyle="1" w:styleId="154">
    <w:name w:val="实施日期"/>
    <w:basedOn w:val="120"/>
    <w:qFormat/>
    <w:uiPriority w:val="0"/>
    <w:pPr>
      <w:framePr w:hSpace="0" w:wrap="around" w:xAlign="right"/>
      <w:jc w:val="right"/>
    </w:pPr>
  </w:style>
  <w:style w:type="paragraph" w:customStyle="1" w:styleId="155">
    <w:name w:val="四级无标题条"/>
    <w:basedOn w:val="1"/>
    <w:qFormat/>
    <w:uiPriority w:val="0"/>
    <w:pPr>
      <w:numPr>
        <w:ilvl w:val="5"/>
        <w:numId w:val="20"/>
      </w:numPr>
      <w:adjustRightInd/>
      <w:spacing w:line="240" w:lineRule="auto"/>
    </w:pPr>
    <w:rPr>
      <w:rFonts w:ascii="宋体" w:hAnsi="宋体"/>
      <w:szCs w:val="24"/>
    </w:rPr>
  </w:style>
  <w:style w:type="paragraph" w:customStyle="1" w:styleId="156">
    <w:name w:val="文献分类号"/>
    <w:qFormat/>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paragraph" w:customStyle="1" w:styleId="157">
    <w:name w:val="无标题条"/>
    <w:next w:val="56"/>
    <w:qFormat/>
    <w:uiPriority w:val="0"/>
    <w:pPr>
      <w:jc w:val="both"/>
    </w:pPr>
    <w:rPr>
      <w:rFonts w:ascii="宋体" w:hAnsi="宋体" w:eastAsia="宋体" w:cs="Times New Roman"/>
      <w:sz w:val="21"/>
      <w:lang w:val="en-US" w:eastAsia="zh-CN" w:bidi="ar-SA"/>
    </w:rPr>
  </w:style>
  <w:style w:type="paragraph" w:customStyle="1" w:styleId="158">
    <w:name w:val="五级无标题条"/>
    <w:basedOn w:val="1"/>
    <w:qFormat/>
    <w:uiPriority w:val="0"/>
    <w:pPr>
      <w:numPr>
        <w:ilvl w:val="6"/>
        <w:numId w:val="20"/>
      </w:numPr>
      <w:adjustRightInd/>
    </w:pPr>
    <w:rPr>
      <w:szCs w:val="24"/>
    </w:rPr>
  </w:style>
  <w:style w:type="paragraph" w:customStyle="1" w:styleId="159">
    <w:name w:val="一级无标题条"/>
    <w:basedOn w:val="1"/>
    <w:qFormat/>
    <w:uiPriority w:val="0"/>
    <w:pPr>
      <w:numPr>
        <w:ilvl w:val="2"/>
        <w:numId w:val="20"/>
      </w:numPr>
      <w:adjustRightInd/>
      <w:spacing w:before="10" w:after="10" w:line="240" w:lineRule="auto"/>
    </w:pPr>
    <w:rPr>
      <w:rFonts w:ascii="宋体" w:hAnsi="宋体"/>
      <w:szCs w:val="24"/>
    </w:rPr>
  </w:style>
  <w:style w:type="paragraph" w:customStyle="1" w:styleId="160">
    <w:name w:val="注:后续"/>
    <w:qFormat/>
    <w:uiPriority w:val="0"/>
    <w:pPr>
      <w:spacing w:line="300" w:lineRule="exact"/>
      <w:ind w:left="600" w:leftChars="400" w:hanging="200" w:hangingChars="200"/>
      <w:jc w:val="both"/>
    </w:pPr>
    <w:rPr>
      <w:rFonts w:ascii="宋体" w:hAnsi="Times New Roman" w:eastAsia="宋体" w:cs="Times New Roman"/>
      <w:sz w:val="18"/>
      <w:lang w:val="en-US" w:eastAsia="zh-CN" w:bidi="ar-SA"/>
    </w:rPr>
  </w:style>
  <w:style w:type="paragraph" w:customStyle="1" w:styleId="161">
    <w:name w:val="注×:后续"/>
    <w:basedOn w:val="160"/>
    <w:qFormat/>
    <w:uiPriority w:val="0"/>
    <w:pPr>
      <w:ind w:left="1406" w:leftChars="0" w:hanging="499" w:firstLineChars="0"/>
    </w:pPr>
  </w:style>
  <w:style w:type="paragraph" w:customStyle="1" w:styleId="162">
    <w:name w:val="标准文件_一级无标题"/>
    <w:basedOn w:val="105"/>
    <w:qFormat/>
    <w:uiPriority w:val="0"/>
    <w:pPr>
      <w:spacing w:before="0" w:beforeLines="0" w:after="0" w:afterLines="0"/>
      <w:outlineLvl w:val="9"/>
    </w:pPr>
    <w:rPr>
      <w:rFonts w:ascii="宋体" w:eastAsia="宋体"/>
    </w:rPr>
  </w:style>
  <w:style w:type="paragraph" w:customStyle="1" w:styleId="163">
    <w:name w:val="标准文件_五级无标题"/>
    <w:basedOn w:val="103"/>
    <w:qFormat/>
    <w:uiPriority w:val="0"/>
    <w:pPr>
      <w:spacing w:before="0" w:beforeLines="0" w:after="0" w:afterLines="0"/>
      <w:outlineLvl w:val="9"/>
    </w:pPr>
    <w:rPr>
      <w:rFonts w:ascii="宋体" w:eastAsia="宋体"/>
    </w:rPr>
  </w:style>
  <w:style w:type="paragraph" w:customStyle="1" w:styleId="164">
    <w:name w:val="标准文件_三级无标题"/>
    <w:basedOn w:val="94"/>
    <w:qFormat/>
    <w:uiPriority w:val="0"/>
    <w:pPr>
      <w:spacing w:before="0" w:beforeLines="0" w:after="0" w:afterLines="0"/>
      <w:outlineLvl w:val="9"/>
    </w:pPr>
    <w:rPr>
      <w:rFonts w:ascii="宋体" w:eastAsia="宋体"/>
    </w:rPr>
  </w:style>
  <w:style w:type="paragraph" w:customStyle="1" w:styleId="165">
    <w:name w:val="标准文件_二级无标题"/>
    <w:basedOn w:val="65"/>
    <w:qFormat/>
    <w:uiPriority w:val="0"/>
    <w:pPr>
      <w:spacing w:before="0" w:beforeLines="0" w:after="0" w:afterLines="0"/>
      <w:outlineLvl w:val="9"/>
    </w:pPr>
    <w:rPr>
      <w:rFonts w:ascii="宋体" w:eastAsia="宋体"/>
    </w:rPr>
  </w:style>
  <w:style w:type="paragraph" w:customStyle="1" w:styleId="166">
    <w:name w:val="标准_四级无标题"/>
    <w:basedOn w:val="98"/>
    <w:next w:val="56"/>
    <w:qFormat/>
    <w:uiPriority w:val="0"/>
    <w:rPr>
      <w:rFonts w:eastAsia="宋体"/>
    </w:rPr>
  </w:style>
  <w:style w:type="paragraph" w:customStyle="1" w:styleId="167">
    <w:name w:val="标准文件_四级无标题"/>
    <w:basedOn w:val="98"/>
    <w:qFormat/>
    <w:uiPriority w:val="0"/>
    <w:pPr>
      <w:spacing w:before="0" w:beforeLines="0" w:after="0" w:afterLines="0"/>
      <w:outlineLvl w:val="9"/>
    </w:pPr>
    <w:rPr>
      <w:rFonts w:ascii="宋体" w:hAnsi="黑体" w:eastAsia="宋体"/>
      <w:szCs w:val="52"/>
    </w:rPr>
  </w:style>
  <w:style w:type="paragraph" w:customStyle="1" w:styleId="168">
    <w:name w:val="标准文件_大写罗马数字编号列项"/>
    <w:basedOn w:val="56"/>
    <w:qFormat/>
    <w:uiPriority w:val="0"/>
    <w:pPr>
      <w:numPr>
        <w:ilvl w:val="0"/>
        <w:numId w:val="23"/>
      </w:numPr>
      <w:ind w:firstLine="0" w:firstLineChars="0"/>
    </w:pPr>
    <w:rPr>
      <w:rFonts w:ascii="Times New Roman" w:cs="Arial"/>
      <w:szCs w:val="28"/>
    </w:rPr>
  </w:style>
  <w:style w:type="paragraph" w:customStyle="1" w:styleId="169">
    <w:name w:val="标准文件_小写罗马数字编号列项"/>
    <w:basedOn w:val="56"/>
    <w:qFormat/>
    <w:uiPriority w:val="0"/>
    <w:pPr>
      <w:numPr>
        <w:ilvl w:val="0"/>
        <w:numId w:val="24"/>
      </w:numPr>
      <w:ind w:firstLine="0" w:firstLineChars="0"/>
    </w:pPr>
    <w:rPr>
      <w:rFonts w:cs="Arial"/>
      <w:szCs w:val="28"/>
    </w:rPr>
  </w:style>
  <w:style w:type="paragraph" w:customStyle="1" w:styleId="170">
    <w:name w:val="标准文件_附录标题"/>
    <w:basedOn w:val="76"/>
    <w:qFormat/>
    <w:uiPriority w:val="0"/>
    <w:pPr>
      <w:spacing w:after="280"/>
      <w:outlineLvl w:val="9"/>
    </w:pPr>
  </w:style>
  <w:style w:type="paragraph" w:customStyle="1" w:styleId="171">
    <w:name w:val="标准文件_二级项"/>
    <w:qFormat/>
    <w:uiPriority w:val="0"/>
    <w:rPr>
      <w:rFonts w:ascii="宋体" w:hAnsi="Times New Roman" w:eastAsia="宋体" w:cs="Times New Roman"/>
      <w:sz w:val="21"/>
      <w:lang w:val="en-US" w:eastAsia="zh-CN" w:bidi="ar-SA"/>
    </w:rPr>
  </w:style>
  <w:style w:type="paragraph" w:customStyle="1" w:styleId="172">
    <w:name w:val="标准文件_三级项"/>
    <w:basedOn w:val="1"/>
    <w:qFormat/>
    <w:uiPriority w:val="0"/>
    <w:pPr>
      <w:numPr>
        <w:ilvl w:val="2"/>
        <w:numId w:val="21"/>
      </w:numPr>
      <w:spacing w:line="536870612" w:lineRule="auto"/>
    </w:pPr>
    <w:rPr>
      <w:rFonts w:ascii="Times New Roman" w:hAnsi="Times New Roman"/>
    </w:rPr>
  </w:style>
  <w:style w:type="paragraph" w:customStyle="1" w:styleId="173">
    <w:name w:val="图表脚注说明"/>
    <w:basedOn w:val="1"/>
    <w:next w:val="56"/>
    <w:qFormat/>
    <w:uiPriority w:val="0"/>
    <w:pPr>
      <w:numPr>
        <w:ilvl w:val="0"/>
        <w:numId w:val="25"/>
      </w:numPr>
      <w:adjustRightInd/>
      <w:spacing w:line="240" w:lineRule="auto"/>
      <w:ind w:left="783"/>
    </w:pPr>
    <w:rPr>
      <w:rFonts w:ascii="宋体" w:hAnsi="Times New Roman"/>
      <w:sz w:val="18"/>
      <w:szCs w:val="18"/>
    </w:rPr>
  </w:style>
  <w:style w:type="paragraph" w:customStyle="1" w:styleId="174">
    <w:name w:val="标准文件_字母编号列项（一级）"/>
    <w:qFormat/>
    <w:uiPriority w:val="0"/>
    <w:pPr>
      <w:numPr>
        <w:ilvl w:val="0"/>
        <w:numId w:val="13"/>
      </w:numPr>
      <w:jc w:val="both"/>
    </w:pPr>
    <w:rPr>
      <w:rFonts w:ascii="宋体" w:hAnsi="Times New Roman" w:eastAsia="宋体" w:cs="Times New Roman"/>
      <w:sz w:val="21"/>
      <w:lang w:val="en-US" w:eastAsia="zh-CN" w:bidi="ar-SA"/>
    </w:rPr>
  </w:style>
  <w:style w:type="paragraph" w:customStyle="1" w:styleId="175">
    <w:name w:val="标准文件_索引字母"/>
    <w:next w:val="56"/>
    <w:qFormat/>
    <w:uiPriority w:val="0"/>
    <w:pPr>
      <w:jc w:val="center"/>
    </w:pPr>
    <w:rPr>
      <w:rFonts w:ascii="宋体" w:hAnsi="宋体" w:eastAsia="Times New Roman" w:cs="Times New Roman"/>
      <w:b/>
      <w:kern w:val="2"/>
      <w:sz w:val="21"/>
      <w:lang w:val="en-US" w:eastAsia="zh-CN" w:bidi="ar-SA"/>
    </w:rPr>
  </w:style>
  <w:style w:type="paragraph" w:customStyle="1" w:styleId="176">
    <w:name w:val="标准文件_附录前"/>
    <w:next w:val="56"/>
    <w:qFormat/>
    <w:uiPriority w:val="0"/>
    <w:pPr>
      <w:spacing w:line="20" w:lineRule="atLeast"/>
      <w:ind w:firstLine="200"/>
    </w:pPr>
    <w:rPr>
      <w:rFonts w:ascii="宋体" w:hAnsi="宋体" w:eastAsia="宋体" w:cs="Times New Roman"/>
      <w:kern w:val="2"/>
      <w:sz w:val="10"/>
      <w:lang w:val="en-US" w:eastAsia="zh-CN" w:bidi="ar-SA"/>
    </w:rPr>
  </w:style>
  <w:style w:type="paragraph" w:customStyle="1" w:styleId="177">
    <w:name w:val="标准文件_正文标准名称"/>
    <w:qFormat/>
    <w:uiPriority w:val="0"/>
    <w:pPr>
      <w:spacing w:before="20" w:beforeLines="20" w:after="640" w:line="400" w:lineRule="exact"/>
      <w:jc w:val="center"/>
    </w:pPr>
    <w:rPr>
      <w:rFonts w:ascii="黑体" w:hAnsi="黑体" w:eastAsia="黑体" w:cs="Times New Roman"/>
      <w:kern w:val="2"/>
      <w:sz w:val="32"/>
      <w:szCs w:val="32"/>
      <w:lang w:val="en-US" w:eastAsia="zh-CN" w:bidi="ar-SA"/>
    </w:rPr>
  </w:style>
  <w:style w:type="paragraph" w:customStyle="1" w:styleId="178">
    <w:name w:val="标准文件_表格"/>
    <w:basedOn w:val="56"/>
    <w:qFormat/>
    <w:uiPriority w:val="0"/>
    <w:pPr>
      <w:ind w:firstLine="0" w:firstLineChars="0"/>
      <w:jc w:val="center"/>
    </w:pPr>
    <w:rPr>
      <w:sz w:val="18"/>
    </w:rPr>
  </w:style>
  <w:style w:type="paragraph" w:customStyle="1" w:styleId="179">
    <w:name w:val="标准文件_注："/>
    <w:next w:val="56"/>
    <w:qFormat/>
    <w:uiPriority w:val="0"/>
    <w:pPr>
      <w:widowControl w:val="0"/>
      <w:numPr>
        <w:ilvl w:val="0"/>
        <w:numId w:val="26"/>
      </w:numPr>
      <w:autoSpaceDE w:val="0"/>
      <w:autoSpaceDN w:val="0"/>
      <w:jc w:val="both"/>
    </w:pPr>
    <w:rPr>
      <w:rFonts w:ascii="宋体" w:hAnsi="Times New Roman" w:eastAsia="宋体" w:cs="Times New Roman"/>
      <w:sz w:val="18"/>
      <w:szCs w:val="18"/>
      <w:lang w:val="en-US" w:eastAsia="zh-CN" w:bidi="ar-SA"/>
    </w:rPr>
  </w:style>
  <w:style w:type="paragraph" w:customStyle="1" w:styleId="180">
    <w:name w:val="标准文件_注×："/>
    <w:qFormat/>
    <w:uiPriority w:val="0"/>
    <w:pPr>
      <w:widowControl w:val="0"/>
      <w:numPr>
        <w:ilvl w:val="0"/>
        <w:numId w:val="27"/>
      </w:numPr>
      <w:autoSpaceDE w:val="0"/>
      <w:autoSpaceDN w:val="0"/>
      <w:jc w:val="both"/>
    </w:pPr>
    <w:rPr>
      <w:rFonts w:ascii="宋体" w:hAnsi="Times New Roman" w:eastAsia="宋体" w:cs="Times New Roman"/>
      <w:sz w:val="18"/>
      <w:szCs w:val="18"/>
      <w:lang w:val="en-US" w:eastAsia="zh-CN" w:bidi="ar-SA"/>
    </w:rPr>
  </w:style>
  <w:style w:type="paragraph" w:customStyle="1" w:styleId="181">
    <w:name w:val="标准文件_示例："/>
    <w:next w:val="182"/>
    <w:qFormat/>
    <w:uiPriority w:val="0"/>
    <w:pPr>
      <w:widowControl w:val="0"/>
      <w:numPr>
        <w:ilvl w:val="0"/>
        <w:numId w:val="28"/>
      </w:numPr>
      <w:jc w:val="both"/>
    </w:pPr>
    <w:rPr>
      <w:rFonts w:ascii="宋体" w:hAnsi="Times New Roman" w:eastAsia="宋体" w:cs="Times New Roman"/>
      <w:sz w:val="18"/>
      <w:szCs w:val="18"/>
      <w:lang w:val="en-US" w:eastAsia="zh-CN" w:bidi="ar-SA"/>
    </w:rPr>
  </w:style>
  <w:style w:type="paragraph" w:customStyle="1" w:styleId="182">
    <w:name w:val="标准文件_示例内容"/>
    <w:basedOn w:val="56"/>
    <w:qFormat/>
    <w:uiPriority w:val="0"/>
    <w:pPr>
      <w:ind w:firstLine="420"/>
    </w:pPr>
    <w:rPr>
      <w:sz w:val="18"/>
    </w:rPr>
  </w:style>
  <w:style w:type="paragraph" w:customStyle="1" w:styleId="183">
    <w:name w:val="标准文件_示例×："/>
    <w:basedOn w:val="1"/>
    <w:next w:val="182"/>
    <w:qFormat/>
    <w:uiPriority w:val="0"/>
    <w:pPr>
      <w:widowControl/>
      <w:numPr>
        <w:ilvl w:val="0"/>
        <w:numId w:val="29"/>
      </w:numPr>
      <w:adjustRightInd/>
      <w:spacing w:line="240" w:lineRule="auto"/>
    </w:pPr>
    <w:rPr>
      <w:rFonts w:ascii="宋体" w:hAnsi="Times New Roman"/>
      <w:kern w:val="0"/>
      <w:sz w:val="18"/>
      <w:szCs w:val="18"/>
    </w:rPr>
  </w:style>
  <w:style w:type="character" w:customStyle="1" w:styleId="184">
    <w:name w:val="标准文件_段 Char"/>
    <w:link w:val="56"/>
    <w:qFormat/>
    <w:uiPriority w:val="0"/>
    <w:rPr>
      <w:rFonts w:ascii="宋体" w:hAnsi="Times New Roman"/>
      <w:sz w:val="21"/>
    </w:rPr>
  </w:style>
  <w:style w:type="paragraph" w:customStyle="1" w:styleId="185">
    <w:name w:val="标准文件_表格续"/>
    <w:basedOn w:val="56"/>
    <w:next w:val="56"/>
    <w:qFormat/>
    <w:uiPriority w:val="0"/>
    <w:pPr>
      <w:jc w:val="center"/>
    </w:pPr>
    <w:rPr>
      <w:rFonts w:ascii="黑体" w:hAnsi="黑体" w:eastAsia="黑体"/>
    </w:rPr>
  </w:style>
  <w:style w:type="character" w:styleId="186">
    <w:name w:val="Placeholder Text"/>
    <w:basedOn w:val="28"/>
    <w:semiHidden/>
    <w:qFormat/>
    <w:uiPriority w:val="99"/>
    <w:rPr>
      <w:color w:val="808080"/>
    </w:rPr>
  </w:style>
  <w:style w:type="paragraph" w:customStyle="1" w:styleId="187">
    <w:name w:val="标准文件_二级项2"/>
    <w:basedOn w:val="56"/>
    <w:qFormat/>
    <w:uiPriority w:val="0"/>
    <w:pPr>
      <w:numPr>
        <w:ilvl w:val="1"/>
        <w:numId w:val="21"/>
      </w:numPr>
      <w:ind w:left="1271" w:hanging="420" w:firstLineChars="0"/>
    </w:pPr>
  </w:style>
  <w:style w:type="paragraph" w:customStyle="1" w:styleId="188">
    <w:name w:val="标准文件_三级项2"/>
    <w:basedOn w:val="56"/>
    <w:qFormat/>
    <w:uiPriority w:val="0"/>
    <w:pPr>
      <w:numPr>
        <w:ilvl w:val="0"/>
        <w:numId w:val="30"/>
      </w:numPr>
      <w:spacing w:line="300" w:lineRule="exact"/>
      <w:ind w:left="1276" w:hanging="425" w:firstLineChars="0"/>
    </w:pPr>
    <w:rPr>
      <w:rFonts w:ascii="Times New Roman"/>
    </w:rPr>
  </w:style>
  <w:style w:type="paragraph" w:customStyle="1" w:styleId="189">
    <w:name w:val="标准文件_一级项2"/>
    <w:basedOn w:val="56"/>
    <w:qFormat/>
    <w:uiPriority w:val="0"/>
    <w:pPr>
      <w:numPr>
        <w:ilvl w:val="0"/>
        <w:numId w:val="31"/>
      </w:numPr>
      <w:spacing w:line="300" w:lineRule="exact"/>
      <w:ind w:left="1271" w:hanging="420" w:firstLineChars="0"/>
    </w:pPr>
    <w:rPr>
      <w:rFonts w:ascii="Times New Roman"/>
    </w:rPr>
  </w:style>
  <w:style w:type="paragraph" w:customStyle="1" w:styleId="190">
    <w:name w:val="标准文件_提示"/>
    <w:basedOn w:val="56"/>
    <w:next w:val="56"/>
    <w:qFormat/>
    <w:uiPriority w:val="0"/>
    <w:pPr>
      <w:ind w:firstLine="420"/>
    </w:pPr>
    <w:rPr>
      <w:rFonts w:ascii="黑体" w:eastAsia="黑体"/>
    </w:rPr>
  </w:style>
  <w:style w:type="character" w:customStyle="1" w:styleId="191">
    <w:name w:val="标准文件_来源"/>
    <w:basedOn w:val="28"/>
    <w:qFormat/>
    <w:uiPriority w:val="1"/>
    <w:rPr>
      <w:rFonts w:eastAsia="宋体"/>
      <w:sz w:val="21"/>
    </w:rPr>
  </w:style>
  <w:style w:type="paragraph" w:customStyle="1" w:styleId="192">
    <w:name w:val="标准文件_图表说明"/>
    <w:qFormat/>
    <w:uiPriority w:val="0"/>
    <w:pPr>
      <w:spacing w:line="276" w:lineRule="auto"/>
      <w:ind w:firstLine="420"/>
    </w:pPr>
    <w:rPr>
      <w:rFonts w:ascii="宋体" w:hAnsi="宋体" w:eastAsia="宋体" w:cs="Times New Roman"/>
      <w:kern w:val="2"/>
      <w:sz w:val="18"/>
      <w:lang w:val="en-US" w:eastAsia="zh-CN" w:bidi="ar-SA"/>
    </w:rPr>
  </w:style>
  <w:style w:type="paragraph" w:customStyle="1" w:styleId="193">
    <w:name w:val="其他发布日期"/>
    <w:basedOn w:val="120"/>
    <w:qFormat/>
    <w:uiPriority w:val="0"/>
    <w:pPr>
      <w:framePr w:w="3997" w:h="471" w:hRule="exact" w:hSpace="0" w:vSpace="181" w:wrap="around" w:vAnchor="page" w:hAnchor="page" w:x="1419" w:y="14097"/>
    </w:pPr>
  </w:style>
  <w:style w:type="paragraph" w:customStyle="1" w:styleId="194">
    <w:name w:val="其他实施日期"/>
    <w:basedOn w:val="154"/>
    <w:qFormat/>
    <w:uiPriority w:val="0"/>
    <w:pPr>
      <w:framePr w:w="3997" w:h="471" w:hRule="exact" w:vSpace="181" w:wrap="around" w:vAnchor="page" w:hAnchor="page" w:x="7089" w:y="14097"/>
    </w:pPr>
  </w:style>
  <w:style w:type="paragraph" w:customStyle="1" w:styleId="195">
    <w:name w:val="标准文件_文件编号"/>
    <w:basedOn w:val="56"/>
    <w:qFormat/>
    <w:uiPriority w:val="0"/>
    <w:pPr>
      <w:framePr w:w="9356" w:h="624" w:hRule="exact" w:hSpace="181" w:vSpace="181" w:wrap="auto" w:vAnchor="page" w:hAnchor="page" w:x="1419" w:y="3284"/>
      <w:wordWrap w:val="0"/>
      <w:spacing w:line="280" w:lineRule="exact"/>
      <w:ind w:firstLine="0" w:firstLineChars="0"/>
      <w:jc w:val="right"/>
    </w:pPr>
    <w:rPr>
      <w:rFonts w:ascii="黑体" w:eastAsia="黑体"/>
      <w:bCs/>
      <w:sz w:val="28"/>
      <w:szCs w:val="28"/>
    </w:rPr>
  </w:style>
  <w:style w:type="paragraph" w:customStyle="1" w:styleId="196">
    <w:name w:val="标准文件_替换文件编号"/>
    <w:basedOn w:val="195"/>
    <w:qFormat/>
    <w:uiPriority w:val="0"/>
    <w:pPr>
      <w:spacing w:before="57"/>
    </w:pPr>
    <w:rPr>
      <w:sz w:val="21"/>
    </w:rPr>
  </w:style>
  <w:style w:type="paragraph" w:customStyle="1" w:styleId="197">
    <w:name w:val="标准文件_文件名称"/>
    <w:basedOn w:val="56"/>
    <w:next w:val="56"/>
    <w:qFormat/>
    <w:uiPriority w:val="0"/>
    <w:pPr>
      <w:framePr w:w="9639" w:h="6976" w:hRule="exact" w:wrap="auto" w:vAnchor="page" w:hAnchor="page" w:y="6408"/>
      <w:autoSpaceDE/>
      <w:autoSpaceDN/>
      <w:spacing w:line="700" w:lineRule="exact"/>
      <w:ind w:firstLine="0" w:firstLineChars="0"/>
      <w:jc w:val="center"/>
    </w:pPr>
    <w:rPr>
      <w:rFonts w:ascii="黑体" w:hAnsi="黑体" w:eastAsia="黑体"/>
      <w:bCs/>
      <w:sz w:val="52"/>
    </w:rPr>
  </w:style>
  <w:style w:type="paragraph" w:customStyle="1" w:styleId="198">
    <w:name w:val="标准文件_附录图标号"/>
    <w:basedOn w:val="56"/>
    <w:next w:val="56"/>
    <w:qFormat/>
    <w:uiPriority w:val="0"/>
    <w:pPr>
      <w:numPr>
        <w:ilvl w:val="0"/>
        <w:numId w:val="6"/>
      </w:numPr>
      <w:spacing w:line="14" w:lineRule="exact"/>
      <w:ind w:firstLine="0" w:firstLineChars="0"/>
      <w:jc w:val="center"/>
    </w:pPr>
    <w:rPr>
      <w:rFonts w:ascii="黑体" w:hAnsi="黑体" w:eastAsia="黑体"/>
      <w:vanish/>
      <w:sz w:val="2"/>
      <w:szCs w:val="21"/>
    </w:rPr>
  </w:style>
  <w:style w:type="paragraph" w:customStyle="1" w:styleId="199">
    <w:name w:val="标准文件_附录表标号"/>
    <w:basedOn w:val="56"/>
    <w:next w:val="56"/>
    <w:qFormat/>
    <w:uiPriority w:val="0"/>
    <w:pPr>
      <w:numPr>
        <w:ilvl w:val="0"/>
        <w:numId w:val="4"/>
      </w:numPr>
      <w:spacing w:line="14" w:lineRule="exact"/>
      <w:ind w:firstLine="0" w:firstLineChars="0"/>
      <w:jc w:val="center"/>
    </w:pPr>
    <w:rPr>
      <w:rFonts w:eastAsia="黑体"/>
      <w:vanish/>
      <w:sz w:val="2"/>
    </w:rPr>
  </w:style>
  <w:style w:type="paragraph" w:customStyle="1" w:styleId="200">
    <w:name w:val="标准文件_引言一级条标题"/>
    <w:basedOn w:val="56"/>
    <w:next w:val="56"/>
    <w:qFormat/>
    <w:uiPriority w:val="0"/>
    <w:pPr>
      <w:numPr>
        <w:ilvl w:val="1"/>
        <w:numId w:val="8"/>
      </w:numPr>
      <w:spacing w:before="50" w:beforeLines="50" w:after="50" w:afterLines="50"/>
      <w:ind w:firstLineChars="0"/>
    </w:pPr>
    <w:rPr>
      <w:rFonts w:ascii="黑体" w:eastAsia="黑体"/>
    </w:rPr>
  </w:style>
  <w:style w:type="paragraph" w:customStyle="1" w:styleId="201">
    <w:name w:val="标准文件_引言二级条标题"/>
    <w:basedOn w:val="56"/>
    <w:next w:val="56"/>
    <w:qFormat/>
    <w:uiPriority w:val="0"/>
    <w:pPr>
      <w:numPr>
        <w:ilvl w:val="2"/>
        <w:numId w:val="8"/>
      </w:numPr>
      <w:spacing w:before="50" w:beforeLines="50" w:after="50" w:afterLines="50"/>
      <w:ind w:firstLineChars="0"/>
    </w:pPr>
    <w:rPr>
      <w:rFonts w:ascii="黑体" w:eastAsia="黑体"/>
    </w:rPr>
  </w:style>
  <w:style w:type="paragraph" w:customStyle="1" w:styleId="202">
    <w:name w:val="标准文件_引言三级条标题"/>
    <w:basedOn w:val="56"/>
    <w:next w:val="56"/>
    <w:qFormat/>
    <w:uiPriority w:val="0"/>
    <w:pPr>
      <w:numPr>
        <w:ilvl w:val="3"/>
        <w:numId w:val="8"/>
      </w:numPr>
      <w:spacing w:before="50" w:beforeLines="50" w:after="50" w:afterLines="50"/>
      <w:ind w:firstLineChars="0"/>
    </w:pPr>
    <w:rPr>
      <w:rFonts w:ascii="黑体" w:eastAsia="黑体"/>
    </w:rPr>
  </w:style>
  <w:style w:type="paragraph" w:customStyle="1" w:styleId="203">
    <w:name w:val="标准文件_引言四级条标题"/>
    <w:basedOn w:val="56"/>
    <w:next w:val="56"/>
    <w:qFormat/>
    <w:uiPriority w:val="0"/>
    <w:pPr>
      <w:numPr>
        <w:ilvl w:val="4"/>
        <w:numId w:val="8"/>
      </w:numPr>
      <w:spacing w:before="50" w:beforeLines="50" w:after="50" w:afterLines="50"/>
      <w:ind w:firstLineChars="0"/>
    </w:pPr>
    <w:rPr>
      <w:rFonts w:ascii="黑体" w:eastAsia="黑体"/>
    </w:rPr>
  </w:style>
  <w:style w:type="paragraph" w:customStyle="1" w:styleId="204">
    <w:name w:val="标准文件_引言五级条标题"/>
    <w:basedOn w:val="56"/>
    <w:next w:val="56"/>
    <w:qFormat/>
    <w:uiPriority w:val="0"/>
    <w:pPr>
      <w:numPr>
        <w:ilvl w:val="5"/>
        <w:numId w:val="8"/>
      </w:numPr>
      <w:spacing w:before="50" w:beforeLines="50" w:after="50" w:afterLines="50"/>
      <w:ind w:firstLineChars="0"/>
    </w:pPr>
    <w:rPr>
      <w:rFonts w:ascii="黑体" w:eastAsia="黑体"/>
    </w:rPr>
  </w:style>
  <w:style w:type="paragraph" w:customStyle="1" w:styleId="205">
    <w:name w:val="标准文件_注后"/>
    <w:basedOn w:val="56"/>
    <w:qFormat/>
    <w:uiPriority w:val="0"/>
    <w:pPr>
      <w:ind w:left="811" w:firstLine="0" w:firstLineChars="0"/>
    </w:pPr>
    <w:rPr>
      <w:sz w:val="18"/>
    </w:rPr>
  </w:style>
  <w:style w:type="paragraph" w:customStyle="1" w:styleId="206">
    <w:name w:val="标准文件_注X后"/>
    <w:basedOn w:val="56"/>
    <w:qFormat/>
    <w:uiPriority w:val="0"/>
    <w:pPr>
      <w:ind w:left="811" w:firstLine="0" w:firstLineChars="0"/>
    </w:pPr>
    <w:rPr>
      <w:sz w:val="18"/>
    </w:rPr>
  </w:style>
  <w:style w:type="paragraph" w:customStyle="1" w:styleId="207">
    <w:name w:val="标准文件_示例后"/>
    <w:basedOn w:val="56"/>
    <w:qFormat/>
    <w:uiPriority w:val="0"/>
    <w:pPr>
      <w:ind w:left="964" w:firstLine="0" w:firstLineChars="0"/>
    </w:pPr>
    <w:rPr>
      <w:sz w:val="18"/>
    </w:rPr>
  </w:style>
  <w:style w:type="paragraph" w:customStyle="1" w:styleId="208">
    <w:name w:val="标准文件_示例X后"/>
    <w:basedOn w:val="56"/>
    <w:link w:val="209"/>
    <w:qFormat/>
    <w:uiPriority w:val="0"/>
    <w:pPr>
      <w:ind w:left="1049" w:firstLine="0" w:firstLineChars="0"/>
    </w:pPr>
    <w:rPr>
      <w:sz w:val="18"/>
    </w:rPr>
  </w:style>
  <w:style w:type="character" w:customStyle="1" w:styleId="209">
    <w:name w:val="标准文件_示例X后 字符"/>
    <w:basedOn w:val="184"/>
    <w:link w:val="208"/>
    <w:qFormat/>
    <w:uiPriority w:val="0"/>
    <w:rPr>
      <w:rFonts w:ascii="宋体" w:hAnsi="Times New Roman"/>
      <w:sz w:val="18"/>
    </w:rPr>
  </w:style>
  <w:style w:type="paragraph" w:customStyle="1" w:styleId="210">
    <w:name w:val="标准文件_索引项"/>
    <w:basedOn w:val="56"/>
    <w:next w:val="56"/>
    <w:qFormat/>
    <w:uiPriority w:val="0"/>
    <w:pPr>
      <w:tabs>
        <w:tab w:val="right" w:leader="dot" w:pos="9356"/>
      </w:tabs>
      <w:ind w:left="210" w:hanging="210" w:firstLineChars="0"/>
      <w:jc w:val="left"/>
    </w:pPr>
  </w:style>
  <w:style w:type="paragraph" w:customStyle="1" w:styleId="211">
    <w:name w:val="标准文件_附录一级无标题"/>
    <w:basedOn w:val="78"/>
    <w:qFormat/>
    <w:uiPriority w:val="0"/>
    <w:pPr>
      <w:spacing w:before="0" w:beforeLines="0" w:after="0" w:afterLines="0" w:line="276" w:lineRule="auto"/>
      <w:outlineLvl w:val="9"/>
    </w:pPr>
    <w:rPr>
      <w:rFonts w:ascii="宋体" w:eastAsia="宋体"/>
    </w:rPr>
  </w:style>
  <w:style w:type="paragraph" w:customStyle="1" w:styleId="212">
    <w:name w:val="标准文件_附录二级无标题"/>
    <w:basedOn w:val="79"/>
    <w:qFormat/>
    <w:uiPriority w:val="0"/>
    <w:pPr>
      <w:spacing w:before="0" w:beforeLines="0" w:after="0" w:afterLines="0" w:line="276" w:lineRule="auto"/>
      <w:outlineLvl w:val="9"/>
    </w:pPr>
    <w:rPr>
      <w:rFonts w:ascii="宋体" w:eastAsia="宋体"/>
    </w:rPr>
  </w:style>
  <w:style w:type="paragraph" w:customStyle="1" w:styleId="213">
    <w:name w:val="标准文件_附录三级无标题"/>
    <w:basedOn w:val="81"/>
    <w:qFormat/>
    <w:uiPriority w:val="0"/>
    <w:pPr>
      <w:spacing w:before="0" w:beforeLines="0" w:after="0" w:afterLines="0" w:line="276" w:lineRule="auto"/>
      <w:outlineLvl w:val="9"/>
    </w:pPr>
    <w:rPr>
      <w:rFonts w:ascii="宋体" w:eastAsia="宋体"/>
    </w:rPr>
  </w:style>
  <w:style w:type="paragraph" w:customStyle="1" w:styleId="214">
    <w:name w:val="标准文件_附录四级无标题"/>
    <w:basedOn w:val="82"/>
    <w:qFormat/>
    <w:uiPriority w:val="0"/>
    <w:pPr>
      <w:spacing w:before="0" w:beforeLines="0" w:after="0" w:afterLines="0" w:line="276" w:lineRule="auto"/>
      <w:outlineLvl w:val="9"/>
    </w:pPr>
    <w:rPr>
      <w:rFonts w:ascii="宋体" w:eastAsia="宋体"/>
    </w:rPr>
  </w:style>
  <w:style w:type="paragraph" w:customStyle="1" w:styleId="215">
    <w:name w:val="标准文件_附录五级无标题"/>
    <w:basedOn w:val="84"/>
    <w:qFormat/>
    <w:uiPriority w:val="0"/>
    <w:pPr>
      <w:spacing w:before="0" w:beforeLines="0" w:after="0" w:afterLines="0" w:line="276" w:lineRule="auto"/>
      <w:outlineLvl w:val="9"/>
    </w:pPr>
    <w:rPr>
      <w:rFonts w:ascii="宋体" w:eastAsia="宋体"/>
    </w:rPr>
  </w:style>
  <w:style w:type="paragraph" w:customStyle="1" w:styleId="216">
    <w:name w:val="标准文件_引言一级无标题"/>
    <w:basedOn w:val="200"/>
    <w:next w:val="56"/>
    <w:qFormat/>
    <w:uiPriority w:val="0"/>
    <w:pPr>
      <w:spacing w:before="0" w:beforeLines="0" w:after="0" w:afterLines="0" w:line="276" w:lineRule="auto"/>
    </w:pPr>
    <w:rPr>
      <w:rFonts w:ascii="宋体" w:eastAsia="宋体"/>
    </w:rPr>
  </w:style>
  <w:style w:type="paragraph" w:customStyle="1" w:styleId="217">
    <w:name w:val="标准文件_引言二级无标题"/>
    <w:basedOn w:val="201"/>
    <w:next w:val="56"/>
    <w:qFormat/>
    <w:uiPriority w:val="0"/>
    <w:pPr>
      <w:spacing w:before="0" w:beforeLines="0" w:after="0" w:afterLines="0" w:line="276" w:lineRule="auto"/>
    </w:pPr>
    <w:rPr>
      <w:rFonts w:ascii="宋体" w:eastAsia="宋体"/>
    </w:rPr>
  </w:style>
  <w:style w:type="paragraph" w:customStyle="1" w:styleId="218">
    <w:name w:val="标准文件_引言三级无标题"/>
    <w:basedOn w:val="202"/>
    <w:next w:val="56"/>
    <w:qFormat/>
    <w:uiPriority w:val="0"/>
    <w:pPr>
      <w:spacing w:before="0" w:beforeLines="0" w:after="0" w:afterLines="0" w:line="276" w:lineRule="auto"/>
    </w:pPr>
    <w:rPr>
      <w:rFonts w:ascii="宋体" w:eastAsia="宋体"/>
    </w:rPr>
  </w:style>
  <w:style w:type="paragraph" w:customStyle="1" w:styleId="219">
    <w:name w:val="标准文件_引言四级无标题"/>
    <w:basedOn w:val="203"/>
    <w:next w:val="56"/>
    <w:qFormat/>
    <w:uiPriority w:val="0"/>
    <w:pPr>
      <w:spacing w:before="0" w:beforeLines="0" w:after="0" w:afterLines="0" w:line="276" w:lineRule="auto"/>
    </w:pPr>
    <w:rPr>
      <w:rFonts w:ascii="宋体" w:eastAsia="宋体"/>
    </w:rPr>
  </w:style>
  <w:style w:type="paragraph" w:customStyle="1" w:styleId="220">
    <w:name w:val="标准文件_引言五级无标题"/>
    <w:basedOn w:val="204"/>
    <w:next w:val="56"/>
    <w:qFormat/>
    <w:uiPriority w:val="0"/>
    <w:pPr>
      <w:spacing w:before="0" w:beforeLines="0" w:after="0" w:afterLines="0" w:line="276" w:lineRule="auto"/>
    </w:pPr>
    <w:rPr>
      <w:rFonts w:ascii="宋体" w:eastAsia="宋体"/>
    </w:rPr>
  </w:style>
  <w:style w:type="paragraph" w:customStyle="1" w:styleId="221">
    <w:name w:val="标准文件_索引标题"/>
    <w:basedOn w:val="63"/>
    <w:next w:val="56"/>
    <w:qFormat/>
    <w:uiPriority w:val="0"/>
    <w:rPr>
      <w:rFonts w:hAnsi="黑体"/>
    </w:rPr>
  </w:style>
  <w:style w:type="paragraph" w:customStyle="1" w:styleId="222">
    <w:name w:val="标准文件_脚注内容"/>
    <w:basedOn w:val="56"/>
    <w:qFormat/>
    <w:uiPriority w:val="0"/>
    <w:pPr>
      <w:ind w:left="400" w:leftChars="200" w:hanging="200" w:hangingChars="200"/>
    </w:pPr>
    <w:rPr>
      <w:sz w:val="15"/>
    </w:rPr>
  </w:style>
  <w:style w:type="paragraph" w:customStyle="1" w:styleId="223">
    <w:name w:val="标准文件_术语条一"/>
    <w:basedOn w:val="162"/>
    <w:next w:val="56"/>
    <w:qFormat/>
    <w:uiPriority w:val="0"/>
  </w:style>
  <w:style w:type="paragraph" w:customStyle="1" w:styleId="224">
    <w:name w:val="标准文件_术语条二"/>
    <w:basedOn w:val="165"/>
    <w:next w:val="56"/>
    <w:qFormat/>
    <w:uiPriority w:val="0"/>
  </w:style>
  <w:style w:type="paragraph" w:customStyle="1" w:styleId="225">
    <w:name w:val="标准文件_术语条三"/>
    <w:basedOn w:val="164"/>
    <w:next w:val="56"/>
    <w:qFormat/>
    <w:uiPriority w:val="0"/>
  </w:style>
  <w:style w:type="paragraph" w:customStyle="1" w:styleId="226">
    <w:name w:val="标准文件_术语条四"/>
    <w:basedOn w:val="167"/>
    <w:next w:val="56"/>
    <w:qFormat/>
    <w:uiPriority w:val="0"/>
  </w:style>
  <w:style w:type="paragraph" w:customStyle="1" w:styleId="227">
    <w:name w:val="标准文件_术语条五"/>
    <w:basedOn w:val="163"/>
    <w:next w:val="56"/>
    <w:qFormat/>
    <w:uiPriority w:val="0"/>
  </w:style>
  <w:style w:type="paragraph" w:customStyle="1" w:styleId="228">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character" w:customStyle="1" w:styleId="229">
    <w:name w:val="发布"/>
    <w:basedOn w:val="28"/>
    <w:qFormat/>
    <w:uiPriority w:val="0"/>
    <w:rPr>
      <w:rFonts w:ascii="黑体" w:eastAsia="黑体"/>
      <w:spacing w:val="85"/>
      <w:w w:val="100"/>
      <w:position w:val="3"/>
      <w:sz w:val="28"/>
      <w:szCs w:val="28"/>
    </w:rPr>
  </w:style>
  <w:style w:type="paragraph" w:customStyle="1" w:styleId="230">
    <w:name w:val="段"/>
    <w:link w:val="231"/>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character" w:customStyle="1" w:styleId="231">
    <w:name w:val="段 Char"/>
    <w:basedOn w:val="28"/>
    <w:link w:val="230"/>
    <w:qFormat/>
    <w:uiPriority w:val="0"/>
    <w:rPr>
      <w:rFonts w:ascii="宋体" w:hAnsi="Times New Roman"/>
      <w:sz w:val="21"/>
    </w:rPr>
  </w:style>
  <w:style w:type="paragraph" w:customStyle="1" w:styleId="232">
    <w:name w:val="一级条标题"/>
    <w:next w:val="230"/>
    <w:qFormat/>
    <w:uiPriority w:val="0"/>
    <w:pPr>
      <w:spacing w:before="156" w:beforeLines="50" w:after="156" w:afterLines="50"/>
      <w:outlineLvl w:val="2"/>
    </w:pPr>
    <w:rPr>
      <w:rFonts w:ascii="黑体" w:hAnsi="Times New Roman" w:eastAsia="黑体" w:cs="Times New Roman"/>
      <w:sz w:val="21"/>
      <w:szCs w:val="21"/>
      <w:lang w:val="en-US" w:eastAsia="zh-CN" w:bidi="ar-SA"/>
    </w:rPr>
  </w:style>
  <w:style w:type="paragraph" w:customStyle="1" w:styleId="233">
    <w:name w:val="三级条标题"/>
    <w:basedOn w:val="1"/>
    <w:next w:val="230"/>
    <w:qFormat/>
    <w:uiPriority w:val="0"/>
    <w:pPr>
      <w:widowControl/>
      <w:adjustRightInd/>
      <w:spacing w:before="50" w:beforeLines="50" w:after="50" w:afterLines="50" w:line="240" w:lineRule="auto"/>
      <w:jc w:val="left"/>
      <w:outlineLvl w:val="4"/>
    </w:pPr>
    <w:rPr>
      <w:rFonts w:ascii="黑体" w:hAnsi="Times New Roman" w:eastAsia="黑体"/>
      <w:kern w:val="0"/>
    </w:rPr>
  </w:style>
  <w:style w:type="paragraph" w:customStyle="1" w:styleId="234">
    <w:name w:val="二级条标题"/>
    <w:basedOn w:val="232"/>
    <w:next w:val="230"/>
    <w:qFormat/>
    <w:uiPriority w:val="0"/>
    <w:pPr>
      <w:numPr>
        <w:ilvl w:val="2"/>
        <w:numId w:val="32"/>
      </w:numPr>
      <w:spacing w:before="50" w:after="50"/>
      <w:outlineLvl w:val="3"/>
    </w:pPr>
  </w:style>
  <w:style w:type="paragraph" w:customStyle="1" w:styleId="235">
    <w:name w:val="章标题"/>
    <w:next w:val="230"/>
    <w:qFormat/>
    <w:uiPriority w:val="0"/>
    <w:pPr>
      <w:numPr>
        <w:ilvl w:val="0"/>
        <w:numId w:val="32"/>
      </w:numPr>
      <w:spacing w:before="312" w:beforeLines="100" w:after="312" w:afterLines="100"/>
      <w:jc w:val="both"/>
      <w:outlineLvl w:val="1"/>
    </w:pPr>
    <w:rPr>
      <w:rFonts w:ascii="黑体" w:hAnsi="Times New Roman" w:eastAsia="黑体" w:cs="Times New Roman"/>
      <w:sz w:val="21"/>
      <w:lang w:val="en-US" w:eastAsia="zh-CN" w:bidi="ar-SA"/>
    </w:rPr>
  </w:style>
  <w:style w:type="paragraph" w:customStyle="1" w:styleId="236">
    <w:name w:val="附录标识"/>
    <w:basedOn w:val="1"/>
    <w:next w:val="230"/>
    <w:qFormat/>
    <w:uiPriority w:val="0"/>
    <w:pPr>
      <w:keepNext/>
      <w:widowControl/>
      <w:numPr>
        <w:ilvl w:val="0"/>
        <w:numId w:val="5"/>
      </w:numPr>
      <w:shd w:val="clear" w:color="FFFFFF" w:fill="FFFFFF"/>
      <w:tabs>
        <w:tab w:val="left" w:pos="360"/>
        <w:tab w:val="left" w:pos="6405"/>
      </w:tabs>
      <w:spacing w:before="640" w:after="280"/>
      <w:jc w:val="center"/>
      <w:outlineLvl w:val="0"/>
    </w:pPr>
    <w:rPr>
      <w:rFonts w:ascii="黑体" w:eastAsia="黑体"/>
      <w:kern w:val="0"/>
      <w:szCs w:val="20"/>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0" Type="http://schemas.openxmlformats.org/officeDocument/2006/relationships/glossaryDocument" Target="glossary/document.xml"/><Relationship Id="rId2" Type="http://schemas.openxmlformats.org/officeDocument/2006/relationships/settings" Target="settings.xml"/><Relationship Id="rId19" Type="http://schemas.openxmlformats.org/officeDocument/2006/relationships/fontTable" Target="fontTable.xml"/><Relationship Id="rId18" Type="http://schemas.openxmlformats.org/officeDocument/2006/relationships/numbering" Target="numbering.xml"/><Relationship Id="rId17" Type="http://schemas.openxmlformats.org/officeDocument/2006/relationships/customXml" Target="../customXml/item1.xml"/><Relationship Id="rId16" Type="http://schemas.openxmlformats.org/officeDocument/2006/relationships/image" Target="media/image2.jpeg"/><Relationship Id="rId15" Type="http://schemas.openxmlformats.org/officeDocument/2006/relationships/image" Target="media/image1.tiff"/><Relationship Id="rId14" Type="http://schemas.openxmlformats.org/officeDocument/2006/relationships/theme" Target="theme/theme1.xml"/><Relationship Id="rId13" Type="http://schemas.openxmlformats.org/officeDocument/2006/relationships/footer" Target="footer4.xml"/><Relationship Id="rId12" Type="http://schemas.openxmlformats.org/officeDocument/2006/relationships/header" Target="header5.xml"/><Relationship Id="rId11" Type="http://schemas.openxmlformats.org/officeDocument/2006/relationships/header" Target="header4.xml"/><Relationship Id="rId10" Type="http://schemas.openxmlformats.org/officeDocument/2006/relationships/footer" Target="footer3.xml"/><Relationship Id="rId1" Type="http://schemas.openxmlformats.org/officeDocument/2006/relationships/styles" Target="styles.xm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0725ECFD546845158504D46DF9824E3B"/>
        <w:style w:val=""/>
        <w:category>
          <w:name w:val="常规"/>
          <w:gallery w:val="placeholder"/>
        </w:category>
        <w:types>
          <w:type w:val="bbPlcHdr"/>
        </w:types>
        <w:behaviors>
          <w:behavior w:val="content"/>
        </w:behaviors>
        <w:description w:val=""/>
        <w:guid w:val="{F74C6E09-7EDE-47A2-9B19-11910B14AD94}"/>
      </w:docPartPr>
      <w:docPartBody>
        <w:p>
          <w:pPr>
            <w:pStyle w:val="5"/>
          </w:pPr>
          <w:r>
            <w:rPr>
              <w:rStyle w:val="4"/>
              <w:rFonts w:hint="eastAsia"/>
            </w:rPr>
            <w:t>单击或点击此处输入文字。</w:t>
          </w:r>
        </w:p>
      </w:docPartBody>
    </w:docPart>
    <w:docPart>
      <w:docPartPr>
        <w:name w:val="4261710A966243E48509E7FA98FD24E3"/>
        <w:style w:val=""/>
        <w:category>
          <w:name w:val="常规"/>
          <w:gallery w:val="placeholder"/>
        </w:category>
        <w:types>
          <w:type w:val="bbPlcHdr"/>
        </w:types>
        <w:behaviors>
          <w:behavior w:val="content"/>
        </w:behaviors>
        <w:description w:val=""/>
        <w:guid w:val="{AFA4A494-AC4E-4491-B0F4-707573E7A8D7}"/>
      </w:docPartPr>
      <w:docPartBody>
        <w:p>
          <w:pPr>
            <w:pStyle w:val="6"/>
          </w:pPr>
          <w:r>
            <w:rPr>
              <w:rStyle w:val="4"/>
              <w:rFonts w:hint="eastAsia"/>
            </w:rPr>
            <w:t>选择一项。</w:t>
          </w:r>
        </w:p>
      </w:docPartBody>
    </w:docPart>
    <w:docPart>
      <w:docPartPr>
        <w:name w:val="BCBBFBF7D9584FABB73CB64C2ABB4174"/>
        <w:style w:val=""/>
        <w:category>
          <w:name w:val="常规"/>
          <w:gallery w:val="placeholder"/>
        </w:category>
        <w:types>
          <w:type w:val="bbPlcHdr"/>
        </w:types>
        <w:behaviors>
          <w:behavior w:val="content"/>
        </w:behaviors>
        <w:description w:val=""/>
        <w:guid w:val="{A2E95122-8DD8-4DB5-B29D-B50AF6617258}"/>
      </w:docPartPr>
      <w:docPartBody>
        <w:p>
          <w:pPr>
            <w:pStyle w:val="7"/>
          </w:pPr>
          <w:r>
            <w:rPr>
              <w:rStyle w:val="4"/>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Arial Unicode MS"/>
    <w:panose1 w:val="02010600030101010101"/>
    <w:charset w:val="86"/>
    <w:family w:val="auto"/>
    <w:pitch w:val="default"/>
    <w:sig w:usb0="00000000" w:usb1="00000000" w:usb2="00000016" w:usb3="00000000" w:csb0="0004000F" w:csb1="00000000"/>
  </w:font>
  <w:font w:name="Arial Unicode MS">
    <w:panose1 w:val="020B0604020202020204"/>
    <w:charset w:val="86"/>
    <w:family w:val="auto"/>
    <w:pitch w:val="default"/>
    <w:sig w:usb0="FFFFFFFF" w:usb1="E9FFFFFF" w:usb2="0000003F" w:usb3="00000000" w:csb0="603F01FF" w:csb1="FFFF0000"/>
  </w:font>
  <w:font w:name="等线">
    <w:altName w:val="Arial Unicode MS"/>
    <w:panose1 w:val="00000000000000000000"/>
    <w:charset w:val="86"/>
    <w:family w:val="auto"/>
    <w:pitch w:val="default"/>
    <w:sig w:usb0="00000000" w:usb1="00000000" w:usb2="00000000" w:usb3="00000000" w:csb0="00000000" w:csb1="00000000"/>
  </w:font>
  <w:font w:name="等线">
    <w:altName w:val="Arial Unicode MS"/>
    <w:panose1 w:val="00000000000000000000"/>
    <w:charset w:val="00"/>
    <w:family w:val="auto"/>
    <w:pitch w:val="default"/>
    <w:sig w:usb0="00000000" w:usb1="00000000" w:usb2="00000000" w:usb3="00000000" w:csb0="00000000"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bordersDoNotSurroundHeader w:val="1"/>
  <w:bordersDoNotSurroundFooter w:val="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52C50"/>
    <w:rsid w:val="000467D4"/>
    <w:rsid w:val="00096E75"/>
    <w:rsid w:val="00125459"/>
    <w:rsid w:val="00197046"/>
    <w:rsid w:val="00237180"/>
    <w:rsid w:val="002C3F0F"/>
    <w:rsid w:val="003724B2"/>
    <w:rsid w:val="0039713E"/>
    <w:rsid w:val="00400D5D"/>
    <w:rsid w:val="00407E14"/>
    <w:rsid w:val="005B36DC"/>
    <w:rsid w:val="00613259"/>
    <w:rsid w:val="006948A5"/>
    <w:rsid w:val="00753BA4"/>
    <w:rsid w:val="007B3DAB"/>
    <w:rsid w:val="00852C50"/>
    <w:rsid w:val="00855968"/>
    <w:rsid w:val="008B655B"/>
    <w:rsid w:val="008D31AE"/>
    <w:rsid w:val="008D71B3"/>
    <w:rsid w:val="008E3DBD"/>
    <w:rsid w:val="0092559A"/>
    <w:rsid w:val="00943CA3"/>
    <w:rsid w:val="00B8209F"/>
    <w:rsid w:val="00C059ED"/>
    <w:rsid w:val="00C84A25"/>
    <w:rsid w:val="00CB412A"/>
    <w:rsid w:val="00D308E6"/>
    <w:rsid w:val="00D7638B"/>
    <w:rsid w:val="00D9406C"/>
    <w:rsid w:val="00E25793"/>
    <w:rsid w:val="00EA13DA"/>
    <w:rsid w:val="00F04BC6"/>
    <w:rsid w:val="00F621D0"/>
    <w:rsid w:val="00F77F62"/>
    <w:rsid w:val="00F8594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uiPriority="1" w:name="Default Paragraph Font"/>
    <w:lsdException w:uiPriority="99" w:name="Normal Table"/>
    <w:lsdException w:unhideWhenUsed="0" w:uiPriority="99" w:name="Placeholder Text"/>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semiHidden/>
    <w:unhideWhenUsed/>
    <w:uiPriority w:val="1"/>
  </w:style>
  <w:style w:type="table" w:default="1" w:styleId="3">
    <w:name w:val="Normal Table"/>
    <w:semiHidden/>
    <w:unhideWhenUsed/>
    <w:uiPriority w:val="99"/>
    <w:tblPr>
      <w:tblCellMar>
        <w:top w:w="0" w:type="dxa"/>
        <w:left w:w="108" w:type="dxa"/>
        <w:bottom w:w="0" w:type="dxa"/>
        <w:right w:w="108" w:type="dxa"/>
      </w:tblCellMar>
    </w:tblPr>
  </w:style>
  <w:style w:type="character" w:styleId="4">
    <w:name w:val="Placeholder Text"/>
    <w:basedOn w:val="2"/>
    <w:semiHidden/>
    <w:uiPriority w:val="99"/>
    <w:rPr>
      <w:color w:val="808080"/>
    </w:rPr>
  </w:style>
  <w:style w:type="paragraph" w:customStyle="1" w:styleId="5">
    <w:name w:val="0725ECFD546845158504D46DF9824E3B"/>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
    <w:name w:val="4261710A966243E48509E7FA98FD24E3"/>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7">
    <w:name w:val="BCBBFBF7D9584FABB73CB64C2ABB4174"/>
    <w:qFormat/>
    <w:uiPriority w:val="0"/>
    <w:pPr>
      <w:widowControl w:val="0"/>
      <w:jc w:val="both"/>
    </w:pPr>
    <w:rPr>
      <w:rFonts w:asciiTheme="minorHAnsi" w:hAnsiTheme="minorHAnsi" w:eastAsiaTheme="minorEastAsia" w:cstheme="minorBidi"/>
      <w:kern w:val="2"/>
      <w:sz w:val="21"/>
      <w:szCs w:val="22"/>
      <w:lang w:val="en-US" w:eastAsia="zh-CN" w:bidi="ar-SA"/>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PCMI</Company>
  <Pages>12</Pages>
  <Words>5389</Words>
  <Characters>6203</Characters>
  <Lines>50</Lines>
  <Paragraphs>14</Paragraphs>
  <TotalTime>1</TotalTime>
  <ScaleCrop>false</ScaleCrop>
  <LinksUpToDate>false</LinksUpToDate>
  <CharactersWithSpaces>6394</CharactersWithSpaces>
  <Application>WPS Office_11.1.0.12313_F1E327BC-269C-435d-A152-05C5408002CA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2021-12-23T07:21:00Z</dcterms:created>
  <dc:creator>lenovo</dc:creator>
  <dc:description>&lt;config cover="true" show_menu="true" version="1.0.0" doctype="SDKXY"&gt;_x000d_
&lt;/config&gt;</dc:description>
  <cp:lastModifiedBy>丁位华</cp:lastModifiedBy>
  <cp:lastPrinted>2021-12-24T02:38:00Z</cp:lastPrinted>
  <dcterms:modified xsi:type="dcterms:W3CDTF">2022-09-03T07:34:18Z</dcterms:modified>
  <dc:title>地方标准</dc:title>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2052-11.1.0.12313</vt:lpwstr>
  </property>
  <property fmtid="{D5CDD505-2E9C-101B-9397-08002B2CF9AE}" pid="15" name="ICV">
    <vt:lpwstr>D57F2EC869A041A18504A1964160D1C2</vt:lpwstr>
  </property>
</Properties>
</file>