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086" w:rsidRDefault="00612086" w:rsidP="00612086">
      <w:pPr>
        <w:jc w:val="center"/>
        <w:rPr>
          <w:rFonts w:ascii="方正小标宋简体" w:eastAsia="方正小标宋简体" w:hAnsi="黑体"/>
          <w:kern w:val="0"/>
          <w:sz w:val="44"/>
          <w:szCs w:val="44"/>
        </w:rPr>
      </w:pPr>
      <w:r w:rsidRPr="00612086">
        <w:rPr>
          <w:rFonts w:ascii="方正小标宋简体" w:eastAsia="方正小标宋简体" w:hAnsi="黑体"/>
          <w:kern w:val="0"/>
          <w:sz w:val="44"/>
          <w:szCs w:val="44"/>
        </w:rPr>
        <w:t>《</w:t>
      </w:r>
      <w:bookmarkStart w:id="0" w:name="OLE_LINK50"/>
      <w:bookmarkStart w:id="1" w:name="OLE_LINK51"/>
      <w:bookmarkStart w:id="2" w:name="OLE_LINK5"/>
      <w:bookmarkStart w:id="3" w:name="OLE_LINK17"/>
      <w:r w:rsidRPr="00612086">
        <w:rPr>
          <w:rFonts w:ascii="方正小标宋简体" w:eastAsia="方正小标宋简体" w:hAnsi="黑体" w:hint="eastAsia"/>
          <w:kern w:val="0"/>
          <w:sz w:val="44"/>
          <w:szCs w:val="44"/>
        </w:rPr>
        <w:t>小麦控释肥料种肥同播</w:t>
      </w:r>
      <w:bookmarkEnd w:id="0"/>
      <w:bookmarkEnd w:id="1"/>
      <w:r w:rsidRPr="00612086">
        <w:rPr>
          <w:rFonts w:ascii="方正小标宋简体" w:eastAsia="方正小标宋简体" w:hAnsi="黑体" w:hint="eastAsia"/>
          <w:kern w:val="0"/>
          <w:sz w:val="44"/>
          <w:szCs w:val="44"/>
        </w:rPr>
        <w:t>技术规程</w:t>
      </w:r>
      <w:bookmarkEnd w:id="2"/>
      <w:bookmarkEnd w:id="3"/>
      <w:r w:rsidRPr="00612086">
        <w:rPr>
          <w:rFonts w:ascii="方正小标宋简体" w:eastAsia="方正小标宋简体" w:hAnsi="黑体"/>
          <w:kern w:val="0"/>
          <w:sz w:val="44"/>
          <w:szCs w:val="44"/>
        </w:rPr>
        <w:t>》新乡市地方标准编制说明</w:t>
      </w:r>
    </w:p>
    <w:p w:rsidR="00612086" w:rsidRDefault="00612086" w:rsidP="00612086">
      <w:pPr>
        <w:snapToGrid w:val="0"/>
        <w:spacing w:line="360" w:lineRule="auto"/>
        <w:ind w:firstLineChars="196" w:firstLine="627"/>
        <w:rPr>
          <w:rFonts w:ascii="仿宋_GB2312" w:eastAsia="仿宋_GB2312"/>
          <w:kern w:val="0"/>
          <w:sz w:val="28"/>
          <w:szCs w:val="28"/>
        </w:rPr>
      </w:pPr>
      <w:bookmarkStart w:id="4" w:name="OLE_LINK1"/>
      <w:bookmarkStart w:id="5" w:name="OLE_LINK2"/>
      <w:r>
        <w:rPr>
          <w:rFonts w:ascii="黑体" w:eastAsia="黑体" w:hAnsi="黑体" w:hint="eastAsia"/>
          <w:kern w:val="0"/>
          <w:sz w:val="32"/>
          <w:szCs w:val="32"/>
        </w:rPr>
        <w:t>一、编制的目的和意义</w:t>
      </w:r>
    </w:p>
    <w:p w:rsidR="00612086" w:rsidRDefault="00612086" w:rsidP="00612086">
      <w:pPr>
        <w:rPr>
          <w:rFonts w:ascii="楷体" w:eastAsia="楷体" w:hAnsi="楷体"/>
          <w:sz w:val="32"/>
          <w:szCs w:val="32"/>
        </w:rPr>
      </w:pPr>
      <w:bookmarkStart w:id="6" w:name="OLE_LINK7"/>
      <w:bookmarkStart w:id="7" w:name="OLE_LINK8"/>
      <w:bookmarkStart w:id="8" w:name="OLE_LINK13"/>
      <w:bookmarkEnd w:id="4"/>
      <w:bookmarkEnd w:id="5"/>
      <w:r>
        <w:rPr>
          <w:rFonts w:ascii="楷体" w:eastAsia="楷体" w:hAnsi="楷体" w:hint="eastAsia"/>
          <w:sz w:val="32"/>
          <w:szCs w:val="32"/>
        </w:rPr>
        <w:t>(</w:t>
      </w:r>
      <w:proofErr w:type="gramStart"/>
      <w:r>
        <w:rPr>
          <w:rFonts w:ascii="楷体" w:eastAsia="楷体" w:hAnsi="楷体" w:hint="eastAsia"/>
          <w:sz w:val="32"/>
          <w:szCs w:val="32"/>
        </w:rPr>
        <w:t>一</w:t>
      </w:r>
      <w:proofErr w:type="gramEnd"/>
      <w:r>
        <w:rPr>
          <w:rFonts w:ascii="楷体" w:eastAsia="楷体" w:hAnsi="楷体" w:hint="eastAsia"/>
          <w:sz w:val="32"/>
          <w:szCs w:val="32"/>
        </w:rPr>
        <w:t>)</w:t>
      </w:r>
      <w:r w:rsidR="00B751E8">
        <w:rPr>
          <w:rFonts w:ascii="楷体" w:eastAsia="楷体" w:hAnsi="楷体" w:hint="eastAsia"/>
          <w:sz w:val="32"/>
          <w:szCs w:val="32"/>
        </w:rPr>
        <w:t>政策依据</w:t>
      </w:r>
    </w:p>
    <w:bookmarkEnd w:id="6"/>
    <w:bookmarkEnd w:id="7"/>
    <w:bookmarkEnd w:id="8"/>
    <w:p w:rsidR="00B751E8" w:rsidRDefault="003F4D0A" w:rsidP="003F4D0A">
      <w:pPr>
        <w:ind w:firstLineChars="200" w:firstLine="640"/>
        <w:rPr>
          <w:rFonts w:ascii="仿宋_GB2312" w:eastAsia="仿宋_GB2312"/>
          <w:kern w:val="0"/>
          <w:sz w:val="32"/>
          <w:szCs w:val="32"/>
        </w:rPr>
      </w:pPr>
      <w:r>
        <w:rPr>
          <w:rFonts w:ascii="仿宋_GB2312" w:eastAsia="仿宋_GB2312" w:hint="eastAsia"/>
          <w:kern w:val="0"/>
          <w:sz w:val="32"/>
          <w:szCs w:val="32"/>
        </w:rPr>
        <w:t>2024年农业农村部印发《关于加快农业发展全面绿色转型促进乡村生态振兴的指导意见》明确指出</w:t>
      </w:r>
      <w:r w:rsidRPr="003F4D0A">
        <w:rPr>
          <w:rFonts w:ascii="仿宋_GB2312" w:eastAsia="仿宋_GB2312" w:hint="eastAsia"/>
          <w:kern w:val="0"/>
          <w:sz w:val="32"/>
          <w:szCs w:val="32"/>
        </w:rPr>
        <w:t>实施科学施肥增效行动，探索主要农作物氮肥施用定额管理，分区分类型制定施肥指导意见，</w:t>
      </w:r>
      <w:proofErr w:type="gramStart"/>
      <w:r w:rsidRPr="003F4D0A">
        <w:rPr>
          <w:rFonts w:ascii="仿宋_GB2312" w:eastAsia="仿宋_GB2312" w:hint="eastAsia"/>
          <w:kern w:val="0"/>
          <w:sz w:val="32"/>
          <w:szCs w:val="32"/>
        </w:rPr>
        <w:t>推广侧深施肥</w:t>
      </w:r>
      <w:proofErr w:type="gramEnd"/>
      <w:r w:rsidRPr="003F4D0A">
        <w:rPr>
          <w:rFonts w:ascii="仿宋_GB2312" w:eastAsia="仿宋_GB2312" w:hint="eastAsia"/>
          <w:kern w:val="0"/>
          <w:sz w:val="32"/>
          <w:szCs w:val="32"/>
        </w:rPr>
        <w:t>、种肥同播、无人机追肥等高效施肥模式和装备。到2030年，全国三大粮食作物化肥利用率达到43%以上。</w:t>
      </w:r>
    </w:p>
    <w:p w:rsidR="00612086" w:rsidRDefault="00612086" w:rsidP="00B751E8">
      <w:pPr>
        <w:rPr>
          <w:rFonts w:ascii="楷体" w:eastAsia="楷体" w:hAnsi="楷体"/>
          <w:sz w:val="32"/>
          <w:szCs w:val="32"/>
        </w:rPr>
      </w:pPr>
      <w:bookmarkStart w:id="9" w:name="OLE_LINK14"/>
      <w:bookmarkStart w:id="10" w:name="OLE_LINK15"/>
      <w:r>
        <w:rPr>
          <w:rFonts w:ascii="楷体" w:eastAsia="楷体" w:hAnsi="楷体" w:hint="eastAsia"/>
          <w:sz w:val="32"/>
          <w:szCs w:val="32"/>
        </w:rPr>
        <w:t>(</w:t>
      </w:r>
      <w:r w:rsidR="003F4D0A">
        <w:rPr>
          <w:rFonts w:ascii="楷体" w:eastAsia="楷体" w:hAnsi="楷体" w:hint="eastAsia"/>
          <w:sz w:val="32"/>
          <w:szCs w:val="32"/>
        </w:rPr>
        <w:t>二</w:t>
      </w:r>
      <w:r>
        <w:rPr>
          <w:rFonts w:ascii="楷体" w:eastAsia="楷体" w:hAnsi="楷体" w:hint="eastAsia"/>
          <w:sz w:val="32"/>
          <w:szCs w:val="32"/>
        </w:rPr>
        <w:t>)</w:t>
      </w:r>
      <w:r w:rsidR="00B751E8">
        <w:rPr>
          <w:rFonts w:ascii="楷体" w:eastAsia="楷体" w:hAnsi="楷体" w:hint="eastAsia"/>
          <w:sz w:val="32"/>
          <w:szCs w:val="32"/>
        </w:rPr>
        <w:t>研究背景</w:t>
      </w:r>
    </w:p>
    <w:bookmarkEnd w:id="9"/>
    <w:bookmarkEnd w:id="10"/>
    <w:p w:rsidR="00BB5984" w:rsidRDefault="00BB5984" w:rsidP="00BB5984">
      <w:pPr>
        <w:ind w:firstLineChars="200" w:firstLine="640"/>
        <w:rPr>
          <w:rFonts w:ascii="仿宋_GB2312" w:eastAsia="仿宋_GB2312"/>
          <w:kern w:val="0"/>
          <w:sz w:val="32"/>
          <w:szCs w:val="32"/>
        </w:rPr>
      </w:pPr>
      <w:r w:rsidRPr="00BB5984">
        <w:rPr>
          <w:rFonts w:ascii="仿宋_GB2312" w:eastAsia="仿宋_GB2312" w:hint="eastAsia"/>
          <w:kern w:val="0"/>
          <w:sz w:val="32"/>
          <w:szCs w:val="32"/>
        </w:rPr>
        <w:t>河南是全国小麦种植大省，小麦种植面积常年稳定在</w:t>
      </w:r>
      <w:r>
        <w:rPr>
          <w:rFonts w:ascii="仿宋_GB2312" w:eastAsia="仿宋_GB2312" w:hint="eastAsia"/>
          <w:kern w:val="0"/>
          <w:sz w:val="32"/>
          <w:szCs w:val="32"/>
        </w:rPr>
        <w:t xml:space="preserve"> 8500</w:t>
      </w:r>
      <w:r w:rsidRPr="00BB5984">
        <w:rPr>
          <w:rFonts w:ascii="仿宋_GB2312" w:eastAsia="仿宋_GB2312" w:hint="eastAsia"/>
          <w:kern w:val="0"/>
          <w:sz w:val="32"/>
          <w:szCs w:val="32"/>
        </w:rPr>
        <w:t>万亩以上，占全国小麦种植面积的近四分之一。产量也位居全国前列，常年小麦产量占全国总产量的四分之一左右，为保障国家粮食安全</w:t>
      </w:r>
      <w:proofErr w:type="gramStart"/>
      <w:r w:rsidRPr="00BB5984">
        <w:rPr>
          <w:rFonts w:ascii="仿宋_GB2312" w:eastAsia="仿宋_GB2312" w:hint="eastAsia"/>
          <w:kern w:val="0"/>
          <w:sz w:val="32"/>
          <w:szCs w:val="32"/>
        </w:rPr>
        <w:t>作出</w:t>
      </w:r>
      <w:proofErr w:type="gramEnd"/>
      <w:r w:rsidRPr="00BB5984">
        <w:rPr>
          <w:rFonts w:ascii="仿宋_GB2312" w:eastAsia="仿宋_GB2312" w:hint="eastAsia"/>
          <w:kern w:val="0"/>
          <w:sz w:val="32"/>
          <w:szCs w:val="32"/>
        </w:rPr>
        <w:t>了重要贡献。</w:t>
      </w:r>
    </w:p>
    <w:p w:rsidR="00BB5984" w:rsidRPr="00F1329D" w:rsidRDefault="00BB5984" w:rsidP="00BB5984">
      <w:pPr>
        <w:ind w:firstLineChars="200" w:firstLine="640"/>
        <w:rPr>
          <w:rFonts w:ascii="仿宋_GB2312" w:eastAsia="仿宋_GB2312"/>
          <w:kern w:val="0"/>
          <w:sz w:val="32"/>
          <w:szCs w:val="32"/>
        </w:rPr>
      </w:pPr>
      <w:r>
        <w:rPr>
          <w:rFonts w:ascii="仿宋_GB2312" w:eastAsia="仿宋_GB2312" w:hint="eastAsia"/>
          <w:kern w:val="0"/>
          <w:sz w:val="32"/>
          <w:szCs w:val="32"/>
        </w:rPr>
        <w:t>目前小麦</w:t>
      </w:r>
      <w:r w:rsidR="006C25A8">
        <w:rPr>
          <w:rFonts w:ascii="仿宋_GB2312" w:eastAsia="仿宋_GB2312" w:hint="eastAsia"/>
          <w:kern w:val="0"/>
          <w:sz w:val="32"/>
          <w:szCs w:val="32"/>
        </w:rPr>
        <w:t>底肥养分释放规律与小麦</w:t>
      </w:r>
      <w:r w:rsidR="00A33F6F">
        <w:rPr>
          <w:rFonts w:ascii="仿宋_GB2312" w:eastAsia="仿宋_GB2312" w:hint="eastAsia"/>
          <w:kern w:val="0"/>
          <w:sz w:val="32"/>
          <w:szCs w:val="32"/>
        </w:rPr>
        <w:t>营养需求规律不符，</w:t>
      </w:r>
      <w:r w:rsidR="006C25A8">
        <w:rPr>
          <w:rFonts w:ascii="仿宋_GB2312" w:eastAsia="仿宋_GB2312" w:hint="eastAsia"/>
          <w:kern w:val="0"/>
          <w:sz w:val="32"/>
          <w:szCs w:val="32"/>
        </w:rPr>
        <w:t>同时肥料效果持续性短、养分利用率低</w:t>
      </w:r>
      <w:r w:rsidR="009C3A85">
        <w:rPr>
          <w:rFonts w:ascii="仿宋_GB2312" w:eastAsia="仿宋_GB2312" w:hint="eastAsia"/>
          <w:kern w:val="0"/>
          <w:sz w:val="32"/>
          <w:szCs w:val="32"/>
        </w:rPr>
        <w:t>，</w:t>
      </w:r>
      <w:r w:rsidR="006C25A8">
        <w:rPr>
          <w:rFonts w:ascii="仿宋_GB2312" w:eastAsia="仿宋_GB2312" w:hint="eastAsia"/>
          <w:kern w:val="0"/>
          <w:sz w:val="32"/>
          <w:szCs w:val="32"/>
        </w:rPr>
        <w:t>也是不符合农业高效、绿色可持续发展的方向。</w:t>
      </w:r>
      <w:r w:rsidR="006C25A8" w:rsidRPr="006C25A8">
        <w:rPr>
          <w:rFonts w:ascii="仿宋_GB2312" w:eastAsia="仿宋_GB2312" w:hint="eastAsia"/>
          <w:kern w:val="0"/>
          <w:sz w:val="32"/>
          <w:szCs w:val="32"/>
        </w:rPr>
        <w:t>种肥同播技术实现“种子、肥料、机械”一体化结合,达到精量播种和精准施肥,提高肥料的利用率，减少农业劳动力投入，增加了农民收入，达到了节能、生态、环保的目的</w:t>
      </w:r>
      <w:r w:rsidR="006C25A8">
        <w:rPr>
          <w:rFonts w:ascii="仿宋_GB2312" w:eastAsia="仿宋_GB2312" w:hint="eastAsia"/>
          <w:kern w:val="0"/>
          <w:sz w:val="32"/>
          <w:szCs w:val="32"/>
        </w:rPr>
        <w:t>。</w:t>
      </w:r>
    </w:p>
    <w:p w:rsidR="00B751E8" w:rsidRDefault="00B751E8" w:rsidP="00B751E8">
      <w:pPr>
        <w:rPr>
          <w:rFonts w:ascii="楷体" w:eastAsia="楷体" w:hAnsi="楷体"/>
          <w:sz w:val="32"/>
          <w:szCs w:val="32"/>
        </w:rPr>
      </w:pPr>
      <w:bookmarkStart w:id="11" w:name="OLE_LINK16"/>
      <w:bookmarkStart w:id="12" w:name="OLE_LINK18"/>
      <w:r>
        <w:rPr>
          <w:rFonts w:ascii="楷体" w:eastAsia="楷体" w:hAnsi="楷体" w:hint="eastAsia"/>
          <w:sz w:val="32"/>
          <w:szCs w:val="32"/>
        </w:rPr>
        <w:t>(</w:t>
      </w:r>
      <w:r w:rsidR="00F1329D">
        <w:rPr>
          <w:rFonts w:ascii="楷体" w:eastAsia="楷体" w:hAnsi="楷体" w:hint="eastAsia"/>
          <w:sz w:val="32"/>
          <w:szCs w:val="32"/>
        </w:rPr>
        <w:t>三</w:t>
      </w:r>
      <w:r>
        <w:rPr>
          <w:rFonts w:ascii="楷体" w:eastAsia="楷体" w:hAnsi="楷体" w:hint="eastAsia"/>
          <w:sz w:val="32"/>
          <w:szCs w:val="32"/>
        </w:rPr>
        <w:t>)</w:t>
      </w:r>
      <w:r w:rsidR="006C25A8">
        <w:rPr>
          <w:rFonts w:ascii="楷体" w:eastAsia="楷体" w:hAnsi="楷体" w:hint="eastAsia"/>
          <w:sz w:val="32"/>
          <w:szCs w:val="32"/>
        </w:rPr>
        <w:t>技术创新性</w:t>
      </w:r>
      <w:r w:rsidR="001304E0">
        <w:rPr>
          <w:rFonts w:ascii="楷体" w:eastAsia="楷体" w:hAnsi="楷体" w:hint="eastAsia"/>
          <w:sz w:val="32"/>
          <w:szCs w:val="32"/>
        </w:rPr>
        <w:t>、先进性、易用性</w:t>
      </w:r>
    </w:p>
    <w:bookmarkEnd w:id="11"/>
    <w:bookmarkEnd w:id="12"/>
    <w:p w:rsidR="001509BE" w:rsidRPr="001509BE" w:rsidRDefault="006C25A8" w:rsidP="001509BE">
      <w:pPr>
        <w:ind w:firstLineChars="200" w:firstLine="640"/>
        <w:rPr>
          <w:rFonts w:ascii="仿宋_GB2312" w:eastAsia="仿宋_GB2312"/>
          <w:kern w:val="0"/>
          <w:sz w:val="32"/>
          <w:szCs w:val="32"/>
        </w:rPr>
      </w:pPr>
      <w:r w:rsidRPr="001509BE">
        <w:rPr>
          <w:rFonts w:ascii="仿宋_GB2312" w:eastAsia="仿宋_GB2312" w:hint="eastAsia"/>
          <w:kern w:val="0"/>
          <w:sz w:val="32"/>
          <w:szCs w:val="32"/>
        </w:rPr>
        <w:lastRenderedPageBreak/>
        <w:t>1、</w:t>
      </w:r>
      <w:r w:rsidR="00374EEA">
        <w:rPr>
          <w:rFonts w:ascii="仿宋_GB2312" w:eastAsia="仿宋_GB2312" w:hint="eastAsia"/>
          <w:kern w:val="0"/>
          <w:sz w:val="32"/>
          <w:szCs w:val="32"/>
        </w:rPr>
        <w:t>将</w:t>
      </w:r>
      <w:r w:rsidR="00374EEA" w:rsidRPr="001509BE">
        <w:rPr>
          <w:rFonts w:ascii="仿宋_GB2312" w:eastAsia="仿宋_GB2312" w:hint="eastAsia"/>
          <w:kern w:val="0"/>
          <w:sz w:val="32"/>
          <w:szCs w:val="32"/>
        </w:rPr>
        <w:t>种肥分期</w:t>
      </w:r>
      <w:r w:rsidR="00374EEA">
        <w:rPr>
          <w:rFonts w:ascii="仿宋_GB2312" w:eastAsia="仿宋_GB2312" w:hint="eastAsia"/>
          <w:kern w:val="0"/>
          <w:sz w:val="32"/>
          <w:szCs w:val="32"/>
        </w:rPr>
        <w:t>改</w:t>
      </w:r>
      <w:r w:rsidR="00374EEA" w:rsidRPr="001509BE">
        <w:rPr>
          <w:rFonts w:ascii="仿宋_GB2312" w:eastAsia="仿宋_GB2312" w:hint="eastAsia"/>
          <w:kern w:val="0"/>
          <w:sz w:val="32"/>
          <w:szCs w:val="32"/>
        </w:rPr>
        <w:t>为种肥同期</w:t>
      </w:r>
      <w:r w:rsidR="00374EEA">
        <w:rPr>
          <w:rFonts w:ascii="仿宋_GB2312" w:eastAsia="仿宋_GB2312" w:hint="eastAsia"/>
          <w:kern w:val="0"/>
          <w:sz w:val="32"/>
          <w:szCs w:val="32"/>
        </w:rPr>
        <w:t>，</w:t>
      </w:r>
      <w:bookmarkStart w:id="13" w:name="OLE_LINK6"/>
      <w:bookmarkStart w:id="14" w:name="OLE_LINK9"/>
      <w:r w:rsidR="001509BE">
        <w:rPr>
          <w:rFonts w:ascii="仿宋_GB2312" w:eastAsia="仿宋_GB2312" w:hint="eastAsia"/>
          <w:kern w:val="0"/>
          <w:sz w:val="32"/>
          <w:szCs w:val="32"/>
        </w:rPr>
        <w:t>新乡地区小麦栽培</w:t>
      </w:r>
      <w:bookmarkEnd w:id="13"/>
      <w:bookmarkEnd w:id="14"/>
      <w:r w:rsidR="001509BE">
        <w:rPr>
          <w:rFonts w:ascii="仿宋_GB2312" w:eastAsia="仿宋_GB2312" w:hint="eastAsia"/>
          <w:kern w:val="0"/>
          <w:sz w:val="32"/>
          <w:szCs w:val="32"/>
        </w:rPr>
        <w:t>过程为先施肥整地，5-7天后</w:t>
      </w:r>
      <w:r w:rsidR="00374EEA">
        <w:rPr>
          <w:rFonts w:ascii="仿宋_GB2312" w:eastAsia="仿宋_GB2312" w:hint="eastAsia"/>
          <w:kern w:val="0"/>
          <w:sz w:val="32"/>
          <w:szCs w:val="32"/>
        </w:rPr>
        <w:t>播种小麦，造成肥料养分提前释放形成浪费</w:t>
      </w:r>
      <w:r w:rsidR="00754308">
        <w:rPr>
          <w:rFonts w:ascii="仿宋_GB2312" w:eastAsia="仿宋_GB2312" w:hint="eastAsia"/>
          <w:kern w:val="0"/>
          <w:sz w:val="32"/>
          <w:szCs w:val="32"/>
        </w:rPr>
        <w:t>；将复合肥改为控释肥，</w:t>
      </w:r>
      <w:r w:rsidR="00374EEA">
        <w:rPr>
          <w:rFonts w:ascii="仿宋_GB2312" w:eastAsia="仿宋_GB2312" w:hint="eastAsia"/>
          <w:kern w:val="0"/>
          <w:sz w:val="32"/>
          <w:szCs w:val="32"/>
        </w:rPr>
        <w:t>延长养分释放时间</w:t>
      </w:r>
      <w:r w:rsidR="00754308">
        <w:rPr>
          <w:rFonts w:ascii="仿宋_GB2312" w:eastAsia="仿宋_GB2312" w:hint="eastAsia"/>
          <w:kern w:val="0"/>
          <w:sz w:val="32"/>
          <w:szCs w:val="32"/>
        </w:rPr>
        <w:t>，养分释放更贴合小麦需求</w:t>
      </w:r>
      <w:r w:rsidR="00374EEA">
        <w:rPr>
          <w:rFonts w:ascii="仿宋_GB2312" w:eastAsia="仿宋_GB2312" w:hint="eastAsia"/>
          <w:kern w:val="0"/>
          <w:sz w:val="32"/>
          <w:szCs w:val="32"/>
        </w:rPr>
        <w:t>。</w:t>
      </w:r>
    </w:p>
    <w:p w:rsidR="000E0C4A" w:rsidRDefault="001509BE" w:rsidP="000E0C4A">
      <w:pPr>
        <w:ind w:firstLineChars="200" w:firstLine="640"/>
        <w:rPr>
          <w:rFonts w:ascii="仿宋_GB2312" w:eastAsia="仿宋_GB2312"/>
          <w:kern w:val="0"/>
          <w:sz w:val="32"/>
          <w:szCs w:val="32"/>
        </w:rPr>
      </w:pPr>
      <w:r w:rsidRPr="001509BE">
        <w:rPr>
          <w:rFonts w:ascii="仿宋_GB2312" w:eastAsia="仿宋_GB2312" w:hint="eastAsia"/>
          <w:kern w:val="0"/>
          <w:sz w:val="32"/>
          <w:szCs w:val="32"/>
        </w:rPr>
        <w:t>2、</w:t>
      </w:r>
      <w:r w:rsidR="00374EEA" w:rsidRPr="001509BE">
        <w:rPr>
          <w:rFonts w:ascii="仿宋_GB2312" w:eastAsia="仿宋_GB2312" w:hint="eastAsia"/>
          <w:kern w:val="0"/>
          <w:sz w:val="32"/>
          <w:szCs w:val="32"/>
        </w:rPr>
        <w:t>改撒施</w:t>
      </w:r>
      <w:r w:rsidR="00754308">
        <w:rPr>
          <w:rFonts w:ascii="仿宋_GB2312" w:eastAsia="仿宋_GB2312" w:hint="eastAsia"/>
          <w:kern w:val="0"/>
          <w:sz w:val="32"/>
          <w:szCs w:val="32"/>
        </w:rPr>
        <w:t>、</w:t>
      </w:r>
      <w:r w:rsidR="00374EEA" w:rsidRPr="001509BE">
        <w:rPr>
          <w:rFonts w:ascii="仿宋_GB2312" w:eastAsia="仿宋_GB2312" w:hint="eastAsia"/>
          <w:kern w:val="0"/>
          <w:sz w:val="32"/>
          <w:szCs w:val="32"/>
        </w:rPr>
        <w:t>浅施肥为条带深施肥</w:t>
      </w:r>
      <w:r w:rsidR="000E0C4A">
        <w:rPr>
          <w:rFonts w:ascii="仿宋_GB2312" w:eastAsia="仿宋_GB2312" w:hint="eastAsia"/>
          <w:kern w:val="0"/>
          <w:sz w:val="32"/>
          <w:szCs w:val="32"/>
        </w:rPr>
        <w:t>，将</w:t>
      </w:r>
      <w:r w:rsidR="000E0C4A" w:rsidRPr="000E0C4A">
        <w:rPr>
          <w:rFonts w:ascii="仿宋_GB2312" w:eastAsia="仿宋_GB2312" w:hint="eastAsia"/>
          <w:kern w:val="0"/>
          <w:sz w:val="32"/>
          <w:szCs w:val="32"/>
        </w:rPr>
        <w:t>原来肥料分布在0-20cm土壤中，改为位于种子侧下方或正下方5-10cm，</w:t>
      </w:r>
      <w:r w:rsidR="00754308">
        <w:rPr>
          <w:rFonts w:ascii="仿宋_GB2312" w:eastAsia="仿宋_GB2312" w:hint="eastAsia"/>
          <w:kern w:val="0"/>
          <w:sz w:val="32"/>
          <w:szCs w:val="32"/>
        </w:rPr>
        <w:t>条带施肥能减少氨挥发、避免肥料位于种子上部造成</w:t>
      </w:r>
      <w:r w:rsidR="00230ED4">
        <w:rPr>
          <w:rFonts w:ascii="仿宋_GB2312" w:eastAsia="仿宋_GB2312" w:hint="eastAsia"/>
          <w:kern w:val="0"/>
          <w:sz w:val="32"/>
          <w:szCs w:val="32"/>
        </w:rPr>
        <w:t>养分</w:t>
      </w:r>
      <w:r w:rsidR="00754308">
        <w:rPr>
          <w:rFonts w:ascii="仿宋_GB2312" w:eastAsia="仿宋_GB2312" w:hint="eastAsia"/>
          <w:kern w:val="0"/>
          <w:sz w:val="32"/>
          <w:szCs w:val="32"/>
        </w:rPr>
        <w:t>吸收困难，提高肥料利用率</w:t>
      </w:r>
      <w:r w:rsidR="000E0C4A" w:rsidRPr="000E0C4A">
        <w:rPr>
          <w:rFonts w:ascii="仿宋_GB2312" w:eastAsia="仿宋_GB2312" w:hint="eastAsia"/>
          <w:kern w:val="0"/>
          <w:sz w:val="32"/>
          <w:szCs w:val="32"/>
        </w:rPr>
        <w:t>。</w:t>
      </w:r>
    </w:p>
    <w:p w:rsidR="004E44BE" w:rsidRPr="00374EEA" w:rsidRDefault="004E44BE" w:rsidP="004E44BE">
      <w:pPr>
        <w:ind w:firstLineChars="200" w:firstLine="640"/>
        <w:rPr>
          <w:rFonts w:ascii="仿宋_GB2312" w:eastAsia="仿宋_GB2312"/>
          <w:kern w:val="0"/>
          <w:sz w:val="32"/>
          <w:szCs w:val="32"/>
        </w:rPr>
      </w:pPr>
      <w:r>
        <w:rPr>
          <w:rFonts w:ascii="仿宋_GB2312" w:eastAsia="仿宋_GB2312" w:hint="eastAsia"/>
          <w:kern w:val="0"/>
          <w:sz w:val="32"/>
          <w:szCs w:val="32"/>
        </w:rPr>
        <w:t>3、</w:t>
      </w:r>
      <w:r w:rsidRPr="004E44BE">
        <w:rPr>
          <w:rFonts w:ascii="仿宋_GB2312" w:eastAsia="仿宋_GB2312" w:hint="eastAsia"/>
          <w:kern w:val="0"/>
          <w:sz w:val="32"/>
          <w:szCs w:val="32"/>
        </w:rPr>
        <w:t>小麦种肥同播早在2011</w:t>
      </w:r>
      <w:r w:rsidR="004865DD">
        <w:rPr>
          <w:rFonts w:ascii="仿宋_GB2312" w:eastAsia="仿宋_GB2312" w:hint="eastAsia"/>
          <w:kern w:val="0"/>
          <w:sz w:val="32"/>
          <w:szCs w:val="32"/>
        </w:rPr>
        <w:t>年</w:t>
      </w:r>
      <w:r w:rsidRPr="004E44BE">
        <w:rPr>
          <w:rFonts w:ascii="仿宋_GB2312" w:eastAsia="仿宋_GB2312" w:hint="eastAsia"/>
          <w:kern w:val="0"/>
          <w:sz w:val="32"/>
          <w:szCs w:val="32"/>
        </w:rPr>
        <w:t>开始试验示范，较常规种植普遍增产5%-10%，近些年随着影响力的扩大，小麦种肥同播的效果得到更多农业从业人员认可。结合小麦生长发育规律和养分需求特点，肥料企业开发出适合种肥同播的小麦专用肥料。</w:t>
      </w:r>
    </w:p>
    <w:p w:rsidR="00B751E8" w:rsidRDefault="00B751E8" w:rsidP="00B751E8">
      <w:pPr>
        <w:snapToGrid w:val="0"/>
        <w:spacing w:line="360" w:lineRule="auto"/>
        <w:ind w:firstLineChars="196" w:firstLine="627"/>
        <w:rPr>
          <w:rFonts w:ascii="黑体" w:eastAsia="黑体" w:hAnsi="黑体"/>
          <w:kern w:val="0"/>
          <w:sz w:val="32"/>
          <w:szCs w:val="32"/>
        </w:rPr>
      </w:pPr>
      <w:bookmarkStart w:id="15" w:name="OLE_LINK3"/>
      <w:bookmarkStart w:id="16" w:name="OLE_LINK4"/>
      <w:r>
        <w:rPr>
          <w:rFonts w:ascii="黑体" w:eastAsia="黑体" w:hAnsi="黑体" w:hint="eastAsia"/>
          <w:kern w:val="0"/>
          <w:sz w:val="32"/>
          <w:szCs w:val="32"/>
        </w:rPr>
        <w:t>二、</w:t>
      </w:r>
      <w:r w:rsidR="000E0C4A">
        <w:rPr>
          <w:rFonts w:ascii="黑体" w:eastAsia="黑体" w:hAnsi="黑体" w:hint="eastAsia"/>
          <w:kern w:val="0"/>
          <w:sz w:val="32"/>
          <w:szCs w:val="32"/>
        </w:rPr>
        <w:t>任务来源及编制原则和依据</w:t>
      </w:r>
    </w:p>
    <w:p w:rsidR="000E0C4A" w:rsidRDefault="000E0C4A" w:rsidP="000E0C4A">
      <w:pPr>
        <w:snapToGrid w:val="0"/>
        <w:spacing w:line="360" w:lineRule="auto"/>
        <w:ind w:firstLineChars="196" w:firstLine="627"/>
        <w:rPr>
          <w:rFonts w:ascii="仿宋_GB2312" w:eastAsia="仿宋_GB2312" w:hAnsiTheme="minorHAnsi" w:cstheme="minorBidi"/>
          <w:color w:val="FF0000"/>
          <w:kern w:val="0"/>
          <w:sz w:val="32"/>
          <w:szCs w:val="32"/>
        </w:rPr>
      </w:pPr>
      <w:r w:rsidRPr="000E0C4A">
        <w:rPr>
          <w:rFonts w:ascii="仿宋_GB2312" w:eastAsia="仿宋_GB2312" w:hAnsiTheme="minorHAnsi" w:cstheme="minorBidi" w:hint="eastAsia"/>
          <w:kern w:val="0"/>
          <w:sz w:val="32"/>
          <w:szCs w:val="32"/>
        </w:rPr>
        <w:t>1、任务来源于新乡市市场监督管理局下达的</w:t>
      </w:r>
      <w:r w:rsidR="000B44C9">
        <w:rPr>
          <w:rFonts w:ascii="仿宋_GB2312" w:eastAsia="仿宋_GB2312" w:hAnsiTheme="minorHAnsi" w:cstheme="minorBidi" w:hint="eastAsia"/>
          <w:kern w:val="0"/>
          <w:sz w:val="32"/>
          <w:szCs w:val="32"/>
        </w:rPr>
        <w:t>《关于下达2024年新乡市农业地方标准制修订任务的通知》</w:t>
      </w:r>
      <w:r w:rsidRPr="000E0C4A">
        <w:rPr>
          <w:rFonts w:ascii="仿宋_GB2312" w:eastAsia="仿宋_GB2312" w:hAnsiTheme="minorHAnsi" w:cstheme="minorBidi" w:hint="eastAsia"/>
          <w:kern w:val="0"/>
          <w:sz w:val="32"/>
          <w:szCs w:val="32"/>
        </w:rPr>
        <w:t>，项目编号</w:t>
      </w:r>
      <w:r w:rsidR="009D1893" w:rsidRPr="009D1893">
        <w:rPr>
          <w:rFonts w:ascii="仿宋_GB2312" w:eastAsia="仿宋_GB2312" w:hAnsiTheme="minorHAnsi" w:cstheme="minorBidi" w:hint="eastAsia"/>
          <w:kern w:val="0"/>
          <w:sz w:val="32"/>
          <w:szCs w:val="32"/>
        </w:rPr>
        <w:t>20241</w:t>
      </w:r>
      <w:r w:rsidRPr="009D1893">
        <w:rPr>
          <w:rFonts w:ascii="仿宋_GB2312" w:eastAsia="仿宋_GB2312" w:hAnsiTheme="minorHAnsi" w:cstheme="minorBidi" w:hint="eastAsia"/>
          <w:kern w:val="0"/>
          <w:sz w:val="32"/>
          <w:szCs w:val="32"/>
        </w:rPr>
        <w:t>00</w:t>
      </w:r>
      <w:r w:rsidR="009D1893" w:rsidRPr="009D1893">
        <w:rPr>
          <w:rFonts w:ascii="仿宋_GB2312" w:eastAsia="仿宋_GB2312" w:hAnsiTheme="minorHAnsi" w:cstheme="minorBidi" w:hint="eastAsia"/>
          <w:kern w:val="0"/>
          <w:sz w:val="32"/>
          <w:szCs w:val="32"/>
        </w:rPr>
        <w:t>7</w:t>
      </w:r>
      <w:r w:rsidRPr="009D1893">
        <w:rPr>
          <w:rFonts w:ascii="仿宋_GB2312" w:eastAsia="仿宋_GB2312" w:hAnsiTheme="minorHAnsi" w:cstheme="minorBidi" w:hint="eastAsia"/>
          <w:kern w:val="0"/>
          <w:sz w:val="32"/>
          <w:szCs w:val="32"/>
        </w:rPr>
        <w:t>。</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2、</w:t>
      </w:r>
      <w:bookmarkStart w:id="17" w:name="OLE_LINK20"/>
      <w:bookmarkStart w:id="18" w:name="OLE_LINK21"/>
      <w:r w:rsidRPr="00986FE6">
        <w:rPr>
          <w:rFonts w:ascii="仿宋_GB2312" w:eastAsia="仿宋_GB2312" w:hAnsiTheme="minorHAnsi" w:cstheme="minorBidi" w:hint="eastAsia"/>
          <w:kern w:val="0"/>
          <w:sz w:val="32"/>
          <w:szCs w:val="32"/>
        </w:rPr>
        <w:t>《小麦控释肥料种肥同播技术规程》</w:t>
      </w:r>
      <w:bookmarkEnd w:id="17"/>
      <w:bookmarkEnd w:id="18"/>
      <w:r w:rsidRPr="00986FE6">
        <w:rPr>
          <w:rFonts w:ascii="仿宋_GB2312" w:eastAsia="仿宋_GB2312" w:hAnsiTheme="minorHAnsi" w:cstheme="minorBidi" w:hint="eastAsia"/>
          <w:kern w:val="0"/>
          <w:sz w:val="32"/>
          <w:szCs w:val="32"/>
        </w:rPr>
        <w:t>的编制按照国家有关标准化的法律、法规、标准的规定，主要遵循以下基本原则：</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（1）规范性：本标准的编制严格按照GB/T 1.1—2020标准化工作导则 第1部分：标准的结构编写。</w:t>
      </w:r>
    </w:p>
    <w:p w:rsid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（2）适用性：本文件适用于河南省新乡市</w:t>
      </w:r>
      <w:r>
        <w:rPr>
          <w:rFonts w:ascii="仿宋_GB2312" w:eastAsia="仿宋_GB2312" w:hAnsiTheme="minorHAnsi" w:cstheme="minorBidi" w:hint="eastAsia"/>
          <w:kern w:val="0"/>
          <w:sz w:val="32"/>
          <w:szCs w:val="32"/>
        </w:rPr>
        <w:t>冬小麦种植区。</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（3）统一性：本标准编写过程中始终注意全文的统一性，做到结构统一、文体统一和术语统一。</w:t>
      </w:r>
    </w:p>
    <w:p w:rsid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lastRenderedPageBreak/>
        <w:t>（4）协调性：本标准在编制过程中，查阅了多项其他标准，力求不同标准间能相互协调。本标准引用了一下标准：</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GB 4404.1 粮食作物种子第1部分:</w:t>
      </w:r>
      <w:proofErr w:type="gramStart"/>
      <w:r w:rsidRPr="00986FE6">
        <w:rPr>
          <w:rFonts w:ascii="仿宋_GB2312" w:eastAsia="仿宋_GB2312" w:hAnsiTheme="minorHAnsi" w:cstheme="minorBidi" w:hint="eastAsia"/>
          <w:kern w:val="0"/>
          <w:sz w:val="32"/>
          <w:szCs w:val="32"/>
        </w:rPr>
        <w:t>禾</w:t>
      </w:r>
      <w:proofErr w:type="gramEnd"/>
      <w:r w:rsidRPr="00986FE6">
        <w:rPr>
          <w:rFonts w:ascii="仿宋_GB2312" w:eastAsia="仿宋_GB2312" w:hAnsiTheme="minorHAnsi" w:cstheme="minorBidi" w:hint="eastAsia"/>
          <w:kern w:val="0"/>
          <w:sz w:val="32"/>
          <w:szCs w:val="32"/>
        </w:rPr>
        <w:t>谷类</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GB/T 15063 复合肥</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GB/T 17420 微量元素叶面肥料</w:t>
      </w:r>
    </w:p>
    <w:p w:rsidR="00986FE6" w:rsidRPr="00230ED4"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230ED4">
        <w:rPr>
          <w:rFonts w:ascii="仿宋_GB2312" w:eastAsia="仿宋_GB2312" w:hAnsiTheme="minorHAnsi" w:cstheme="minorBidi"/>
          <w:kern w:val="0"/>
          <w:sz w:val="32"/>
          <w:szCs w:val="32"/>
        </w:rPr>
        <w:t xml:space="preserve">GB/T 21633 </w:t>
      </w:r>
      <w:r w:rsidRPr="00230ED4">
        <w:rPr>
          <w:rFonts w:ascii="仿宋_GB2312" w:eastAsia="仿宋_GB2312" w:hAnsiTheme="minorHAnsi" w:cstheme="minorBidi" w:hint="eastAsia"/>
          <w:kern w:val="0"/>
          <w:sz w:val="32"/>
          <w:szCs w:val="32"/>
        </w:rPr>
        <w:t>掺混肥料</w:t>
      </w:r>
    </w:p>
    <w:p w:rsidR="00986FE6" w:rsidRP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NY/T 496 肥料合理使用准则通则</w:t>
      </w:r>
    </w:p>
    <w:p w:rsidR="00986FE6" w:rsidRDefault="00986FE6" w:rsidP="00986FE6">
      <w:pPr>
        <w:snapToGrid w:val="0"/>
        <w:spacing w:line="360" w:lineRule="auto"/>
        <w:ind w:firstLineChars="196" w:firstLine="627"/>
        <w:rPr>
          <w:rFonts w:ascii="仿宋_GB2312" w:eastAsia="仿宋_GB2312" w:hAnsiTheme="minorHAnsi" w:cstheme="minorBidi"/>
          <w:kern w:val="0"/>
          <w:sz w:val="32"/>
          <w:szCs w:val="32"/>
        </w:rPr>
      </w:pPr>
      <w:r w:rsidRPr="00986FE6">
        <w:rPr>
          <w:rFonts w:ascii="仿宋_GB2312" w:eastAsia="仿宋_GB2312" w:hAnsiTheme="minorHAnsi" w:cstheme="minorBidi" w:hint="eastAsia"/>
          <w:kern w:val="0"/>
          <w:sz w:val="32"/>
          <w:szCs w:val="32"/>
        </w:rPr>
        <w:t xml:space="preserve">NY/T </w:t>
      </w:r>
      <w:bookmarkStart w:id="19" w:name="OLE_LINK10"/>
      <w:bookmarkStart w:id="20" w:name="OLE_LINK11"/>
      <w:r w:rsidRPr="00986FE6">
        <w:rPr>
          <w:rFonts w:ascii="仿宋_GB2312" w:eastAsia="仿宋_GB2312" w:hAnsiTheme="minorHAnsi" w:cstheme="minorBidi" w:hint="eastAsia"/>
          <w:kern w:val="0"/>
          <w:sz w:val="32"/>
          <w:szCs w:val="32"/>
        </w:rPr>
        <w:t>1276</w:t>
      </w:r>
      <w:bookmarkEnd w:id="19"/>
      <w:bookmarkEnd w:id="20"/>
      <w:r w:rsidR="00FB5809">
        <w:rPr>
          <w:rFonts w:ascii="仿宋_GB2312" w:eastAsia="仿宋_GB2312" w:hAnsiTheme="minorHAnsi" w:cstheme="minorBidi" w:hint="eastAsia"/>
          <w:kern w:val="0"/>
          <w:sz w:val="32"/>
          <w:szCs w:val="32"/>
        </w:rPr>
        <w:t xml:space="preserve"> </w:t>
      </w:r>
      <w:r w:rsidRPr="00986FE6">
        <w:rPr>
          <w:rFonts w:ascii="仿宋_GB2312" w:eastAsia="仿宋_GB2312" w:hAnsiTheme="minorHAnsi" w:cstheme="minorBidi" w:hint="eastAsia"/>
          <w:kern w:val="0"/>
          <w:sz w:val="32"/>
          <w:szCs w:val="32"/>
        </w:rPr>
        <w:t>农药安全使用规范总则</w:t>
      </w:r>
    </w:p>
    <w:p w:rsidR="00FB5809" w:rsidRPr="00230ED4" w:rsidRDefault="00FB5809" w:rsidP="00FB5809">
      <w:pPr>
        <w:snapToGrid w:val="0"/>
        <w:spacing w:line="360" w:lineRule="auto"/>
        <w:ind w:firstLineChars="196" w:firstLine="627"/>
        <w:rPr>
          <w:rFonts w:ascii="仿宋_GB2312" w:eastAsia="仿宋_GB2312" w:hAnsiTheme="minorHAnsi" w:cstheme="minorBidi"/>
          <w:kern w:val="0"/>
          <w:sz w:val="32"/>
          <w:szCs w:val="32"/>
        </w:rPr>
      </w:pPr>
      <w:r w:rsidRPr="00230ED4">
        <w:rPr>
          <w:rFonts w:ascii="仿宋_GB2312" w:eastAsia="仿宋_GB2312" w:hAnsiTheme="minorHAnsi" w:cstheme="minorBidi"/>
          <w:kern w:val="0"/>
          <w:sz w:val="32"/>
          <w:szCs w:val="32"/>
        </w:rPr>
        <w:t>H</w:t>
      </w:r>
      <w:r w:rsidRPr="00230ED4">
        <w:rPr>
          <w:rFonts w:ascii="仿宋_GB2312" w:eastAsia="仿宋_GB2312" w:hAnsiTheme="minorHAnsi" w:cstheme="minorBidi" w:hint="eastAsia"/>
          <w:kern w:val="0"/>
          <w:sz w:val="32"/>
          <w:szCs w:val="32"/>
        </w:rPr>
        <w:t>G</w:t>
      </w:r>
      <w:r w:rsidRPr="00230ED4">
        <w:rPr>
          <w:rFonts w:ascii="仿宋_GB2312" w:eastAsia="仿宋_GB2312" w:hAnsiTheme="minorHAnsi" w:cstheme="minorBidi"/>
          <w:kern w:val="0"/>
          <w:sz w:val="32"/>
          <w:szCs w:val="32"/>
        </w:rPr>
        <w:t>/T 4215</w:t>
      </w:r>
      <w:r w:rsidRPr="00230ED4">
        <w:rPr>
          <w:rFonts w:ascii="仿宋_GB2312" w:eastAsia="仿宋_GB2312" w:hAnsiTheme="minorHAnsi" w:cstheme="minorBidi" w:hint="eastAsia"/>
          <w:kern w:val="0"/>
          <w:sz w:val="32"/>
          <w:szCs w:val="32"/>
        </w:rPr>
        <w:t xml:space="preserve"> </w:t>
      </w:r>
      <w:r w:rsidRPr="00230ED4">
        <w:rPr>
          <w:rFonts w:ascii="仿宋_GB2312" w:eastAsia="仿宋_GB2312" w:hAnsiTheme="minorHAnsi" w:cstheme="minorBidi"/>
          <w:kern w:val="0"/>
          <w:sz w:val="32"/>
          <w:szCs w:val="32"/>
        </w:rPr>
        <w:t>控释肥料</w:t>
      </w:r>
    </w:p>
    <w:bookmarkEnd w:id="15"/>
    <w:bookmarkEnd w:id="16"/>
    <w:p w:rsidR="00B751E8" w:rsidRDefault="00B751E8" w:rsidP="00B751E8">
      <w:pPr>
        <w:snapToGrid w:val="0"/>
        <w:spacing w:line="360" w:lineRule="auto"/>
        <w:ind w:firstLineChars="196" w:firstLine="627"/>
        <w:rPr>
          <w:rFonts w:ascii="黑体" w:eastAsia="黑体" w:hAnsi="黑体"/>
          <w:kern w:val="0"/>
          <w:sz w:val="32"/>
          <w:szCs w:val="32"/>
        </w:rPr>
      </w:pPr>
      <w:r>
        <w:rPr>
          <w:rFonts w:ascii="黑体" w:eastAsia="黑体" w:hAnsi="黑体" w:hint="eastAsia"/>
          <w:kern w:val="0"/>
          <w:sz w:val="32"/>
          <w:szCs w:val="32"/>
        </w:rPr>
        <w:t>三、编制过程</w:t>
      </w:r>
    </w:p>
    <w:p w:rsidR="00986FE6" w:rsidRDefault="00986FE6" w:rsidP="00B751E8">
      <w:pPr>
        <w:snapToGrid w:val="0"/>
        <w:spacing w:line="360" w:lineRule="auto"/>
        <w:ind w:firstLineChars="196" w:firstLine="627"/>
        <w:rPr>
          <w:rFonts w:ascii="仿宋_GB2312" w:eastAsia="仿宋_GB2312"/>
          <w:kern w:val="0"/>
          <w:sz w:val="32"/>
          <w:szCs w:val="32"/>
        </w:rPr>
      </w:pPr>
      <w:r w:rsidRPr="00986FE6">
        <w:rPr>
          <w:rFonts w:ascii="仿宋_GB2312" w:eastAsia="仿宋_GB2312" w:hAnsiTheme="minorHAnsi" w:cstheme="minorBidi" w:hint="eastAsia"/>
          <w:kern w:val="0"/>
          <w:sz w:val="32"/>
          <w:szCs w:val="32"/>
        </w:rPr>
        <w:t>1、主要起草单位：《</w:t>
      </w:r>
      <w:bookmarkStart w:id="21" w:name="OLE_LINK64"/>
      <w:bookmarkStart w:id="22" w:name="OLE_LINK66"/>
      <w:bookmarkStart w:id="23" w:name="OLE_LINK67"/>
      <w:r w:rsidRPr="00986FE6">
        <w:rPr>
          <w:rFonts w:ascii="仿宋_GB2312" w:eastAsia="仿宋_GB2312" w:hAnsiTheme="minorHAnsi" w:cstheme="minorBidi" w:hint="eastAsia"/>
          <w:kern w:val="0"/>
          <w:sz w:val="32"/>
          <w:szCs w:val="32"/>
        </w:rPr>
        <w:t>小麦控释肥料种肥同播技术规</w:t>
      </w:r>
      <w:bookmarkEnd w:id="21"/>
      <w:r w:rsidRPr="00986FE6">
        <w:rPr>
          <w:rFonts w:ascii="仿宋_GB2312" w:eastAsia="仿宋_GB2312" w:hAnsiTheme="minorHAnsi" w:cstheme="minorBidi" w:hint="eastAsia"/>
          <w:kern w:val="0"/>
          <w:sz w:val="32"/>
          <w:szCs w:val="32"/>
        </w:rPr>
        <w:t>程</w:t>
      </w:r>
      <w:bookmarkEnd w:id="22"/>
      <w:bookmarkEnd w:id="23"/>
      <w:r w:rsidRPr="00986FE6">
        <w:rPr>
          <w:rFonts w:ascii="仿宋_GB2312" w:eastAsia="仿宋_GB2312" w:hAnsiTheme="minorHAnsi" w:cstheme="minorBidi" w:hint="eastAsia"/>
          <w:kern w:val="0"/>
          <w:sz w:val="32"/>
          <w:szCs w:val="32"/>
        </w:rPr>
        <w:t>》</w:t>
      </w:r>
      <w:r w:rsidRPr="00645D59">
        <w:rPr>
          <w:rFonts w:ascii="仿宋_GB2312" w:eastAsia="仿宋_GB2312" w:hint="eastAsia"/>
          <w:kern w:val="0"/>
          <w:sz w:val="32"/>
          <w:szCs w:val="32"/>
        </w:rPr>
        <w:t>新乡市地方标准起草单位主要有</w:t>
      </w:r>
      <w:r w:rsidRPr="00645D59">
        <w:rPr>
          <w:rFonts w:ascii="仿宋_GB2312" w:eastAsia="仿宋_GB2312"/>
          <w:kern w:val="0"/>
          <w:sz w:val="32"/>
          <w:szCs w:val="32"/>
        </w:rPr>
        <w:t>河南心连心化学工业集团股份有限公司、</w:t>
      </w:r>
      <w:r w:rsidRPr="00986FE6">
        <w:rPr>
          <w:rFonts w:ascii="仿宋_GB2312" w:eastAsia="仿宋_GB2312" w:hint="eastAsia"/>
          <w:kern w:val="0"/>
          <w:sz w:val="32"/>
          <w:szCs w:val="32"/>
        </w:rPr>
        <w:t>新乡市农业局、新乡县农业技术推广站</w:t>
      </w:r>
      <w:r w:rsidR="009C4301">
        <w:rPr>
          <w:rFonts w:ascii="仿宋_GB2312" w:eastAsia="仿宋_GB2312" w:hint="eastAsia"/>
          <w:kern w:val="0"/>
          <w:sz w:val="32"/>
          <w:szCs w:val="32"/>
        </w:rPr>
        <w:t>、</w:t>
      </w:r>
      <w:r w:rsidR="009C4301" w:rsidRPr="009C4301">
        <w:rPr>
          <w:rFonts w:ascii="仿宋_GB2312" w:eastAsia="仿宋_GB2312" w:hint="eastAsia"/>
          <w:kern w:val="0"/>
          <w:sz w:val="32"/>
          <w:szCs w:val="32"/>
        </w:rPr>
        <w:t>新乡县</w:t>
      </w:r>
      <w:proofErr w:type="gramStart"/>
      <w:r w:rsidR="009C4301" w:rsidRPr="009C4301">
        <w:rPr>
          <w:rFonts w:ascii="仿宋_GB2312" w:eastAsia="仿宋_GB2312" w:hint="eastAsia"/>
          <w:kern w:val="0"/>
          <w:sz w:val="32"/>
          <w:szCs w:val="32"/>
        </w:rPr>
        <w:t>古固寨</w:t>
      </w:r>
      <w:proofErr w:type="gramEnd"/>
      <w:r w:rsidR="009C4301" w:rsidRPr="009C4301">
        <w:rPr>
          <w:rFonts w:ascii="仿宋_GB2312" w:eastAsia="仿宋_GB2312" w:hint="eastAsia"/>
          <w:kern w:val="0"/>
          <w:sz w:val="32"/>
          <w:szCs w:val="32"/>
        </w:rPr>
        <w:t>镇人民政府</w:t>
      </w:r>
      <w:r w:rsidR="003D1D4A">
        <w:rPr>
          <w:rFonts w:ascii="仿宋_GB2312" w:eastAsia="仿宋_GB2312" w:hint="eastAsia"/>
          <w:kern w:val="0"/>
          <w:sz w:val="32"/>
          <w:szCs w:val="32"/>
        </w:rPr>
        <w:t>。</w:t>
      </w:r>
    </w:p>
    <w:p w:rsidR="003D1D4A" w:rsidRDefault="003D1D4A" w:rsidP="00B751E8">
      <w:pPr>
        <w:snapToGrid w:val="0"/>
        <w:spacing w:line="360" w:lineRule="auto"/>
        <w:ind w:firstLineChars="196" w:firstLine="627"/>
        <w:rPr>
          <w:rFonts w:ascii="仿宋_GB2312" w:eastAsia="仿宋_GB2312"/>
          <w:kern w:val="0"/>
          <w:sz w:val="32"/>
          <w:szCs w:val="32"/>
        </w:rPr>
      </w:pPr>
      <w:r>
        <w:rPr>
          <w:rFonts w:ascii="仿宋_GB2312" w:eastAsia="仿宋_GB2312" w:hint="eastAsia"/>
          <w:kern w:val="0"/>
          <w:sz w:val="32"/>
          <w:szCs w:val="32"/>
        </w:rPr>
        <w:t>2、主要起草人：该标准由</w:t>
      </w:r>
      <w:bookmarkStart w:id="24" w:name="OLE_LINK27"/>
      <w:bookmarkStart w:id="25" w:name="OLE_LINK28"/>
      <w:r w:rsidRPr="003D1D4A">
        <w:rPr>
          <w:rFonts w:ascii="仿宋_GB2312" w:eastAsia="仿宋_GB2312" w:hint="eastAsia"/>
          <w:kern w:val="0"/>
          <w:sz w:val="32"/>
          <w:szCs w:val="32"/>
        </w:rPr>
        <w:t>任荣魁</w:t>
      </w:r>
      <w:bookmarkEnd w:id="24"/>
      <w:bookmarkEnd w:id="25"/>
      <w:r w:rsidRPr="003D1D4A">
        <w:rPr>
          <w:rFonts w:ascii="仿宋_GB2312" w:eastAsia="仿宋_GB2312" w:hint="eastAsia"/>
          <w:kern w:val="0"/>
          <w:sz w:val="32"/>
          <w:szCs w:val="32"/>
        </w:rPr>
        <w:t>、张书红、岳艳军、董向阳、刘艳梅、</w:t>
      </w:r>
      <w:r w:rsidRPr="00302CA0">
        <w:rPr>
          <w:rFonts w:ascii="仿宋_GB2312" w:eastAsia="仿宋_GB2312" w:hint="eastAsia"/>
          <w:kern w:val="0"/>
          <w:sz w:val="32"/>
          <w:szCs w:val="32"/>
        </w:rPr>
        <w:t>文</w:t>
      </w:r>
      <w:proofErr w:type="gramStart"/>
      <w:r w:rsidRPr="00302CA0">
        <w:rPr>
          <w:rFonts w:ascii="仿宋_GB2312" w:eastAsia="仿宋_GB2312" w:hint="eastAsia"/>
          <w:kern w:val="0"/>
          <w:sz w:val="32"/>
          <w:szCs w:val="32"/>
        </w:rPr>
        <w:t>祥</w:t>
      </w:r>
      <w:proofErr w:type="gramEnd"/>
      <w:r w:rsidRPr="00302CA0">
        <w:rPr>
          <w:rFonts w:ascii="仿宋_GB2312" w:eastAsia="仿宋_GB2312" w:hint="eastAsia"/>
          <w:kern w:val="0"/>
          <w:sz w:val="32"/>
          <w:szCs w:val="32"/>
        </w:rPr>
        <w:t>朋</w:t>
      </w:r>
      <w:r w:rsidRPr="003D1D4A">
        <w:rPr>
          <w:rFonts w:ascii="仿宋_GB2312" w:eastAsia="仿宋_GB2312" w:hint="eastAsia"/>
          <w:kern w:val="0"/>
          <w:sz w:val="32"/>
          <w:szCs w:val="32"/>
        </w:rPr>
        <w:t>、</w:t>
      </w:r>
      <w:r w:rsidR="009C4301">
        <w:rPr>
          <w:rFonts w:ascii="仿宋_GB2312" w:eastAsia="仿宋_GB2312" w:hint="eastAsia"/>
          <w:kern w:val="0"/>
          <w:sz w:val="32"/>
          <w:szCs w:val="32"/>
        </w:rPr>
        <w:t>赵玲丽、张传功、</w:t>
      </w:r>
      <w:r w:rsidR="003B58A2" w:rsidRPr="003D1D4A">
        <w:rPr>
          <w:rFonts w:ascii="仿宋_GB2312" w:eastAsia="仿宋_GB2312" w:hint="eastAsia"/>
          <w:kern w:val="0"/>
          <w:sz w:val="32"/>
          <w:szCs w:val="32"/>
        </w:rPr>
        <w:t>武志斌</w:t>
      </w:r>
      <w:r w:rsidR="003B58A2">
        <w:rPr>
          <w:rFonts w:ascii="仿宋_GB2312" w:eastAsia="仿宋_GB2312" w:hint="eastAsia"/>
          <w:kern w:val="0"/>
          <w:sz w:val="32"/>
          <w:szCs w:val="32"/>
        </w:rPr>
        <w:t>、</w:t>
      </w:r>
      <w:r w:rsidR="009C4301">
        <w:rPr>
          <w:rFonts w:ascii="仿宋_GB2312" w:eastAsia="仿宋_GB2312" w:hint="eastAsia"/>
          <w:kern w:val="0"/>
          <w:sz w:val="32"/>
          <w:szCs w:val="32"/>
        </w:rPr>
        <w:t>韩锐锋、郭方君、钟雯瑾、</w:t>
      </w:r>
      <w:r w:rsidR="00454C1A">
        <w:rPr>
          <w:rFonts w:ascii="仿宋_GB2312" w:eastAsia="仿宋_GB2312" w:hint="eastAsia"/>
          <w:kern w:val="0"/>
          <w:sz w:val="32"/>
          <w:szCs w:val="32"/>
        </w:rPr>
        <w:t>李昱浩</w:t>
      </w:r>
      <w:r>
        <w:rPr>
          <w:rFonts w:ascii="仿宋_GB2312" w:eastAsia="仿宋_GB2312" w:hint="eastAsia"/>
          <w:kern w:val="0"/>
          <w:sz w:val="32"/>
          <w:szCs w:val="32"/>
        </w:rPr>
        <w:t>起草，地方标准主要起草人及任务分工如下：</w:t>
      </w:r>
    </w:p>
    <w:p w:rsidR="00AE63F6" w:rsidRPr="00AE63F6" w:rsidRDefault="00AE63F6" w:rsidP="00AE63F6">
      <w:pPr>
        <w:snapToGrid w:val="0"/>
        <w:spacing w:line="360" w:lineRule="auto"/>
        <w:jc w:val="center"/>
        <w:rPr>
          <w:rFonts w:ascii="仿宋_GB2312" w:eastAsia="仿宋_GB2312" w:hAnsiTheme="minorHAnsi" w:cstheme="minorBidi"/>
          <w:kern w:val="0"/>
          <w:szCs w:val="21"/>
        </w:rPr>
      </w:pPr>
      <w:r w:rsidRPr="00AE63F6">
        <w:rPr>
          <w:rFonts w:ascii="仿宋_GB2312" w:eastAsia="仿宋_GB2312" w:hAnsiTheme="minorHAnsi" w:cstheme="minorBidi" w:hint="eastAsia"/>
          <w:kern w:val="0"/>
          <w:szCs w:val="21"/>
        </w:rPr>
        <w:t>表1 主要起草人及任务分工</w:t>
      </w:r>
    </w:p>
    <w:tbl>
      <w:tblPr>
        <w:tblW w:w="8893" w:type="dxa"/>
        <w:jc w:val="center"/>
        <w:tblLayout w:type="fixed"/>
        <w:tblLook w:val="0000" w:firstRow="0" w:lastRow="0" w:firstColumn="0" w:lastColumn="0" w:noHBand="0" w:noVBand="0"/>
      </w:tblPr>
      <w:tblGrid>
        <w:gridCol w:w="961"/>
        <w:gridCol w:w="547"/>
        <w:gridCol w:w="1361"/>
        <w:gridCol w:w="3904"/>
        <w:gridCol w:w="2120"/>
      </w:tblGrid>
      <w:tr w:rsidR="003D1D4A" w:rsidRPr="003D1D4A" w:rsidTr="00651CC5">
        <w:trPr>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姓 名</w:t>
            </w:r>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性别</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职务/职称</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工作单位</w:t>
            </w:r>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任务分工</w:t>
            </w:r>
          </w:p>
        </w:tc>
      </w:tr>
      <w:tr w:rsidR="003D1D4A" w:rsidRPr="003D1D4A" w:rsidTr="00651CC5">
        <w:trPr>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3D1D4A">
            <w:pPr>
              <w:jc w:val="center"/>
              <w:rPr>
                <w:rFonts w:ascii="仿宋_GB2312" w:eastAsia="仿宋_GB2312" w:hAnsi="仿宋_GB2312" w:cs="仿宋_GB2312"/>
                <w:kern w:val="0"/>
                <w:szCs w:val="21"/>
              </w:rPr>
            </w:pPr>
            <w:proofErr w:type="gramStart"/>
            <w:r w:rsidRPr="003D1D4A">
              <w:rPr>
                <w:rFonts w:ascii="仿宋_GB2312" w:eastAsia="仿宋_GB2312" w:hAnsi="仿宋_GB2312" w:cs="仿宋_GB2312" w:hint="eastAsia"/>
                <w:kern w:val="0"/>
                <w:szCs w:val="21"/>
              </w:rPr>
              <w:t>任荣魁</w:t>
            </w:r>
            <w:proofErr w:type="gramEnd"/>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高级工程师</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河南心连心化学工业集团股份有限公司</w:t>
            </w:r>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sidRPr="003D1D4A">
              <w:rPr>
                <w:rFonts w:ascii="仿宋_GB2312" w:eastAsia="仿宋_GB2312" w:hAnsi="仿宋_GB2312" w:cs="仿宋_GB2312" w:hint="eastAsia"/>
                <w:kern w:val="0"/>
                <w:szCs w:val="21"/>
              </w:rPr>
              <w:t>主持、统稿</w:t>
            </w:r>
          </w:p>
        </w:tc>
      </w:tr>
      <w:tr w:rsidR="003D1D4A" w:rsidRPr="003D1D4A" w:rsidTr="00651CC5">
        <w:trPr>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6A406F">
            <w:pPr>
              <w:jc w:val="center"/>
              <w:rPr>
                <w:rFonts w:ascii="仿宋_GB2312" w:eastAsia="仿宋_GB2312" w:hAnsi="仿宋_GB2312" w:cs="仿宋_GB2312"/>
                <w:kern w:val="0"/>
                <w:szCs w:val="21"/>
              </w:rPr>
            </w:pPr>
            <w:r w:rsidRPr="003D1D4A">
              <w:rPr>
                <w:rFonts w:ascii="仿宋_GB2312" w:eastAsia="仿宋_GB2312" w:hAnsi="仿宋_GB2312" w:cs="仿宋_GB2312" w:hint="eastAsia"/>
                <w:kern w:val="0"/>
                <w:szCs w:val="21"/>
              </w:rPr>
              <w:t>张书红</w:t>
            </w:r>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女</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农艺师</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bookmarkStart w:id="26" w:name="OLE_LINK29"/>
            <w:bookmarkStart w:id="27" w:name="OLE_LINK30"/>
            <w:r w:rsidRPr="003D1D4A">
              <w:rPr>
                <w:rFonts w:ascii="仿宋_GB2312" w:eastAsia="仿宋_GB2312" w:hAnsiTheme="minorHAnsi" w:cstheme="minorBidi" w:hint="eastAsia"/>
                <w:kern w:val="0"/>
                <w:szCs w:val="21"/>
              </w:rPr>
              <w:t>河南心连心化学工业集团股份有限公司</w:t>
            </w:r>
            <w:bookmarkEnd w:id="26"/>
            <w:bookmarkEnd w:id="27"/>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试验指导</w:t>
            </w:r>
          </w:p>
        </w:tc>
      </w:tr>
      <w:tr w:rsidR="003D1D4A" w:rsidRPr="003D1D4A" w:rsidTr="00651CC5">
        <w:trPr>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6A406F">
            <w:pPr>
              <w:jc w:val="center"/>
              <w:rPr>
                <w:rFonts w:ascii="仿宋_GB2312" w:eastAsia="仿宋_GB2312" w:hAnsi="仿宋_GB2312" w:cs="仿宋_GB2312"/>
                <w:kern w:val="0"/>
                <w:szCs w:val="21"/>
              </w:rPr>
            </w:pPr>
            <w:r>
              <w:rPr>
                <w:rFonts w:ascii="仿宋_GB2312" w:eastAsia="仿宋_GB2312" w:hAnsi="仿宋_GB2312" w:cs="仿宋_GB2312"/>
                <w:kern w:val="0"/>
                <w:szCs w:val="21"/>
              </w:rPr>
              <w:t>岳艳军</w:t>
            </w:r>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高级农艺师</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bookmarkStart w:id="28" w:name="OLE_LINK41"/>
            <w:bookmarkStart w:id="29" w:name="OLE_LINK42"/>
            <w:r w:rsidRPr="003D1D4A">
              <w:rPr>
                <w:rFonts w:ascii="仿宋_GB2312" w:eastAsia="仿宋_GB2312" w:hAnsiTheme="minorHAnsi" w:cstheme="minorBidi" w:hint="eastAsia"/>
                <w:kern w:val="0"/>
                <w:szCs w:val="21"/>
              </w:rPr>
              <w:t>河南心连心化学工业集团股份有限公司</w:t>
            </w:r>
            <w:bookmarkEnd w:id="28"/>
            <w:bookmarkEnd w:id="29"/>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6A406F">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用肥推荐</w:t>
            </w:r>
          </w:p>
        </w:tc>
      </w:tr>
      <w:tr w:rsidR="003D1D4A" w:rsidRPr="003D1D4A" w:rsidTr="00651CC5">
        <w:trPr>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3D1D4A">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董向阳</w:t>
            </w:r>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农艺师</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bookmarkStart w:id="30" w:name="OLE_LINK40"/>
            <w:r w:rsidRPr="003D1D4A">
              <w:rPr>
                <w:rFonts w:ascii="仿宋_GB2312" w:eastAsia="仿宋_GB2312" w:hAnsiTheme="minorHAnsi" w:cstheme="minorBidi" w:hint="eastAsia"/>
                <w:kern w:val="0"/>
                <w:szCs w:val="21"/>
              </w:rPr>
              <w:t>河南心连心化学工业集团股份有限公司</w:t>
            </w:r>
            <w:bookmarkEnd w:id="30"/>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试验实施、栽培管理</w:t>
            </w:r>
          </w:p>
        </w:tc>
      </w:tr>
      <w:tr w:rsidR="003D1D4A"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D1D4A" w:rsidRPr="003D1D4A" w:rsidRDefault="003D1D4A"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刘艳梅</w:t>
            </w:r>
          </w:p>
        </w:tc>
        <w:tc>
          <w:tcPr>
            <w:tcW w:w="547"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女</w:t>
            </w:r>
          </w:p>
        </w:tc>
        <w:tc>
          <w:tcPr>
            <w:tcW w:w="1361"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助理农艺师</w:t>
            </w:r>
          </w:p>
        </w:tc>
        <w:tc>
          <w:tcPr>
            <w:tcW w:w="3904"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bookmarkStart w:id="31" w:name="OLE_LINK44"/>
            <w:bookmarkStart w:id="32" w:name="OLE_LINK45"/>
            <w:r>
              <w:rPr>
                <w:rFonts w:ascii="仿宋_GB2312" w:eastAsia="仿宋_GB2312" w:hAnsiTheme="minorHAnsi" w:cstheme="minorBidi" w:hint="eastAsia"/>
                <w:kern w:val="0"/>
                <w:szCs w:val="21"/>
              </w:rPr>
              <w:t>河南心连心化学工业集团股份有限公司</w:t>
            </w:r>
            <w:bookmarkEnd w:id="31"/>
            <w:bookmarkEnd w:id="32"/>
          </w:p>
        </w:tc>
        <w:tc>
          <w:tcPr>
            <w:tcW w:w="2120" w:type="dxa"/>
            <w:tcBorders>
              <w:top w:val="single" w:sz="4" w:space="0" w:color="000000"/>
              <w:left w:val="nil"/>
              <w:bottom w:val="single" w:sz="4" w:space="0" w:color="000000"/>
              <w:right w:val="single" w:sz="4" w:space="0" w:color="000000"/>
            </w:tcBorders>
            <w:vAlign w:val="center"/>
          </w:tcPr>
          <w:p w:rsidR="003D1D4A" w:rsidRPr="003D1D4A" w:rsidRDefault="003D1D4A" w:rsidP="003D1D4A">
            <w:pPr>
              <w:widowControl/>
              <w:jc w:val="center"/>
              <w:rPr>
                <w:rFonts w:ascii="仿宋_GB2312" w:eastAsia="仿宋_GB2312" w:hAnsiTheme="minorHAnsi" w:cstheme="minorBidi"/>
                <w:kern w:val="0"/>
                <w:szCs w:val="21"/>
              </w:rPr>
            </w:pPr>
            <w:bookmarkStart w:id="33" w:name="OLE_LINK36"/>
            <w:bookmarkStart w:id="34" w:name="OLE_LINK37"/>
            <w:bookmarkStart w:id="35" w:name="OLE_LINK46"/>
            <w:bookmarkStart w:id="36" w:name="OLE_LINK47"/>
            <w:r w:rsidRPr="003D1D4A">
              <w:rPr>
                <w:rFonts w:ascii="仿宋_GB2312" w:eastAsia="仿宋_GB2312" w:hAnsiTheme="minorHAnsi" w:cstheme="minorBidi" w:hint="eastAsia"/>
                <w:kern w:val="0"/>
                <w:szCs w:val="21"/>
              </w:rPr>
              <w:t>试验</w:t>
            </w:r>
            <w:bookmarkEnd w:id="33"/>
            <w:bookmarkEnd w:id="34"/>
            <w:r w:rsidRPr="003D1D4A">
              <w:rPr>
                <w:rFonts w:ascii="仿宋_GB2312" w:eastAsia="仿宋_GB2312" w:hAnsiTheme="minorHAnsi" w:cstheme="minorBidi" w:hint="eastAsia"/>
                <w:kern w:val="0"/>
                <w:szCs w:val="21"/>
              </w:rPr>
              <w:t>实施</w:t>
            </w:r>
            <w:bookmarkEnd w:id="35"/>
            <w:bookmarkEnd w:id="36"/>
          </w:p>
        </w:tc>
      </w:tr>
      <w:tr w:rsidR="009C4301"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9C4301" w:rsidRPr="00230ED4" w:rsidRDefault="009C4301" w:rsidP="00095290">
            <w:pPr>
              <w:jc w:val="center"/>
              <w:rPr>
                <w:rFonts w:ascii="仿宋_GB2312" w:eastAsia="仿宋_GB2312" w:hAnsi="仿宋_GB2312" w:cs="仿宋_GB2312"/>
                <w:kern w:val="0"/>
                <w:szCs w:val="21"/>
              </w:rPr>
            </w:pPr>
            <w:r w:rsidRPr="00230ED4">
              <w:rPr>
                <w:rFonts w:ascii="仿宋_GB2312" w:eastAsia="仿宋_GB2312" w:hAnsi="仿宋_GB2312" w:cs="仿宋_GB2312"/>
                <w:kern w:val="0"/>
                <w:szCs w:val="21"/>
              </w:rPr>
              <w:t>文</w:t>
            </w:r>
            <w:proofErr w:type="gramStart"/>
            <w:r w:rsidRPr="00230ED4">
              <w:rPr>
                <w:rFonts w:ascii="仿宋_GB2312" w:eastAsia="仿宋_GB2312" w:hAnsi="仿宋_GB2312" w:cs="仿宋_GB2312"/>
                <w:kern w:val="0"/>
                <w:szCs w:val="21"/>
              </w:rPr>
              <w:t>祥</w:t>
            </w:r>
            <w:proofErr w:type="gramEnd"/>
            <w:r w:rsidRPr="00230ED4">
              <w:rPr>
                <w:rFonts w:ascii="仿宋_GB2312" w:eastAsia="仿宋_GB2312" w:hAnsi="仿宋_GB2312" w:cs="仿宋_GB2312"/>
                <w:kern w:val="0"/>
                <w:szCs w:val="21"/>
              </w:rPr>
              <w:t>朋</w:t>
            </w:r>
          </w:p>
        </w:tc>
        <w:tc>
          <w:tcPr>
            <w:tcW w:w="547" w:type="dxa"/>
            <w:tcBorders>
              <w:top w:val="single" w:sz="4" w:space="0" w:color="000000"/>
              <w:left w:val="nil"/>
              <w:bottom w:val="single" w:sz="4" w:space="0" w:color="000000"/>
              <w:right w:val="single" w:sz="4" w:space="0" w:color="000000"/>
            </w:tcBorders>
            <w:vAlign w:val="center"/>
          </w:tcPr>
          <w:p w:rsidR="009C4301" w:rsidRPr="00230ED4" w:rsidRDefault="009C4301" w:rsidP="00095290">
            <w:pPr>
              <w:widowControl/>
              <w:jc w:val="center"/>
              <w:rPr>
                <w:rFonts w:ascii="仿宋_GB2312" w:eastAsia="仿宋_GB2312" w:hAnsiTheme="minorHAnsi" w:cstheme="minorBidi"/>
                <w:kern w:val="0"/>
                <w:szCs w:val="21"/>
              </w:rPr>
            </w:pPr>
            <w:r w:rsidRPr="00230ED4">
              <w:rPr>
                <w:rFonts w:ascii="仿宋_GB2312" w:eastAsia="仿宋_GB2312" w:hAnsiTheme="minorHAnsi" w:cstheme="minorBidi" w:hint="eastAsia"/>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9C4301" w:rsidRPr="00230ED4" w:rsidRDefault="009C4301" w:rsidP="00095290">
            <w:pPr>
              <w:widowControl/>
              <w:jc w:val="center"/>
              <w:rPr>
                <w:rFonts w:ascii="仿宋_GB2312" w:eastAsia="仿宋_GB2312" w:hAnsiTheme="minorHAnsi" w:cstheme="minorBidi"/>
                <w:kern w:val="0"/>
                <w:szCs w:val="21"/>
              </w:rPr>
            </w:pPr>
            <w:r w:rsidRPr="00230ED4">
              <w:rPr>
                <w:rFonts w:ascii="仿宋_GB2312" w:eastAsia="仿宋_GB2312" w:hAnsiTheme="minorHAnsi" w:cstheme="minorBidi" w:hint="eastAsia"/>
                <w:kern w:val="0"/>
                <w:szCs w:val="21"/>
              </w:rPr>
              <w:t>高级农艺师</w:t>
            </w:r>
          </w:p>
        </w:tc>
        <w:tc>
          <w:tcPr>
            <w:tcW w:w="3904" w:type="dxa"/>
            <w:tcBorders>
              <w:top w:val="single" w:sz="4" w:space="0" w:color="000000"/>
              <w:left w:val="nil"/>
              <w:bottom w:val="single" w:sz="4" w:space="0" w:color="000000"/>
              <w:right w:val="single" w:sz="4" w:space="0" w:color="000000"/>
            </w:tcBorders>
            <w:vAlign w:val="center"/>
          </w:tcPr>
          <w:p w:rsidR="009C4301" w:rsidRPr="00230ED4" w:rsidRDefault="009C4301" w:rsidP="00095290">
            <w:pPr>
              <w:widowControl/>
              <w:jc w:val="center"/>
              <w:rPr>
                <w:rFonts w:ascii="仿宋_GB2312" w:eastAsia="仿宋_GB2312" w:hAnsiTheme="minorHAnsi" w:cstheme="minorBidi"/>
                <w:kern w:val="0"/>
                <w:szCs w:val="21"/>
              </w:rPr>
            </w:pPr>
            <w:r w:rsidRPr="00230ED4">
              <w:rPr>
                <w:rFonts w:ascii="仿宋_GB2312" w:eastAsia="仿宋_GB2312" w:hAnsiTheme="minorHAnsi" w:cstheme="minorBidi" w:hint="eastAsia"/>
                <w:kern w:val="0"/>
                <w:szCs w:val="21"/>
              </w:rPr>
              <w:t>新乡县农业技术推广站</w:t>
            </w:r>
          </w:p>
        </w:tc>
        <w:tc>
          <w:tcPr>
            <w:tcW w:w="2120" w:type="dxa"/>
            <w:tcBorders>
              <w:top w:val="single" w:sz="4" w:space="0" w:color="000000"/>
              <w:left w:val="nil"/>
              <w:bottom w:val="single" w:sz="4" w:space="0" w:color="000000"/>
              <w:right w:val="single" w:sz="4" w:space="0" w:color="000000"/>
            </w:tcBorders>
            <w:vAlign w:val="center"/>
          </w:tcPr>
          <w:p w:rsidR="009C4301" w:rsidRPr="00230ED4" w:rsidRDefault="009C4301" w:rsidP="00095290">
            <w:pPr>
              <w:widowControl/>
              <w:jc w:val="center"/>
              <w:rPr>
                <w:rFonts w:ascii="仿宋_GB2312" w:eastAsia="仿宋_GB2312" w:hAnsiTheme="minorHAnsi" w:cstheme="minorBidi"/>
                <w:kern w:val="0"/>
                <w:szCs w:val="21"/>
              </w:rPr>
            </w:pPr>
            <w:r w:rsidRPr="00230ED4">
              <w:rPr>
                <w:rFonts w:ascii="仿宋_GB2312" w:eastAsia="仿宋_GB2312" w:hAnsiTheme="minorHAnsi" w:cstheme="minorBidi" w:hint="eastAsia"/>
                <w:kern w:val="0"/>
                <w:szCs w:val="21"/>
              </w:rPr>
              <w:t>新乡县技术推广</w:t>
            </w:r>
          </w:p>
        </w:tc>
      </w:tr>
      <w:tr w:rsidR="009C4301"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9C4301" w:rsidRDefault="009C4301"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赵玲丽</w:t>
            </w:r>
          </w:p>
        </w:tc>
        <w:tc>
          <w:tcPr>
            <w:tcW w:w="547" w:type="dxa"/>
            <w:tcBorders>
              <w:top w:val="single" w:sz="4" w:space="0" w:color="000000"/>
              <w:left w:val="nil"/>
              <w:bottom w:val="single" w:sz="4" w:space="0" w:color="000000"/>
              <w:right w:val="single" w:sz="4" w:space="0" w:color="000000"/>
            </w:tcBorders>
            <w:vAlign w:val="center"/>
          </w:tcPr>
          <w:p w:rsidR="009C4301" w:rsidRDefault="009C4301" w:rsidP="003D1D4A">
            <w:pPr>
              <w:widowControl/>
              <w:jc w:val="center"/>
              <w:rPr>
                <w:rFonts w:ascii="仿宋_GB2312" w:eastAsia="仿宋_GB2312" w:hAnsiTheme="minorHAnsi" w:cstheme="minorBidi"/>
                <w:kern w:val="0"/>
                <w:szCs w:val="21"/>
              </w:rPr>
            </w:pPr>
            <w:bookmarkStart w:id="37" w:name="OLE_LINK38"/>
            <w:bookmarkStart w:id="38" w:name="OLE_LINK39"/>
            <w:r>
              <w:rPr>
                <w:rFonts w:ascii="仿宋_GB2312" w:eastAsia="仿宋_GB2312" w:hAnsiTheme="minorHAnsi" w:cstheme="minorBidi"/>
                <w:kern w:val="0"/>
                <w:szCs w:val="21"/>
              </w:rPr>
              <w:t>女</w:t>
            </w:r>
            <w:bookmarkEnd w:id="37"/>
            <w:bookmarkEnd w:id="38"/>
          </w:p>
        </w:tc>
        <w:tc>
          <w:tcPr>
            <w:tcW w:w="1361" w:type="dxa"/>
            <w:tcBorders>
              <w:top w:val="single" w:sz="4" w:space="0" w:color="000000"/>
              <w:left w:val="nil"/>
              <w:bottom w:val="single" w:sz="4" w:space="0" w:color="000000"/>
              <w:right w:val="single" w:sz="4" w:space="0" w:color="000000"/>
            </w:tcBorders>
            <w:vAlign w:val="center"/>
          </w:tcPr>
          <w:p w:rsidR="009C4301" w:rsidRDefault="009C4301"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高级农艺师</w:t>
            </w:r>
          </w:p>
        </w:tc>
        <w:tc>
          <w:tcPr>
            <w:tcW w:w="3904" w:type="dxa"/>
            <w:tcBorders>
              <w:top w:val="single" w:sz="4" w:space="0" w:color="000000"/>
              <w:left w:val="nil"/>
              <w:bottom w:val="single" w:sz="4" w:space="0" w:color="000000"/>
              <w:right w:val="single" w:sz="4" w:space="0" w:color="000000"/>
            </w:tcBorders>
            <w:vAlign w:val="center"/>
          </w:tcPr>
          <w:p w:rsidR="009C4301" w:rsidRDefault="009C4301" w:rsidP="003D1D4A">
            <w:pPr>
              <w:widowControl/>
              <w:jc w:val="center"/>
              <w:rPr>
                <w:rFonts w:ascii="仿宋_GB2312" w:eastAsia="仿宋_GB2312" w:hAnsiTheme="minorHAnsi" w:cstheme="minorBidi"/>
                <w:kern w:val="0"/>
                <w:szCs w:val="21"/>
              </w:rPr>
            </w:pPr>
            <w:r w:rsidRPr="0073317D">
              <w:rPr>
                <w:rFonts w:ascii="仿宋_GB2312" w:eastAsia="仿宋_GB2312" w:hAnsiTheme="minorHAnsi" w:cstheme="minorBidi" w:hint="eastAsia"/>
                <w:kern w:val="0"/>
                <w:szCs w:val="21"/>
              </w:rPr>
              <w:t>新乡市种业发展服务中心</w:t>
            </w:r>
          </w:p>
        </w:tc>
        <w:tc>
          <w:tcPr>
            <w:tcW w:w="2120" w:type="dxa"/>
            <w:tcBorders>
              <w:top w:val="single" w:sz="4" w:space="0" w:color="000000"/>
              <w:left w:val="nil"/>
              <w:bottom w:val="single" w:sz="4" w:space="0" w:color="000000"/>
              <w:right w:val="single" w:sz="4" w:space="0" w:color="000000"/>
            </w:tcBorders>
            <w:vAlign w:val="center"/>
          </w:tcPr>
          <w:p w:rsidR="009C4301" w:rsidRPr="003D1D4A" w:rsidRDefault="009C4301"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新乡市技术推广</w:t>
            </w:r>
          </w:p>
        </w:tc>
      </w:tr>
      <w:tr w:rsidR="009C4301"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9C4301" w:rsidRDefault="009C4301"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lastRenderedPageBreak/>
              <w:t>张传功</w:t>
            </w:r>
          </w:p>
        </w:tc>
        <w:tc>
          <w:tcPr>
            <w:tcW w:w="547" w:type="dxa"/>
            <w:tcBorders>
              <w:top w:val="single" w:sz="4" w:space="0" w:color="000000"/>
              <w:left w:val="nil"/>
              <w:bottom w:val="single" w:sz="4" w:space="0" w:color="000000"/>
              <w:right w:val="single" w:sz="4" w:space="0" w:color="000000"/>
            </w:tcBorders>
            <w:vAlign w:val="center"/>
          </w:tcPr>
          <w:p w:rsidR="009C4301" w:rsidRDefault="009C4301" w:rsidP="003D1D4A">
            <w:pPr>
              <w:widowControl/>
              <w:jc w:val="center"/>
              <w:rPr>
                <w:rFonts w:ascii="仿宋_GB2312" w:eastAsia="仿宋_GB2312" w:hAnsiTheme="minorHAnsi" w:cstheme="minorBidi"/>
                <w:kern w:val="0"/>
                <w:szCs w:val="21"/>
              </w:rPr>
            </w:pPr>
            <w:bookmarkStart w:id="39" w:name="OLE_LINK32"/>
            <w:bookmarkStart w:id="40" w:name="OLE_LINK33"/>
            <w:r>
              <w:rPr>
                <w:rFonts w:ascii="仿宋_GB2312" w:eastAsia="仿宋_GB2312" w:hAnsiTheme="minorHAnsi" w:cstheme="minorBidi"/>
                <w:kern w:val="0"/>
                <w:szCs w:val="21"/>
              </w:rPr>
              <w:t>男</w:t>
            </w:r>
            <w:bookmarkEnd w:id="39"/>
            <w:bookmarkEnd w:id="40"/>
          </w:p>
        </w:tc>
        <w:tc>
          <w:tcPr>
            <w:tcW w:w="1361" w:type="dxa"/>
            <w:tcBorders>
              <w:top w:val="single" w:sz="4" w:space="0" w:color="000000"/>
              <w:left w:val="nil"/>
              <w:bottom w:val="single" w:sz="4" w:space="0" w:color="000000"/>
              <w:right w:val="single" w:sz="4" w:space="0" w:color="000000"/>
            </w:tcBorders>
            <w:vAlign w:val="center"/>
          </w:tcPr>
          <w:p w:rsidR="009C4301"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农艺师</w:t>
            </w:r>
          </w:p>
        </w:tc>
        <w:tc>
          <w:tcPr>
            <w:tcW w:w="3904" w:type="dxa"/>
            <w:tcBorders>
              <w:top w:val="single" w:sz="4" w:space="0" w:color="000000"/>
              <w:left w:val="nil"/>
              <w:bottom w:val="single" w:sz="4" w:space="0" w:color="000000"/>
              <w:right w:val="single" w:sz="4" w:space="0" w:color="000000"/>
            </w:tcBorders>
            <w:vAlign w:val="center"/>
          </w:tcPr>
          <w:p w:rsidR="009C4301" w:rsidRDefault="009C4301" w:rsidP="003D1D4A">
            <w:pPr>
              <w:widowControl/>
              <w:jc w:val="center"/>
              <w:rPr>
                <w:rFonts w:ascii="仿宋_GB2312" w:eastAsia="仿宋_GB2312" w:hAnsiTheme="minorHAnsi" w:cstheme="minorBidi"/>
                <w:kern w:val="0"/>
                <w:szCs w:val="21"/>
              </w:rPr>
            </w:pPr>
            <w:bookmarkStart w:id="41" w:name="OLE_LINK43"/>
            <w:r w:rsidRPr="009C4301">
              <w:rPr>
                <w:rFonts w:ascii="仿宋_GB2312" w:eastAsia="仿宋_GB2312" w:hAnsiTheme="minorHAnsi" w:cstheme="minorBidi" w:hint="eastAsia"/>
                <w:kern w:val="0"/>
                <w:szCs w:val="21"/>
              </w:rPr>
              <w:t>新乡县</w:t>
            </w:r>
            <w:proofErr w:type="gramStart"/>
            <w:r w:rsidRPr="009C4301">
              <w:rPr>
                <w:rFonts w:ascii="仿宋_GB2312" w:eastAsia="仿宋_GB2312" w:hAnsiTheme="minorHAnsi" w:cstheme="minorBidi" w:hint="eastAsia"/>
                <w:kern w:val="0"/>
                <w:szCs w:val="21"/>
              </w:rPr>
              <w:t>古固寨</w:t>
            </w:r>
            <w:proofErr w:type="gramEnd"/>
            <w:r w:rsidRPr="009C4301">
              <w:rPr>
                <w:rFonts w:ascii="仿宋_GB2312" w:eastAsia="仿宋_GB2312" w:hAnsiTheme="minorHAnsi" w:cstheme="minorBidi" w:hint="eastAsia"/>
                <w:kern w:val="0"/>
                <w:szCs w:val="21"/>
              </w:rPr>
              <w:t>镇人民政府</w:t>
            </w:r>
            <w:bookmarkEnd w:id="41"/>
          </w:p>
        </w:tc>
        <w:tc>
          <w:tcPr>
            <w:tcW w:w="2120" w:type="dxa"/>
            <w:tcBorders>
              <w:top w:val="single" w:sz="4" w:space="0" w:color="000000"/>
              <w:left w:val="nil"/>
              <w:bottom w:val="single" w:sz="4" w:space="0" w:color="000000"/>
              <w:right w:val="single" w:sz="4" w:space="0" w:color="000000"/>
            </w:tcBorders>
            <w:vAlign w:val="center"/>
          </w:tcPr>
          <w:p w:rsidR="009C4301" w:rsidRPr="003D1D4A" w:rsidRDefault="009C4301" w:rsidP="009C4301">
            <w:pPr>
              <w:widowControl/>
              <w:jc w:val="center"/>
              <w:rPr>
                <w:rFonts w:ascii="仿宋_GB2312" w:eastAsia="仿宋_GB2312" w:hAnsiTheme="minorHAnsi" w:cstheme="minorBidi"/>
                <w:kern w:val="0"/>
                <w:szCs w:val="21"/>
              </w:rPr>
            </w:pPr>
            <w:r w:rsidRPr="009C4301">
              <w:rPr>
                <w:rFonts w:ascii="仿宋_GB2312" w:eastAsia="仿宋_GB2312" w:hAnsiTheme="minorHAnsi" w:cstheme="minorBidi" w:hint="eastAsia"/>
                <w:kern w:val="0"/>
                <w:szCs w:val="21"/>
              </w:rPr>
              <w:t>新乡县</w:t>
            </w:r>
            <w:r>
              <w:rPr>
                <w:rFonts w:ascii="仿宋_GB2312" w:eastAsia="仿宋_GB2312" w:hAnsiTheme="minorHAnsi" w:cstheme="minorBidi" w:hint="eastAsia"/>
                <w:kern w:val="0"/>
                <w:szCs w:val="21"/>
              </w:rPr>
              <w:t>农技推广</w:t>
            </w:r>
          </w:p>
        </w:tc>
      </w:tr>
      <w:tr w:rsidR="003B58A2"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B58A2" w:rsidRDefault="003B58A2" w:rsidP="00095290">
            <w:pPr>
              <w:jc w:val="center"/>
              <w:rPr>
                <w:rFonts w:ascii="仿宋_GB2312" w:eastAsia="仿宋_GB2312" w:hAnsi="仿宋_GB2312" w:cs="仿宋_GB2312"/>
                <w:kern w:val="0"/>
                <w:szCs w:val="21"/>
              </w:rPr>
            </w:pPr>
            <w:r>
              <w:rPr>
                <w:rFonts w:ascii="仿宋_GB2312" w:eastAsia="仿宋_GB2312" w:hAnsi="仿宋_GB2312" w:cs="仿宋_GB2312"/>
                <w:kern w:val="0"/>
                <w:szCs w:val="21"/>
              </w:rPr>
              <w:t>武志斌</w:t>
            </w:r>
          </w:p>
        </w:tc>
        <w:tc>
          <w:tcPr>
            <w:tcW w:w="547" w:type="dxa"/>
            <w:tcBorders>
              <w:top w:val="single" w:sz="4" w:space="0" w:color="000000"/>
              <w:left w:val="nil"/>
              <w:bottom w:val="single" w:sz="4" w:space="0" w:color="000000"/>
              <w:right w:val="single" w:sz="4" w:space="0" w:color="000000"/>
            </w:tcBorders>
            <w:vAlign w:val="center"/>
          </w:tcPr>
          <w:p w:rsidR="003B58A2" w:rsidRDefault="003B58A2" w:rsidP="00095290">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B58A2" w:rsidRPr="003D1D4A" w:rsidRDefault="003B58A2" w:rsidP="00095290">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高级农艺师</w:t>
            </w:r>
          </w:p>
        </w:tc>
        <w:tc>
          <w:tcPr>
            <w:tcW w:w="3904" w:type="dxa"/>
            <w:tcBorders>
              <w:top w:val="single" w:sz="4" w:space="0" w:color="000000"/>
              <w:left w:val="nil"/>
              <w:bottom w:val="single" w:sz="4" w:space="0" w:color="000000"/>
              <w:right w:val="single" w:sz="4" w:space="0" w:color="000000"/>
            </w:tcBorders>
            <w:vAlign w:val="center"/>
          </w:tcPr>
          <w:p w:rsidR="003B58A2" w:rsidRPr="003D1D4A" w:rsidRDefault="003B58A2" w:rsidP="00095290">
            <w:pPr>
              <w:widowControl/>
              <w:jc w:val="center"/>
              <w:rPr>
                <w:rFonts w:ascii="仿宋_GB2312" w:eastAsia="仿宋_GB2312" w:hAnsiTheme="minorHAnsi" w:cstheme="minorBidi"/>
                <w:kern w:val="0"/>
                <w:szCs w:val="21"/>
              </w:rPr>
            </w:pPr>
            <w:bookmarkStart w:id="42" w:name="OLE_LINK25"/>
            <w:bookmarkStart w:id="43" w:name="OLE_LINK26"/>
            <w:r w:rsidRPr="0073317D">
              <w:rPr>
                <w:rFonts w:ascii="仿宋_GB2312" w:eastAsia="仿宋_GB2312" w:hAnsiTheme="minorHAnsi" w:cstheme="minorBidi" w:hint="eastAsia"/>
                <w:kern w:val="0"/>
                <w:szCs w:val="21"/>
              </w:rPr>
              <w:t>新乡市种业发展服务中心</w:t>
            </w:r>
            <w:bookmarkEnd w:id="42"/>
            <w:bookmarkEnd w:id="43"/>
          </w:p>
        </w:tc>
        <w:tc>
          <w:tcPr>
            <w:tcW w:w="2120" w:type="dxa"/>
            <w:tcBorders>
              <w:top w:val="single" w:sz="4" w:space="0" w:color="000000"/>
              <w:left w:val="nil"/>
              <w:bottom w:val="single" w:sz="4" w:space="0" w:color="000000"/>
              <w:right w:val="single" w:sz="4" w:space="0" w:color="000000"/>
            </w:tcBorders>
            <w:vAlign w:val="center"/>
          </w:tcPr>
          <w:p w:rsidR="003B58A2" w:rsidRPr="003D1D4A" w:rsidRDefault="003B58A2" w:rsidP="00095290">
            <w:pPr>
              <w:widowControl/>
              <w:jc w:val="center"/>
              <w:rPr>
                <w:rFonts w:ascii="仿宋_GB2312" w:eastAsia="仿宋_GB2312" w:hAnsiTheme="minorHAnsi" w:cstheme="minorBidi"/>
                <w:kern w:val="0"/>
                <w:szCs w:val="21"/>
              </w:rPr>
            </w:pPr>
            <w:bookmarkStart w:id="44" w:name="OLE_LINK31"/>
            <w:r>
              <w:rPr>
                <w:rFonts w:ascii="仿宋_GB2312" w:eastAsia="仿宋_GB2312" w:hAnsiTheme="minorHAnsi" w:cstheme="minorBidi" w:hint="eastAsia"/>
                <w:kern w:val="0"/>
                <w:szCs w:val="21"/>
              </w:rPr>
              <w:t>新乡市技术推广</w:t>
            </w:r>
            <w:bookmarkEnd w:id="44"/>
          </w:p>
        </w:tc>
      </w:tr>
      <w:tr w:rsidR="003B58A2"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B58A2" w:rsidRDefault="003B58A2"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韩锐锋</w:t>
            </w:r>
          </w:p>
        </w:tc>
        <w:tc>
          <w:tcPr>
            <w:tcW w:w="547"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bookmarkStart w:id="45" w:name="OLE_LINK34"/>
            <w:bookmarkStart w:id="46" w:name="OLE_LINK35"/>
            <w:r>
              <w:rPr>
                <w:rFonts w:ascii="仿宋_GB2312" w:eastAsia="仿宋_GB2312" w:hAnsiTheme="minorHAnsi" w:cstheme="minorBidi" w:hint="eastAsia"/>
                <w:kern w:val="0"/>
                <w:szCs w:val="21"/>
              </w:rPr>
              <w:t>助理农艺师</w:t>
            </w:r>
            <w:bookmarkEnd w:id="45"/>
            <w:bookmarkEnd w:id="46"/>
          </w:p>
        </w:tc>
        <w:tc>
          <w:tcPr>
            <w:tcW w:w="3904" w:type="dxa"/>
            <w:tcBorders>
              <w:top w:val="single" w:sz="4" w:space="0" w:color="000000"/>
              <w:left w:val="nil"/>
              <w:bottom w:val="single" w:sz="4" w:space="0" w:color="000000"/>
              <w:right w:val="single" w:sz="4" w:space="0" w:color="000000"/>
            </w:tcBorders>
            <w:vAlign w:val="center"/>
          </w:tcPr>
          <w:p w:rsidR="003B58A2" w:rsidRPr="009C4301" w:rsidRDefault="003B58A2"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河南心连心化学工业集团股份有限公司</w:t>
            </w:r>
          </w:p>
        </w:tc>
        <w:tc>
          <w:tcPr>
            <w:tcW w:w="2120" w:type="dxa"/>
            <w:tcBorders>
              <w:top w:val="single" w:sz="4" w:space="0" w:color="000000"/>
              <w:left w:val="nil"/>
              <w:bottom w:val="single" w:sz="4" w:space="0" w:color="000000"/>
              <w:right w:val="single" w:sz="4" w:space="0" w:color="000000"/>
            </w:tcBorders>
            <w:vAlign w:val="center"/>
          </w:tcPr>
          <w:p w:rsidR="003B58A2" w:rsidRPr="009C4301" w:rsidRDefault="003B58A2" w:rsidP="009C4301">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栽培管理</w:t>
            </w:r>
          </w:p>
        </w:tc>
      </w:tr>
      <w:tr w:rsidR="003B58A2"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B58A2" w:rsidRDefault="003B58A2"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郭方君</w:t>
            </w:r>
          </w:p>
        </w:tc>
        <w:tc>
          <w:tcPr>
            <w:tcW w:w="547"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助理农艺师</w:t>
            </w:r>
          </w:p>
        </w:tc>
        <w:tc>
          <w:tcPr>
            <w:tcW w:w="3904" w:type="dxa"/>
            <w:tcBorders>
              <w:top w:val="single" w:sz="4" w:space="0" w:color="000000"/>
              <w:left w:val="nil"/>
              <w:bottom w:val="single" w:sz="4" w:space="0" w:color="000000"/>
              <w:right w:val="single" w:sz="4" w:space="0" w:color="000000"/>
            </w:tcBorders>
            <w:vAlign w:val="center"/>
          </w:tcPr>
          <w:p w:rsidR="003B58A2" w:rsidRPr="009C4301" w:rsidRDefault="003B58A2"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河南心连心化学工业集团股份有限公司</w:t>
            </w:r>
          </w:p>
        </w:tc>
        <w:tc>
          <w:tcPr>
            <w:tcW w:w="2120" w:type="dxa"/>
            <w:tcBorders>
              <w:top w:val="single" w:sz="4" w:space="0" w:color="000000"/>
              <w:left w:val="nil"/>
              <w:bottom w:val="single" w:sz="4" w:space="0" w:color="000000"/>
              <w:right w:val="single" w:sz="4" w:space="0" w:color="000000"/>
            </w:tcBorders>
            <w:vAlign w:val="center"/>
          </w:tcPr>
          <w:p w:rsidR="003B58A2" w:rsidRPr="009C4301" w:rsidRDefault="003B58A2" w:rsidP="009C4301">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试验跟踪</w:t>
            </w:r>
          </w:p>
        </w:tc>
      </w:tr>
      <w:tr w:rsidR="003B58A2"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B58A2" w:rsidRDefault="003B58A2"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钟雯瑾</w:t>
            </w:r>
          </w:p>
        </w:tc>
        <w:tc>
          <w:tcPr>
            <w:tcW w:w="547"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女</w:t>
            </w:r>
          </w:p>
        </w:tc>
        <w:tc>
          <w:tcPr>
            <w:tcW w:w="1361"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农艺师</w:t>
            </w:r>
          </w:p>
        </w:tc>
        <w:tc>
          <w:tcPr>
            <w:tcW w:w="3904" w:type="dxa"/>
            <w:tcBorders>
              <w:top w:val="single" w:sz="4" w:space="0" w:color="000000"/>
              <w:left w:val="nil"/>
              <w:bottom w:val="single" w:sz="4" w:space="0" w:color="000000"/>
              <w:right w:val="single" w:sz="4" w:space="0" w:color="000000"/>
            </w:tcBorders>
            <w:vAlign w:val="center"/>
          </w:tcPr>
          <w:p w:rsidR="003B58A2" w:rsidRPr="009C4301" w:rsidRDefault="003B58A2"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河南心连心化学工业集团股份有限公司</w:t>
            </w:r>
          </w:p>
        </w:tc>
        <w:tc>
          <w:tcPr>
            <w:tcW w:w="2120" w:type="dxa"/>
            <w:tcBorders>
              <w:top w:val="single" w:sz="4" w:space="0" w:color="000000"/>
              <w:left w:val="nil"/>
              <w:bottom w:val="single" w:sz="4" w:space="0" w:color="000000"/>
              <w:right w:val="single" w:sz="4" w:space="0" w:color="000000"/>
            </w:tcBorders>
            <w:vAlign w:val="center"/>
          </w:tcPr>
          <w:p w:rsidR="003B58A2" w:rsidRPr="009C4301" w:rsidRDefault="003B58A2" w:rsidP="009C4301">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试验实施</w:t>
            </w:r>
          </w:p>
        </w:tc>
      </w:tr>
      <w:tr w:rsidR="003B58A2" w:rsidRPr="003D1D4A" w:rsidTr="00651CC5">
        <w:trPr>
          <w:trHeight w:val="9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3B58A2" w:rsidRDefault="003B58A2" w:rsidP="003D1D4A">
            <w:pPr>
              <w:jc w:val="center"/>
              <w:rPr>
                <w:rFonts w:ascii="仿宋_GB2312" w:eastAsia="仿宋_GB2312" w:hAnsi="仿宋_GB2312" w:cs="仿宋_GB2312"/>
                <w:kern w:val="0"/>
                <w:szCs w:val="21"/>
              </w:rPr>
            </w:pPr>
            <w:r>
              <w:rPr>
                <w:rFonts w:ascii="仿宋_GB2312" w:eastAsia="仿宋_GB2312" w:hAnsi="仿宋_GB2312" w:cs="仿宋_GB2312"/>
                <w:kern w:val="0"/>
                <w:szCs w:val="21"/>
              </w:rPr>
              <w:t>李昱浩</w:t>
            </w:r>
          </w:p>
        </w:tc>
        <w:tc>
          <w:tcPr>
            <w:tcW w:w="547" w:type="dxa"/>
            <w:tcBorders>
              <w:top w:val="single" w:sz="4" w:space="0" w:color="000000"/>
              <w:left w:val="nil"/>
              <w:bottom w:val="single" w:sz="4" w:space="0" w:color="000000"/>
              <w:right w:val="single" w:sz="4" w:space="0" w:color="000000"/>
            </w:tcBorders>
            <w:vAlign w:val="center"/>
          </w:tcPr>
          <w:p w:rsidR="003B58A2"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kern w:val="0"/>
                <w:szCs w:val="21"/>
              </w:rPr>
              <w:t>男</w:t>
            </w:r>
          </w:p>
        </w:tc>
        <w:tc>
          <w:tcPr>
            <w:tcW w:w="1361" w:type="dxa"/>
            <w:tcBorders>
              <w:top w:val="single" w:sz="4" w:space="0" w:color="000000"/>
              <w:left w:val="nil"/>
              <w:bottom w:val="single" w:sz="4" w:space="0" w:color="000000"/>
              <w:right w:val="single" w:sz="4" w:space="0" w:color="000000"/>
            </w:tcBorders>
            <w:vAlign w:val="center"/>
          </w:tcPr>
          <w:p w:rsidR="003B58A2" w:rsidRPr="003D1D4A" w:rsidRDefault="003B58A2"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助理农艺师</w:t>
            </w:r>
          </w:p>
        </w:tc>
        <w:tc>
          <w:tcPr>
            <w:tcW w:w="3904" w:type="dxa"/>
            <w:tcBorders>
              <w:top w:val="single" w:sz="4" w:space="0" w:color="000000"/>
              <w:left w:val="nil"/>
              <w:bottom w:val="single" w:sz="4" w:space="0" w:color="000000"/>
              <w:right w:val="single" w:sz="4" w:space="0" w:color="000000"/>
            </w:tcBorders>
            <w:vAlign w:val="center"/>
          </w:tcPr>
          <w:p w:rsidR="003B58A2" w:rsidRPr="003D1D4A" w:rsidRDefault="003B58A2" w:rsidP="003D1D4A">
            <w:pPr>
              <w:widowControl/>
              <w:jc w:val="center"/>
              <w:rPr>
                <w:rFonts w:ascii="仿宋_GB2312" w:eastAsia="仿宋_GB2312" w:hAnsiTheme="minorHAnsi" w:cstheme="minorBidi"/>
                <w:kern w:val="0"/>
                <w:szCs w:val="21"/>
              </w:rPr>
            </w:pPr>
            <w:r>
              <w:rPr>
                <w:rFonts w:ascii="仿宋_GB2312" w:eastAsia="仿宋_GB2312" w:hAnsiTheme="minorHAnsi" w:cstheme="minorBidi" w:hint="eastAsia"/>
                <w:kern w:val="0"/>
                <w:szCs w:val="21"/>
              </w:rPr>
              <w:t>河南心连心化学工业集团股份有限公司</w:t>
            </w:r>
          </w:p>
        </w:tc>
        <w:tc>
          <w:tcPr>
            <w:tcW w:w="2120" w:type="dxa"/>
            <w:tcBorders>
              <w:top w:val="single" w:sz="4" w:space="0" w:color="000000"/>
              <w:left w:val="nil"/>
              <w:bottom w:val="single" w:sz="4" w:space="0" w:color="000000"/>
              <w:right w:val="single" w:sz="4" w:space="0" w:color="000000"/>
            </w:tcBorders>
            <w:vAlign w:val="center"/>
          </w:tcPr>
          <w:p w:rsidR="003B58A2" w:rsidRPr="003D1D4A" w:rsidRDefault="003B58A2" w:rsidP="003D1D4A">
            <w:pPr>
              <w:widowControl/>
              <w:jc w:val="center"/>
              <w:rPr>
                <w:rFonts w:ascii="仿宋_GB2312" w:eastAsia="仿宋_GB2312" w:hAnsiTheme="minorHAnsi" w:cstheme="minorBidi"/>
                <w:kern w:val="0"/>
                <w:szCs w:val="21"/>
              </w:rPr>
            </w:pPr>
            <w:r w:rsidRPr="003D1D4A">
              <w:rPr>
                <w:rFonts w:ascii="仿宋_GB2312" w:eastAsia="仿宋_GB2312" w:hAnsiTheme="minorHAnsi" w:cstheme="minorBidi" w:hint="eastAsia"/>
                <w:kern w:val="0"/>
                <w:szCs w:val="21"/>
              </w:rPr>
              <w:t>试验实施</w:t>
            </w:r>
          </w:p>
        </w:tc>
      </w:tr>
    </w:tbl>
    <w:p w:rsidR="0073317D" w:rsidRPr="00230ED4" w:rsidRDefault="0073317D" w:rsidP="00B751E8">
      <w:pPr>
        <w:snapToGrid w:val="0"/>
        <w:spacing w:line="360" w:lineRule="auto"/>
        <w:ind w:firstLineChars="196" w:firstLine="627"/>
        <w:rPr>
          <w:rFonts w:ascii="仿宋_GB2312" w:eastAsia="仿宋_GB2312" w:hAnsiTheme="minorHAnsi" w:cstheme="minorBidi"/>
          <w:kern w:val="0"/>
          <w:sz w:val="32"/>
          <w:szCs w:val="32"/>
        </w:rPr>
      </w:pPr>
      <w:r w:rsidRPr="0073317D">
        <w:rPr>
          <w:rFonts w:ascii="仿宋_GB2312" w:eastAsia="仿宋_GB2312" w:hAnsiTheme="minorHAnsi" w:cstheme="minorBidi" w:hint="eastAsia"/>
          <w:kern w:val="0"/>
          <w:sz w:val="32"/>
          <w:szCs w:val="32"/>
        </w:rPr>
        <w:t>3、</w:t>
      </w:r>
      <w:r>
        <w:rPr>
          <w:rFonts w:ascii="仿宋_GB2312" w:eastAsia="仿宋_GB2312" w:hAnsiTheme="minorHAnsi" w:cstheme="minorBidi" w:hint="eastAsia"/>
          <w:kern w:val="0"/>
          <w:sz w:val="32"/>
          <w:szCs w:val="32"/>
        </w:rPr>
        <w:t>起草过程：2021年，</w:t>
      </w:r>
      <w:r w:rsidRPr="0073317D">
        <w:rPr>
          <w:rFonts w:ascii="仿宋_GB2312" w:eastAsia="仿宋_GB2312" w:hAnsiTheme="minorHAnsi" w:cstheme="minorBidi" w:hint="eastAsia"/>
          <w:kern w:val="0"/>
          <w:sz w:val="32"/>
          <w:szCs w:val="32"/>
        </w:rPr>
        <w:t>心连心化学工业集团股份有限公司在新乡地区开展小麦控释肥料种肥同播</w:t>
      </w:r>
      <w:r>
        <w:rPr>
          <w:rFonts w:ascii="仿宋_GB2312" w:eastAsia="仿宋_GB2312" w:hAnsiTheme="minorHAnsi" w:cstheme="minorBidi" w:hint="eastAsia"/>
          <w:kern w:val="0"/>
          <w:sz w:val="32"/>
          <w:szCs w:val="32"/>
        </w:rPr>
        <w:t>试验，后续与新乡市种业发展服务中心和新乡县农业技术推广站合作，在新乡县、辉县、获嘉县开展种植模式研究。</w:t>
      </w:r>
      <w:r w:rsidRPr="00230ED4">
        <w:rPr>
          <w:rFonts w:ascii="仿宋_GB2312" w:eastAsia="仿宋_GB2312" w:hAnsiTheme="minorHAnsi" w:cstheme="minorBidi" w:hint="eastAsia"/>
          <w:kern w:val="0"/>
          <w:sz w:val="32"/>
          <w:szCs w:val="32"/>
        </w:rPr>
        <w:t>于2024年申请立项；</w:t>
      </w:r>
      <w:r w:rsidR="009D1893" w:rsidRPr="00230ED4">
        <w:rPr>
          <w:rFonts w:ascii="仿宋_GB2312" w:eastAsia="仿宋_GB2312" w:hAnsiTheme="minorHAnsi" w:cstheme="minorBidi" w:hint="eastAsia"/>
          <w:kern w:val="0"/>
          <w:sz w:val="32"/>
          <w:szCs w:val="32"/>
        </w:rPr>
        <w:t>同年</w:t>
      </w:r>
      <w:r w:rsidR="00D55BDB" w:rsidRPr="00230ED4">
        <w:rPr>
          <w:rFonts w:ascii="仿宋_GB2312" w:eastAsia="仿宋_GB2312" w:hAnsiTheme="minorHAnsi" w:cstheme="minorBidi" w:hint="eastAsia"/>
          <w:kern w:val="0"/>
          <w:sz w:val="32"/>
          <w:szCs w:val="32"/>
        </w:rPr>
        <w:t>10</w:t>
      </w:r>
      <w:r w:rsidR="009D1893" w:rsidRPr="00230ED4">
        <w:rPr>
          <w:rFonts w:ascii="仿宋_GB2312" w:eastAsia="仿宋_GB2312" w:hAnsiTheme="minorHAnsi" w:cstheme="minorBidi" w:hint="eastAsia"/>
          <w:kern w:val="0"/>
          <w:sz w:val="32"/>
          <w:szCs w:val="32"/>
        </w:rPr>
        <w:t>月</w:t>
      </w:r>
      <w:r w:rsidR="009D6D54" w:rsidRPr="00230ED4">
        <w:rPr>
          <w:rFonts w:ascii="仿宋_GB2312" w:eastAsia="仿宋_GB2312" w:hAnsiTheme="minorHAnsi" w:cstheme="minorBidi" w:hint="eastAsia"/>
          <w:kern w:val="0"/>
          <w:sz w:val="32"/>
          <w:szCs w:val="32"/>
        </w:rPr>
        <w:t>市场监督管理局下达修订任务，正式起草本文件；2024年</w:t>
      </w:r>
      <w:r w:rsidR="00D55BDB" w:rsidRPr="00230ED4">
        <w:rPr>
          <w:rFonts w:ascii="仿宋_GB2312" w:eastAsia="仿宋_GB2312" w:hAnsiTheme="minorHAnsi" w:cstheme="minorBidi"/>
          <w:kern w:val="0"/>
          <w:sz w:val="32"/>
          <w:szCs w:val="32"/>
        </w:rPr>
        <w:t>1</w:t>
      </w:r>
      <w:r w:rsidR="00D55BDB" w:rsidRPr="00230ED4">
        <w:rPr>
          <w:rFonts w:ascii="仿宋_GB2312" w:eastAsia="仿宋_GB2312" w:hAnsiTheme="minorHAnsi" w:cstheme="minorBidi" w:hint="eastAsia"/>
          <w:kern w:val="0"/>
          <w:sz w:val="32"/>
          <w:szCs w:val="32"/>
        </w:rPr>
        <w:t>2</w:t>
      </w:r>
      <w:r w:rsidR="009D6D54" w:rsidRPr="00230ED4">
        <w:rPr>
          <w:rFonts w:ascii="仿宋_GB2312" w:eastAsia="仿宋_GB2312" w:hAnsiTheme="minorHAnsi" w:cstheme="minorBidi" w:hint="eastAsia"/>
          <w:kern w:val="0"/>
          <w:sz w:val="32"/>
          <w:szCs w:val="32"/>
        </w:rPr>
        <w:t>月征求专家及种植合作社意见进行文件修改；2025年4月市场监督管理局进行标准撰写培训后修改文件模版。</w:t>
      </w:r>
    </w:p>
    <w:p w:rsidR="0073317D" w:rsidRDefault="009D6D54" w:rsidP="00B751E8">
      <w:pPr>
        <w:snapToGrid w:val="0"/>
        <w:spacing w:line="360" w:lineRule="auto"/>
        <w:ind w:firstLineChars="196" w:firstLine="627"/>
        <w:rPr>
          <w:rFonts w:ascii="仿宋_GB2312" w:eastAsia="仿宋_GB2312" w:hAnsiTheme="minorHAnsi" w:cstheme="minorBidi"/>
          <w:kern w:val="0"/>
          <w:sz w:val="32"/>
          <w:szCs w:val="32"/>
        </w:rPr>
      </w:pPr>
      <w:r>
        <w:rPr>
          <w:rFonts w:ascii="仿宋_GB2312" w:eastAsia="仿宋_GB2312" w:hAnsiTheme="minorHAnsi" w:cstheme="minorBidi" w:hint="eastAsia"/>
          <w:kern w:val="0"/>
          <w:sz w:val="32"/>
          <w:szCs w:val="32"/>
        </w:rPr>
        <w:t>4、标准征求意见及修改情况：</w:t>
      </w:r>
    </w:p>
    <w:p w:rsidR="00EE71AD" w:rsidRPr="00A46B0E" w:rsidRDefault="00F01F70" w:rsidP="00F01F70">
      <w:pPr>
        <w:snapToGrid w:val="0"/>
        <w:spacing w:line="360" w:lineRule="auto"/>
        <w:ind w:firstLineChars="196" w:firstLine="627"/>
        <w:rPr>
          <w:rFonts w:ascii="仿宋_GB2312" w:eastAsia="仿宋_GB2312" w:hAnsiTheme="minorHAnsi" w:cstheme="minorBidi"/>
          <w:kern w:val="0"/>
          <w:sz w:val="32"/>
          <w:szCs w:val="32"/>
        </w:rPr>
      </w:pPr>
      <w:r w:rsidRPr="00A46B0E">
        <w:rPr>
          <w:rFonts w:ascii="仿宋_GB2312" w:eastAsia="仿宋_GB2312" w:hAnsiTheme="minorHAnsi" w:cstheme="minorBidi" w:hint="eastAsia"/>
          <w:kern w:val="0"/>
          <w:sz w:val="32"/>
          <w:szCs w:val="32"/>
        </w:rPr>
        <w:t>经市场监督管理局批准立项后，征求了</w:t>
      </w:r>
      <w:r w:rsidR="00A46B0E" w:rsidRPr="00A46B0E">
        <w:rPr>
          <w:rFonts w:ascii="仿宋_GB2312" w:eastAsia="仿宋_GB2312" w:hAnsiTheme="minorHAnsi" w:cstheme="minorBidi" w:hint="eastAsia"/>
          <w:kern w:val="0"/>
          <w:sz w:val="32"/>
          <w:szCs w:val="32"/>
        </w:rPr>
        <w:t>刘清瑞、马海平</w:t>
      </w:r>
      <w:r w:rsidR="00230ED4">
        <w:rPr>
          <w:rFonts w:ascii="仿宋_GB2312" w:eastAsia="仿宋_GB2312" w:hAnsiTheme="minorHAnsi" w:cstheme="minorBidi" w:hint="eastAsia"/>
          <w:kern w:val="0"/>
          <w:sz w:val="32"/>
          <w:szCs w:val="32"/>
        </w:rPr>
        <w:t>、杨树林</w:t>
      </w:r>
      <w:r w:rsidRPr="00A46B0E">
        <w:rPr>
          <w:rFonts w:ascii="仿宋_GB2312" w:eastAsia="仿宋_GB2312" w:hAnsiTheme="minorHAnsi" w:cstheme="minorBidi" w:hint="eastAsia"/>
          <w:kern w:val="0"/>
          <w:sz w:val="32"/>
          <w:szCs w:val="32"/>
        </w:rPr>
        <w:t>等几位专家的意见，收到</w:t>
      </w:r>
      <w:r w:rsidR="00A46B0E" w:rsidRPr="00A46B0E">
        <w:rPr>
          <w:rFonts w:ascii="仿宋_GB2312" w:eastAsia="仿宋_GB2312" w:hAnsiTheme="minorHAnsi" w:cstheme="minorBidi" w:hint="eastAsia"/>
          <w:kern w:val="0"/>
          <w:sz w:val="32"/>
          <w:szCs w:val="32"/>
        </w:rPr>
        <w:t>九</w:t>
      </w:r>
      <w:r w:rsidRPr="00A46B0E">
        <w:rPr>
          <w:rFonts w:ascii="仿宋_GB2312" w:eastAsia="仿宋_GB2312" w:hAnsiTheme="minorHAnsi" w:cstheme="minorBidi" w:hint="eastAsia"/>
          <w:kern w:val="0"/>
          <w:sz w:val="32"/>
          <w:szCs w:val="32"/>
        </w:rPr>
        <w:t>份意见反馈表，整理了修改建议。我们采纳了各位专家的建议，</w:t>
      </w:r>
      <w:r w:rsidR="00A46B0E" w:rsidRPr="00A46B0E">
        <w:rPr>
          <w:rFonts w:ascii="仿宋_GB2312" w:eastAsia="仿宋_GB2312" w:hAnsiTheme="minorHAnsi" w:cstheme="minorBidi" w:hint="eastAsia"/>
          <w:kern w:val="0"/>
          <w:sz w:val="32"/>
          <w:szCs w:val="32"/>
        </w:rPr>
        <w:t>调整小麦播期、播种量，增加种肥距离控制等条款。</w:t>
      </w:r>
    </w:p>
    <w:p w:rsidR="00B751E8" w:rsidRDefault="00B751E8" w:rsidP="00B751E8">
      <w:pPr>
        <w:snapToGrid w:val="0"/>
        <w:spacing w:line="360" w:lineRule="auto"/>
        <w:ind w:firstLineChars="196" w:firstLine="627"/>
        <w:rPr>
          <w:rFonts w:ascii="仿宋_GB2312" w:eastAsia="仿宋_GB2312"/>
          <w:kern w:val="0"/>
          <w:sz w:val="28"/>
          <w:szCs w:val="28"/>
        </w:rPr>
      </w:pPr>
      <w:r>
        <w:rPr>
          <w:rFonts w:ascii="黑体" w:eastAsia="黑体" w:hAnsi="黑体" w:hint="eastAsia"/>
          <w:kern w:val="0"/>
          <w:sz w:val="32"/>
          <w:szCs w:val="32"/>
        </w:rPr>
        <w:t>四、主要内容的确定</w:t>
      </w:r>
    </w:p>
    <w:p w:rsidR="00B751E8" w:rsidRPr="00230ED4" w:rsidRDefault="00EE71AD"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本文件包含范围、规范性引用文件、术语</w:t>
      </w:r>
      <w:r w:rsidR="00F01F70" w:rsidRPr="00230ED4">
        <w:rPr>
          <w:rFonts w:ascii="仿宋_GB2312" w:eastAsia="仿宋_GB2312" w:hint="eastAsia"/>
          <w:kern w:val="0"/>
          <w:sz w:val="32"/>
          <w:szCs w:val="32"/>
        </w:rPr>
        <w:t>和</w:t>
      </w:r>
      <w:r w:rsidRPr="00230ED4">
        <w:rPr>
          <w:rFonts w:ascii="仿宋_GB2312" w:eastAsia="仿宋_GB2312" w:hint="eastAsia"/>
          <w:kern w:val="0"/>
          <w:sz w:val="32"/>
          <w:szCs w:val="32"/>
        </w:rPr>
        <w:t>定义、</w:t>
      </w:r>
      <w:r w:rsidR="0005737D">
        <w:rPr>
          <w:rFonts w:ascii="仿宋_GB2312" w:eastAsia="仿宋_GB2312" w:hint="eastAsia"/>
          <w:kern w:val="0"/>
          <w:sz w:val="32"/>
          <w:szCs w:val="32"/>
        </w:rPr>
        <w:t>播前准备</w:t>
      </w:r>
      <w:r w:rsidR="00FB5809">
        <w:rPr>
          <w:rFonts w:ascii="仿宋_GB2312" w:eastAsia="仿宋_GB2312" w:hint="eastAsia"/>
          <w:kern w:val="0"/>
          <w:sz w:val="32"/>
          <w:szCs w:val="32"/>
        </w:rPr>
        <w:t>、</w:t>
      </w:r>
      <w:r w:rsidR="00D920A5" w:rsidRPr="00230ED4">
        <w:rPr>
          <w:rFonts w:ascii="仿宋_GB2312" w:eastAsia="仿宋_GB2312" w:hint="eastAsia"/>
          <w:kern w:val="0"/>
          <w:sz w:val="32"/>
          <w:szCs w:val="32"/>
        </w:rPr>
        <w:t>种肥同播</w:t>
      </w:r>
      <w:r w:rsidRPr="00230ED4">
        <w:rPr>
          <w:rFonts w:ascii="仿宋_GB2312" w:eastAsia="仿宋_GB2312" w:hint="eastAsia"/>
          <w:kern w:val="0"/>
          <w:sz w:val="32"/>
          <w:szCs w:val="32"/>
        </w:rPr>
        <w:t>、</w:t>
      </w:r>
      <w:r w:rsidR="00D920A5" w:rsidRPr="00230ED4">
        <w:rPr>
          <w:rFonts w:ascii="仿宋_GB2312" w:eastAsia="仿宋_GB2312" w:hint="eastAsia"/>
          <w:kern w:val="0"/>
          <w:sz w:val="32"/>
          <w:szCs w:val="32"/>
        </w:rPr>
        <w:t>施肥技术</w:t>
      </w:r>
      <w:r w:rsidRPr="00230ED4">
        <w:rPr>
          <w:rFonts w:ascii="仿宋_GB2312" w:eastAsia="仿宋_GB2312" w:hint="eastAsia"/>
          <w:kern w:val="0"/>
          <w:sz w:val="32"/>
          <w:szCs w:val="32"/>
        </w:rPr>
        <w:t>、</w:t>
      </w:r>
      <w:r w:rsidR="00D920A5" w:rsidRPr="00230ED4">
        <w:rPr>
          <w:rFonts w:ascii="仿宋_GB2312" w:eastAsia="仿宋_GB2312" w:hint="eastAsia"/>
          <w:kern w:val="0"/>
          <w:sz w:val="32"/>
          <w:szCs w:val="32"/>
        </w:rPr>
        <w:t>田间管理</w:t>
      </w:r>
      <w:r w:rsidRPr="00230ED4">
        <w:rPr>
          <w:rFonts w:ascii="仿宋_GB2312" w:eastAsia="仿宋_GB2312" w:hint="eastAsia"/>
          <w:kern w:val="0"/>
          <w:sz w:val="32"/>
          <w:szCs w:val="32"/>
        </w:rPr>
        <w:t>等条款。</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第一节，规定了本</w:t>
      </w:r>
      <w:r w:rsidR="003F36CF" w:rsidRPr="00230ED4">
        <w:rPr>
          <w:rFonts w:ascii="仿宋_GB2312" w:eastAsia="仿宋_GB2312" w:hint="eastAsia"/>
          <w:kern w:val="0"/>
          <w:sz w:val="32"/>
          <w:szCs w:val="32"/>
        </w:rPr>
        <w:t>标准</w:t>
      </w:r>
      <w:r w:rsidRPr="00230ED4">
        <w:rPr>
          <w:rFonts w:ascii="仿宋_GB2312" w:eastAsia="仿宋_GB2312" w:hint="eastAsia"/>
          <w:kern w:val="0"/>
          <w:sz w:val="32"/>
          <w:szCs w:val="32"/>
        </w:rPr>
        <w:t>的适用范围。</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第二节，说明的使用于本</w:t>
      </w:r>
      <w:r w:rsidR="003F36CF" w:rsidRPr="00230ED4">
        <w:rPr>
          <w:rFonts w:ascii="仿宋_GB2312" w:eastAsia="仿宋_GB2312" w:hint="eastAsia"/>
          <w:kern w:val="0"/>
          <w:sz w:val="32"/>
          <w:szCs w:val="32"/>
        </w:rPr>
        <w:t>标准</w:t>
      </w:r>
      <w:r w:rsidRPr="00230ED4">
        <w:rPr>
          <w:rFonts w:ascii="仿宋_GB2312" w:eastAsia="仿宋_GB2312" w:hint="eastAsia"/>
          <w:kern w:val="0"/>
          <w:sz w:val="32"/>
          <w:szCs w:val="32"/>
        </w:rPr>
        <w:t>的规范性引用文件。</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第三节，规定了小麦种肥同播、地力贡献率的术语及定义。</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第四节，</w:t>
      </w:r>
      <w:bookmarkStart w:id="47" w:name="OLE_LINK24"/>
      <w:r w:rsidRPr="00230ED4">
        <w:rPr>
          <w:rFonts w:ascii="仿宋_GB2312" w:eastAsia="仿宋_GB2312" w:hint="eastAsia"/>
          <w:kern w:val="0"/>
          <w:sz w:val="32"/>
          <w:szCs w:val="32"/>
        </w:rPr>
        <w:t>规定了</w:t>
      </w:r>
      <w:bookmarkEnd w:id="47"/>
      <w:r w:rsidR="0005737D" w:rsidRPr="00095290">
        <w:rPr>
          <w:rFonts w:ascii="仿宋_GB2312" w:eastAsia="仿宋_GB2312" w:hint="eastAsia"/>
          <w:kern w:val="0"/>
          <w:sz w:val="32"/>
          <w:szCs w:val="32"/>
        </w:rPr>
        <w:t>品种选择、</w:t>
      </w:r>
      <w:bookmarkStart w:id="48" w:name="OLE_LINK22"/>
      <w:bookmarkStart w:id="49" w:name="OLE_LINK23"/>
      <w:r w:rsidR="0005737D">
        <w:rPr>
          <w:rFonts w:ascii="仿宋_GB2312" w:eastAsia="仿宋_GB2312" w:hint="eastAsia"/>
          <w:kern w:val="0"/>
          <w:sz w:val="32"/>
          <w:szCs w:val="32"/>
        </w:rPr>
        <w:t>肥料选择</w:t>
      </w:r>
      <w:bookmarkEnd w:id="48"/>
      <w:bookmarkEnd w:id="49"/>
      <w:r w:rsidR="0005737D">
        <w:rPr>
          <w:rFonts w:ascii="仿宋_GB2312" w:eastAsia="仿宋_GB2312" w:hint="eastAsia"/>
          <w:kern w:val="0"/>
          <w:sz w:val="32"/>
          <w:szCs w:val="32"/>
        </w:rPr>
        <w:t>、秸秆还田和整地</w:t>
      </w:r>
      <w:r w:rsidRPr="00230ED4">
        <w:rPr>
          <w:rFonts w:ascii="仿宋_GB2312" w:eastAsia="仿宋_GB2312" w:hint="eastAsia"/>
          <w:kern w:val="0"/>
          <w:sz w:val="32"/>
          <w:szCs w:val="32"/>
        </w:rPr>
        <w:t>的要</w:t>
      </w:r>
      <w:r w:rsidRPr="00230ED4">
        <w:rPr>
          <w:rFonts w:ascii="仿宋_GB2312" w:eastAsia="仿宋_GB2312" w:hint="eastAsia"/>
          <w:kern w:val="0"/>
          <w:sz w:val="32"/>
          <w:szCs w:val="32"/>
        </w:rPr>
        <w:lastRenderedPageBreak/>
        <w:t>求。</w:t>
      </w:r>
    </w:p>
    <w:p w:rsidR="00D920A5" w:rsidRPr="00230ED4" w:rsidRDefault="00D920A5" w:rsidP="00302CA0">
      <w:pPr>
        <w:snapToGrid w:val="0"/>
        <w:spacing w:line="360" w:lineRule="auto"/>
        <w:ind w:firstLine="627"/>
        <w:rPr>
          <w:rFonts w:ascii="仿宋_GB2312" w:eastAsia="仿宋_GB2312"/>
          <w:kern w:val="0"/>
          <w:sz w:val="32"/>
          <w:szCs w:val="32"/>
        </w:rPr>
      </w:pPr>
      <w:r w:rsidRPr="00230ED4">
        <w:rPr>
          <w:rFonts w:ascii="仿宋_GB2312" w:eastAsia="仿宋_GB2312" w:hint="eastAsia"/>
          <w:kern w:val="0"/>
          <w:sz w:val="32"/>
          <w:szCs w:val="32"/>
        </w:rPr>
        <w:t>第五节，规定了机械选择、侧下方施肥、正下方施肥、播期、播种量、播深与行距的要求。</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w:t>
      </w:r>
      <w:r w:rsidR="0005737D">
        <w:rPr>
          <w:rFonts w:ascii="仿宋_GB2312" w:eastAsia="仿宋_GB2312" w:hint="eastAsia"/>
          <w:kern w:val="0"/>
          <w:sz w:val="32"/>
          <w:szCs w:val="32"/>
        </w:rPr>
        <w:t>六</w:t>
      </w:r>
      <w:r w:rsidRPr="00230ED4">
        <w:rPr>
          <w:rFonts w:ascii="仿宋_GB2312" w:eastAsia="仿宋_GB2312" w:hint="eastAsia"/>
          <w:kern w:val="0"/>
          <w:sz w:val="32"/>
          <w:szCs w:val="32"/>
        </w:rPr>
        <w:t>节，</w:t>
      </w:r>
      <w:bookmarkStart w:id="50" w:name="OLE_LINK60"/>
      <w:bookmarkStart w:id="51" w:name="OLE_LINK61"/>
      <w:r w:rsidRPr="00230ED4">
        <w:rPr>
          <w:rFonts w:ascii="仿宋_GB2312" w:eastAsia="仿宋_GB2312" w:hint="eastAsia"/>
          <w:kern w:val="0"/>
          <w:sz w:val="32"/>
          <w:szCs w:val="32"/>
        </w:rPr>
        <w:t>规定了</w:t>
      </w:r>
      <w:r w:rsidR="0005737D">
        <w:rPr>
          <w:rFonts w:ascii="仿宋_GB2312" w:eastAsia="仿宋_GB2312" w:hint="eastAsia"/>
          <w:kern w:val="0"/>
          <w:sz w:val="32"/>
          <w:szCs w:val="32"/>
        </w:rPr>
        <w:t>施肥量</w:t>
      </w:r>
      <w:r w:rsidRPr="00230ED4">
        <w:rPr>
          <w:rFonts w:ascii="仿宋_GB2312" w:eastAsia="仿宋_GB2312" w:hint="eastAsia"/>
          <w:kern w:val="0"/>
          <w:sz w:val="32"/>
          <w:szCs w:val="32"/>
        </w:rPr>
        <w:t>的要求</w:t>
      </w:r>
      <w:bookmarkEnd w:id="50"/>
      <w:bookmarkEnd w:id="51"/>
      <w:r w:rsidRPr="00230ED4">
        <w:rPr>
          <w:rFonts w:ascii="仿宋_GB2312" w:eastAsia="仿宋_GB2312" w:hint="eastAsia"/>
          <w:kern w:val="0"/>
          <w:sz w:val="32"/>
          <w:szCs w:val="32"/>
        </w:rPr>
        <w:t>。</w:t>
      </w:r>
    </w:p>
    <w:p w:rsidR="00D920A5" w:rsidRPr="00230ED4" w:rsidRDefault="00D920A5"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第</w:t>
      </w:r>
      <w:r w:rsidR="0005737D">
        <w:rPr>
          <w:rFonts w:ascii="仿宋_GB2312" w:eastAsia="仿宋_GB2312" w:hint="eastAsia"/>
          <w:kern w:val="0"/>
          <w:sz w:val="32"/>
          <w:szCs w:val="32"/>
        </w:rPr>
        <w:t>七</w:t>
      </w:r>
      <w:r w:rsidRPr="00230ED4">
        <w:rPr>
          <w:rFonts w:ascii="仿宋_GB2312" w:eastAsia="仿宋_GB2312" w:hint="eastAsia"/>
          <w:kern w:val="0"/>
          <w:sz w:val="32"/>
          <w:szCs w:val="32"/>
        </w:rPr>
        <w:t>节，</w:t>
      </w:r>
      <w:r w:rsidR="005153E6" w:rsidRPr="00230ED4">
        <w:rPr>
          <w:rFonts w:ascii="仿宋_GB2312" w:eastAsia="仿宋_GB2312" w:hint="eastAsia"/>
          <w:kern w:val="0"/>
          <w:sz w:val="32"/>
          <w:szCs w:val="32"/>
        </w:rPr>
        <w:t>规定了田间管理的要求</w:t>
      </w:r>
      <w:r w:rsidRPr="00230ED4">
        <w:rPr>
          <w:rFonts w:ascii="仿宋_GB2312" w:eastAsia="仿宋_GB2312" w:hint="eastAsia"/>
          <w:kern w:val="0"/>
          <w:sz w:val="32"/>
          <w:szCs w:val="32"/>
        </w:rPr>
        <w:t>。</w:t>
      </w:r>
    </w:p>
    <w:p w:rsidR="00C34EBC" w:rsidRPr="003F34E9" w:rsidRDefault="00C34EBC" w:rsidP="00C34EBC">
      <w:pPr>
        <w:snapToGrid w:val="0"/>
        <w:spacing w:line="360" w:lineRule="auto"/>
        <w:ind w:firstLineChars="133" w:firstLine="426"/>
        <w:rPr>
          <w:rFonts w:ascii="仿宋_GB2312" w:eastAsia="仿宋_GB2312"/>
          <w:kern w:val="0"/>
          <w:sz w:val="28"/>
          <w:szCs w:val="28"/>
        </w:rPr>
      </w:pPr>
      <w:r w:rsidRPr="003F34E9">
        <w:rPr>
          <w:rFonts w:ascii="楷体" w:eastAsia="楷体" w:hAnsi="楷体" w:hint="eastAsia"/>
          <w:sz w:val="32"/>
          <w:szCs w:val="32"/>
        </w:rPr>
        <w:t>（一）主要试验的分析、综述报告</w:t>
      </w:r>
      <w:r w:rsidRPr="003F34E9">
        <w:rPr>
          <w:rFonts w:ascii="仿宋_GB2312" w:eastAsia="仿宋_GB2312" w:hint="eastAsia"/>
          <w:kern w:val="0"/>
          <w:sz w:val="28"/>
          <w:szCs w:val="28"/>
        </w:rPr>
        <w:t>：</w:t>
      </w:r>
    </w:p>
    <w:p w:rsidR="00AE63F6" w:rsidRPr="00230ED4" w:rsidRDefault="00AE63F6" w:rsidP="00230ED4">
      <w:pPr>
        <w:snapToGrid w:val="0"/>
        <w:spacing w:line="360" w:lineRule="auto"/>
        <w:ind w:firstLineChars="196" w:firstLine="627"/>
        <w:rPr>
          <w:rFonts w:ascii="仿宋_GB2312" w:eastAsia="仿宋_GB2312"/>
          <w:kern w:val="0"/>
          <w:sz w:val="32"/>
          <w:szCs w:val="32"/>
        </w:rPr>
      </w:pPr>
      <w:r w:rsidRPr="00230ED4">
        <w:rPr>
          <w:rFonts w:ascii="仿宋_GB2312" w:eastAsia="仿宋_GB2312" w:hint="eastAsia"/>
          <w:kern w:val="0"/>
          <w:sz w:val="32"/>
          <w:szCs w:val="32"/>
        </w:rPr>
        <w:t>2023-2024年在</w:t>
      </w:r>
      <w:r w:rsidR="003F34E9" w:rsidRPr="00230ED4">
        <w:rPr>
          <w:rFonts w:ascii="仿宋_GB2312" w:eastAsia="仿宋_GB2312" w:hint="eastAsia"/>
          <w:kern w:val="0"/>
          <w:sz w:val="32"/>
          <w:szCs w:val="32"/>
        </w:rPr>
        <w:t>新乡市</w:t>
      </w:r>
      <w:r w:rsidRPr="00230ED4">
        <w:rPr>
          <w:rFonts w:ascii="仿宋_GB2312" w:eastAsia="仿宋_GB2312" w:hint="eastAsia"/>
          <w:kern w:val="0"/>
          <w:sz w:val="32"/>
          <w:szCs w:val="32"/>
        </w:rPr>
        <w:t>进行试验示范，相较于传统先撒施旋耕后播种的种植模式，本技术在小麦越冬期显著增加根系体积和根尖数量，显著增加冬后群体数量、亩穗数和产量。</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表2 新乡市越冬期根系指标</w:t>
      </w:r>
    </w:p>
    <w:tbl>
      <w:tblPr>
        <w:tblW w:w="9007" w:type="dxa"/>
        <w:jc w:val="center"/>
        <w:tblLook w:val="04A0" w:firstRow="1" w:lastRow="0" w:firstColumn="1" w:lastColumn="0" w:noHBand="0" w:noVBand="1"/>
      </w:tblPr>
      <w:tblGrid>
        <w:gridCol w:w="670"/>
        <w:gridCol w:w="891"/>
        <w:gridCol w:w="1111"/>
        <w:gridCol w:w="780"/>
        <w:gridCol w:w="1111"/>
        <w:gridCol w:w="1111"/>
        <w:gridCol w:w="1111"/>
        <w:gridCol w:w="1332"/>
        <w:gridCol w:w="890"/>
      </w:tblGrid>
      <w:tr w:rsidR="00AE63F6" w:rsidTr="00AE63F6">
        <w:trPr>
          <w:trHeight w:val="326"/>
          <w:jc w:val="center"/>
        </w:trPr>
        <w:tc>
          <w:tcPr>
            <w:tcW w:w="0" w:type="auto"/>
            <w:vMerge w:val="restart"/>
            <w:tcBorders>
              <w:top w:val="single" w:sz="4" w:space="0" w:color="auto"/>
              <w:left w:val="nil"/>
              <w:bottom w:val="single" w:sz="4" w:space="0" w:color="auto"/>
              <w:right w:val="nil"/>
            </w:tcBorders>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处理</w:t>
            </w:r>
          </w:p>
        </w:tc>
        <w:tc>
          <w:tcPr>
            <w:tcW w:w="0" w:type="auto"/>
            <w:vMerge w:val="restart"/>
            <w:tcBorders>
              <w:top w:val="single" w:sz="4" w:space="0" w:color="auto"/>
              <w:left w:val="nil"/>
              <w:bottom w:val="single" w:sz="4" w:space="0" w:color="auto"/>
              <w:right w:val="nil"/>
            </w:tcBorders>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底肥</w:t>
            </w:r>
          </w:p>
        </w:tc>
        <w:tc>
          <w:tcPr>
            <w:tcW w:w="0" w:type="auto"/>
            <w:vMerge w:val="restart"/>
            <w:tcBorders>
              <w:top w:val="single" w:sz="4" w:space="0" w:color="auto"/>
              <w:left w:val="nil"/>
              <w:bottom w:val="single" w:sz="4" w:space="0" w:color="auto"/>
              <w:right w:val="nil"/>
            </w:tcBorders>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施肥方式</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行距</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cm</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长度</w:t>
            </w:r>
            <w:bookmarkStart w:id="52" w:name="_GoBack"/>
            <w:bookmarkEnd w:id="52"/>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mm</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平均直径</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mm</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体积</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mm3</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表面积</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mm2</w:t>
            </w:r>
          </w:p>
        </w:tc>
        <w:tc>
          <w:tcPr>
            <w:tcW w:w="0" w:type="auto"/>
            <w:vMerge w:val="restart"/>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根尖数</w:t>
            </w:r>
          </w:p>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个</w:t>
            </w:r>
            <w:proofErr w:type="gramEnd"/>
          </w:p>
        </w:tc>
      </w:tr>
      <w:tr w:rsidR="00AE63F6" w:rsidTr="00AE63F6">
        <w:trPr>
          <w:trHeight w:val="312"/>
          <w:jc w:val="center"/>
        </w:trPr>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c>
          <w:tcPr>
            <w:tcW w:w="0" w:type="auto"/>
            <w:vMerge/>
            <w:tcBorders>
              <w:top w:val="single" w:sz="4" w:space="0" w:color="auto"/>
              <w:left w:val="nil"/>
              <w:bottom w:val="single" w:sz="4" w:space="0" w:color="auto"/>
              <w:right w:val="nil"/>
            </w:tcBorders>
            <w:vAlign w:val="center"/>
            <w:hideMark/>
          </w:tcPr>
          <w:p w:rsidR="00AE63F6" w:rsidRPr="00AE63F6" w:rsidRDefault="00AE63F6" w:rsidP="00AE63F6">
            <w:pPr>
              <w:jc w:val="center"/>
              <w:rPr>
                <w:rFonts w:ascii="仿宋_GB2312" w:eastAsia="仿宋_GB2312" w:hAnsi="仿宋_GB2312" w:cs="仿宋_GB2312"/>
                <w:kern w:val="0"/>
                <w:szCs w:val="21"/>
              </w:rPr>
            </w:pPr>
          </w:p>
        </w:tc>
      </w:tr>
      <w:tr w:rsidR="00AE63F6" w:rsidTr="00AE63F6">
        <w:trPr>
          <w:trHeight w:val="288"/>
          <w:jc w:val="center"/>
        </w:trPr>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CK1 </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普通肥</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撒施旋耕</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16.25</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3495.70b</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0.64a</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1204.08c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4324.22c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848c </w:t>
            </w:r>
          </w:p>
        </w:tc>
      </w:tr>
      <w:tr w:rsidR="00AE63F6" w:rsidTr="00AE63F6">
        <w:trPr>
          <w:trHeight w:val="301"/>
          <w:jc w:val="center"/>
        </w:trPr>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T1</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超控士</w:t>
            </w:r>
            <w:proofErr w:type="gramEnd"/>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宽苗带</w:t>
            </w:r>
            <w:proofErr w:type="gramEnd"/>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32.00</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6491.04a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0.59a</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3173.31a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12165.37a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1665a </w:t>
            </w:r>
          </w:p>
        </w:tc>
      </w:tr>
      <w:tr w:rsidR="00AE63F6" w:rsidTr="00AE63F6">
        <w:trPr>
          <w:trHeight w:val="301"/>
          <w:jc w:val="center"/>
        </w:trPr>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T3</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超控士</w:t>
            </w:r>
            <w:proofErr w:type="gramEnd"/>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等行距</w:t>
            </w:r>
          </w:p>
        </w:tc>
        <w:tc>
          <w:tcPr>
            <w:tcW w:w="0" w:type="auto"/>
            <w:noWrap/>
            <w:vAlign w:val="center"/>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16.25</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5555.30a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0.58a</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2271.41b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10031.53ab </w:t>
            </w:r>
          </w:p>
        </w:tc>
        <w:tc>
          <w:tcPr>
            <w:tcW w:w="0" w:type="auto"/>
            <w:noWrap/>
            <w:hideMark/>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 xml:space="preserve">1409ab </w:t>
            </w:r>
          </w:p>
        </w:tc>
      </w:tr>
    </w:tbl>
    <w:p w:rsidR="003F34E9" w:rsidRPr="00230ED4" w:rsidRDefault="00AE63F6" w:rsidP="00302CA0">
      <w:pPr>
        <w:snapToGrid w:val="0"/>
        <w:spacing w:line="360" w:lineRule="auto"/>
        <w:ind w:firstLineChars="200" w:firstLine="640"/>
        <w:jc w:val="left"/>
        <w:rPr>
          <w:rFonts w:ascii="仿宋_GB2312" w:eastAsia="仿宋_GB2312"/>
          <w:kern w:val="0"/>
          <w:sz w:val="32"/>
          <w:szCs w:val="32"/>
        </w:rPr>
      </w:pPr>
      <w:r w:rsidRPr="00230ED4">
        <w:rPr>
          <w:rFonts w:ascii="仿宋_GB2312" w:eastAsia="仿宋_GB2312" w:hint="eastAsia"/>
          <w:kern w:val="0"/>
          <w:sz w:val="32"/>
          <w:szCs w:val="32"/>
        </w:rPr>
        <w:t>从产量数据来看，新乡</w:t>
      </w:r>
      <w:proofErr w:type="gramStart"/>
      <w:r w:rsidR="003F34E9" w:rsidRPr="00230ED4">
        <w:rPr>
          <w:rFonts w:ascii="仿宋_GB2312" w:eastAsia="仿宋_GB2312" w:hint="eastAsia"/>
          <w:kern w:val="0"/>
          <w:sz w:val="32"/>
          <w:szCs w:val="32"/>
        </w:rPr>
        <w:t>市控释肥种肥</w:t>
      </w:r>
      <w:proofErr w:type="gramEnd"/>
      <w:r w:rsidR="003F34E9" w:rsidRPr="00230ED4">
        <w:rPr>
          <w:rFonts w:ascii="仿宋_GB2312" w:eastAsia="仿宋_GB2312" w:hint="eastAsia"/>
          <w:kern w:val="0"/>
          <w:sz w:val="32"/>
          <w:szCs w:val="32"/>
        </w:rPr>
        <w:t>同播处理对比普通肥撒施旋耕，增产明显，两个处理平均增产17.6%。</w:t>
      </w:r>
    </w:p>
    <w:p w:rsidR="00AE63F6" w:rsidRPr="003F34E9" w:rsidRDefault="003F34E9" w:rsidP="003F34E9">
      <w:pPr>
        <w:snapToGrid w:val="0"/>
        <w:spacing w:line="360" w:lineRule="auto"/>
        <w:jc w:val="center"/>
        <w:rPr>
          <w:rFonts w:ascii="仿宋_GB2312" w:eastAsia="仿宋_GB2312"/>
          <w:kern w:val="0"/>
          <w:sz w:val="28"/>
          <w:szCs w:val="28"/>
        </w:rPr>
      </w:pPr>
      <w:r w:rsidRPr="003F34E9">
        <w:rPr>
          <w:rFonts w:ascii="仿宋_GB2312" w:eastAsia="仿宋_GB2312" w:hAnsi="仿宋_GB2312" w:cs="仿宋_GB2312"/>
          <w:kern w:val="0"/>
          <w:szCs w:val="21"/>
        </w:rPr>
        <w:t>表</w:t>
      </w:r>
      <w:r w:rsidRPr="003F34E9">
        <w:rPr>
          <w:rFonts w:ascii="仿宋_GB2312" w:eastAsia="仿宋_GB2312" w:hAnsi="仿宋_GB2312" w:cs="仿宋_GB2312" w:hint="eastAsia"/>
          <w:kern w:val="0"/>
          <w:szCs w:val="21"/>
        </w:rPr>
        <w:t>3 新乡</w:t>
      </w:r>
      <w:proofErr w:type="gramStart"/>
      <w:r w:rsidRPr="003F34E9">
        <w:rPr>
          <w:rFonts w:ascii="仿宋_GB2312" w:eastAsia="仿宋_GB2312" w:hAnsi="仿宋_GB2312" w:cs="仿宋_GB2312" w:hint="eastAsia"/>
          <w:kern w:val="0"/>
          <w:szCs w:val="21"/>
        </w:rPr>
        <w:t>市控释肥种肥</w:t>
      </w:r>
      <w:proofErr w:type="gramEnd"/>
      <w:r w:rsidRPr="003F34E9">
        <w:rPr>
          <w:rFonts w:ascii="仿宋_GB2312" w:eastAsia="仿宋_GB2312" w:hAnsi="仿宋_GB2312" w:cs="仿宋_GB2312" w:hint="eastAsia"/>
          <w:kern w:val="0"/>
          <w:szCs w:val="21"/>
        </w:rPr>
        <w:t>同播收获期指标</w:t>
      </w:r>
    </w:p>
    <w:tbl>
      <w:tblPr>
        <w:tblW w:w="11293" w:type="dxa"/>
        <w:jc w:val="center"/>
        <w:tblBorders>
          <w:top w:val="single" w:sz="4" w:space="0" w:color="auto"/>
          <w:bottom w:val="single" w:sz="4" w:space="0" w:color="auto"/>
        </w:tblBorders>
        <w:tblLook w:val="04A0" w:firstRow="1" w:lastRow="0" w:firstColumn="1" w:lastColumn="0" w:noHBand="0" w:noVBand="1"/>
      </w:tblPr>
      <w:tblGrid>
        <w:gridCol w:w="582"/>
        <w:gridCol w:w="883"/>
        <w:gridCol w:w="883"/>
        <w:gridCol w:w="741"/>
        <w:gridCol w:w="883"/>
        <w:gridCol w:w="749"/>
        <w:gridCol w:w="660"/>
        <w:gridCol w:w="846"/>
        <w:gridCol w:w="837"/>
        <w:gridCol w:w="672"/>
        <w:gridCol w:w="886"/>
        <w:gridCol w:w="850"/>
        <w:gridCol w:w="846"/>
        <w:gridCol w:w="975"/>
      </w:tblGrid>
      <w:tr w:rsidR="00AE63F6" w:rsidTr="00AE63F6">
        <w:trPr>
          <w:trHeight w:val="841"/>
          <w:jc w:val="center"/>
        </w:trPr>
        <w:tc>
          <w:tcPr>
            <w:tcW w:w="582" w:type="dxa"/>
            <w:tcBorders>
              <w:top w:val="single" w:sz="4" w:space="0" w:color="auto"/>
              <w:bottom w:val="single" w:sz="4" w:space="0" w:color="auto"/>
            </w:tcBorders>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处理</w:t>
            </w:r>
          </w:p>
        </w:tc>
        <w:tc>
          <w:tcPr>
            <w:tcW w:w="883" w:type="dxa"/>
            <w:tcBorders>
              <w:top w:val="single" w:sz="4" w:space="0" w:color="auto"/>
              <w:bottom w:val="single" w:sz="4" w:space="0" w:color="auto"/>
            </w:tcBorders>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底肥</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50kg/亩</w:t>
            </w:r>
          </w:p>
        </w:tc>
        <w:tc>
          <w:tcPr>
            <w:tcW w:w="883" w:type="dxa"/>
            <w:tcBorders>
              <w:top w:val="single" w:sz="4" w:space="0" w:color="auto"/>
              <w:bottom w:val="single" w:sz="4" w:space="0" w:color="auto"/>
            </w:tcBorders>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施肥方式</w:t>
            </w:r>
          </w:p>
        </w:tc>
        <w:tc>
          <w:tcPr>
            <w:tcW w:w="741" w:type="dxa"/>
            <w:tcBorders>
              <w:top w:val="single" w:sz="4" w:space="0" w:color="auto"/>
              <w:bottom w:val="single" w:sz="4" w:space="0" w:color="auto"/>
            </w:tcBorders>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行距</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cm</w:t>
            </w:r>
          </w:p>
        </w:tc>
        <w:tc>
          <w:tcPr>
            <w:tcW w:w="883"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基本苗</w:t>
            </w:r>
            <w:r w:rsidRPr="00AE63F6">
              <w:rPr>
                <w:rFonts w:ascii="仿宋_GB2312" w:eastAsia="仿宋_GB2312" w:hAnsi="仿宋_GB2312" w:cs="仿宋_GB2312" w:hint="eastAsia"/>
                <w:kern w:val="0"/>
                <w:szCs w:val="21"/>
              </w:rPr>
              <w:br/>
              <w:t>万/亩</w:t>
            </w:r>
          </w:p>
        </w:tc>
        <w:tc>
          <w:tcPr>
            <w:tcW w:w="749"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冬前群体</w:t>
            </w:r>
            <w:r w:rsidRPr="00AE63F6">
              <w:rPr>
                <w:rFonts w:ascii="仿宋_GB2312" w:eastAsia="仿宋_GB2312" w:hAnsi="仿宋_GB2312" w:cs="仿宋_GB2312" w:hint="eastAsia"/>
                <w:kern w:val="0"/>
                <w:szCs w:val="21"/>
              </w:rPr>
              <w:br/>
              <w:t>万/亩</w:t>
            </w:r>
          </w:p>
        </w:tc>
        <w:tc>
          <w:tcPr>
            <w:tcW w:w="660"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冬前分蘖</w:t>
            </w:r>
            <w:r w:rsidRPr="00AE63F6">
              <w:rPr>
                <w:rFonts w:ascii="仿宋_GB2312" w:eastAsia="仿宋_GB2312" w:hAnsi="仿宋_GB2312" w:cs="仿宋_GB2312" w:hint="eastAsia"/>
                <w:kern w:val="0"/>
                <w:szCs w:val="21"/>
              </w:rPr>
              <w:br/>
            </w:r>
            <w:proofErr w:type="gramStart"/>
            <w:r w:rsidRPr="00AE63F6">
              <w:rPr>
                <w:rFonts w:ascii="仿宋_GB2312" w:eastAsia="仿宋_GB2312" w:hAnsi="仿宋_GB2312" w:cs="仿宋_GB2312" w:hint="eastAsia"/>
                <w:kern w:val="0"/>
                <w:szCs w:val="21"/>
              </w:rPr>
              <w:t>个</w:t>
            </w:r>
            <w:proofErr w:type="gramEnd"/>
          </w:p>
        </w:tc>
        <w:tc>
          <w:tcPr>
            <w:tcW w:w="846"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冬后群体</w:t>
            </w:r>
            <w:r w:rsidRPr="00AE63F6">
              <w:rPr>
                <w:rFonts w:ascii="仿宋_GB2312" w:eastAsia="仿宋_GB2312" w:hAnsi="仿宋_GB2312" w:cs="仿宋_GB2312" w:hint="eastAsia"/>
                <w:kern w:val="0"/>
                <w:szCs w:val="21"/>
              </w:rPr>
              <w:br/>
              <w:t>万/亩</w:t>
            </w:r>
          </w:p>
        </w:tc>
        <w:tc>
          <w:tcPr>
            <w:tcW w:w="837"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冬后分蘖</w:t>
            </w:r>
            <w:r w:rsidRPr="00AE63F6">
              <w:rPr>
                <w:rFonts w:ascii="仿宋_GB2312" w:eastAsia="仿宋_GB2312" w:hAnsi="仿宋_GB2312" w:cs="仿宋_GB2312" w:hint="eastAsia"/>
                <w:kern w:val="0"/>
                <w:szCs w:val="21"/>
              </w:rPr>
              <w:br/>
            </w:r>
            <w:proofErr w:type="gramStart"/>
            <w:r w:rsidRPr="00AE63F6">
              <w:rPr>
                <w:rFonts w:ascii="仿宋_GB2312" w:eastAsia="仿宋_GB2312" w:hAnsi="仿宋_GB2312" w:cs="仿宋_GB2312" w:hint="eastAsia"/>
                <w:kern w:val="0"/>
                <w:szCs w:val="21"/>
              </w:rPr>
              <w:t>个</w:t>
            </w:r>
            <w:proofErr w:type="gramEnd"/>
          </w:p>
        </w:tc>
        <w:tc>
          <w:tcPr>
            <w:tcW w:w="672"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亩穗数</w:t>
            </w:r>
            <w:r w:rsidRPr="00AE63F6">
              <w:rPr>
                <w:rFonts w:ascii="仿宋_GB2312" w:eastAsia="仿宋_GB2312" w:hAnsi="仿宋_GB2312" w:cs="仿宋_GB2312" w:hint="eastAsia"/>
                <w:kern w:val="0"/>
                <w:szCs w:val="21"/>
              </w:rPr>
              <w:br/>
              <w:t>万/亩</w:t>
            </w:r>
          </w:p>
        </w:tc>
        <w:tc>
          <w:tcPr>
            <w:tcW w:w="886"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穗粒数</w:t>
            </w:r>
            <w:r w:rsidRPr="00AE63F6">
              <w:rPr>
                <w:rFonts w:ascii="仿宋_GB2312" w:eastAsia="仿宋_GB2312" w:hAnsi="仿宋_GB2312" w:cs="仿宋_GB2312" w:hint="eastAsia"/>
                <w:kern w:val="0"/>
                <w:szCs w:val="21"/>
              </w:rPr>
              <w:br/>
            </w:r>
            <w:proofErr w:type="gramStart"/>
            <w:r w:rsidRPr="00AE63F6">
              <w:rPr>
                <w:rFonts w:ascii="仿宋_GB2312" w:eastAsia="仿宋_GB2312" w:hAnsi="仿宋_GB2312" w:cs="仿宋_GB2312" w:hint="eastAsia"/>
                <w:kern w:val="0"/>
                <w:szCs w:val="21"/>
              </w:rPr>
              <w:t>个</w:t>
            </w:r>
            <w:proofErr w:type="gramEnd"/>
          </w:p>
        </w:tc>
        <w:tc>
          <w:tcPr>
            <w:tcW w:w="883" w:type="dxa"/>
            <w:tcBorders>
              <w:top w:val="single" w:sz="4" w:space="0" w:color="auto"/>
              <w:bottom w:val="single" w:sz="4" w:space="0" w:color="auto"/>
            </w:tcBorders>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千粒重</w:t>
            </w:r>
          </w:p>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g</w:t>
            </w:r>
          </w:p>
        </w:tc>
        <w:tc>
          <w:tcPr>
            <w:tcW w:w="813"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理论产量</w:t>
            </w:r>
            <w:r w:rsidRPr="00AE63F6">
              <w:rPr>
                <w:rFonts w:ascii="仿宋_GB2312" w:eastAsia="仿宋_GB2312" w:hAnsi="仿宋_GB2312" w:cs="仿宋_GB2312" w:hint="eastAsia"/>
                <w:kern w:val="0"/>
                <w:szCs w:val="21"/>
              </w:rPr>
              <w:br/>
              <w:t>kg/亩</w:t>
            </w:r>
          </w:p>
        </w:tc>
        <w:tc>
          <w:tcPr>
            <w:tcW w:w="975" w:type="dxa"/>
            <w:tcBorders>
              <w:top w:val="single" w:sz="4" w:space="0" w:color="auto"/>
              <w:bottom w:val="single" w:sz="4" w:space="0" w:color="auto"/>
            </w:tcBorders>
            <w:shd w:val="clear" w:color="auto" w:fill="auto"/>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单打单收</w:t>
            </w:r>
            <w:r w:rsidRPr="00AE63F6">
              <w:rPr>
                <w:rFonts w:ascii="仿宋_GB2312" w:eastAsia="仿宋_GB2312" w:hAnsi="仿宋_GB2312" w:cs="仿宋_GB2312" w:hint="eastAsia"/>
                <w:kern w:val="0"/>
                <w:szCs w:val="21"/>
              </w:rPr>
              <w:br/>
              <w:t>产量kg/亩</w:t>
            </w:r>
          </w:p>
        </w:tc>
      </w:tr>
      <w:tr w:rsidR="00AE63F6" w:rsidTr="00AE63F6">
        <w:trPr>
          <w:trHeight w:val="280"/>
          <w:jc w:val="center"/>
        </w:trPr>
        <w:tc>
          <w:tcPr>
            <w:tcW w:w="58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CK1</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普通肥</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撒施旋耕</w:t>
            </w:r>
          </w:p>
        </w:tc>
        <w:tc>
          <w:tcPr>
            <w:tcW w:w="741"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16.</w:t>
            </w:r>
            <w:r w:rsidRPr="00AE63F6">
              <w:rPr>
                <w:rFonts w:ascii="仿宋_GB2312" w:eastAsia="仿宋_GB2312" w:hAnsi="仿宋_GB2312" w:cs="仿宋_GB2312" w:hint="eastAsia"/>
                <w:kern w:val="0"/>
                <w:szCs w:val="21"/>
              </w:rPr>
              <w:t>7</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30.77</w:t>
            </w:r>
          </w:p>
        </w:tc>
        <w:tc>
          <w:tcPr>
            <w:tcW w:w="749"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87.7</w:t>
            </w:r>
          </w:p>
        </w:tc>
        <w:tc>
          <w:tcPr>
            <w:tcW w:w="660"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1.85</w:t>
            </w:r>
          </w:p>
        </w:tc>
        <w:tc>
          <w:tcPr>
            <w:tcW w:w="84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126.63</w:t>
            </w:r>
          </w:p>
        </w:tc>
        <w:tc>
          <w:tcPr>
            <w:tcW w:w="837"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4.12</w:t>
            </w:r>
          </w:p>
        </w:tc>
        <w:tc>
          <w:tcPr>
            <w:tcW w:w="67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39.6</w:t>
            </w:r>
          </w:p>
        </w:tc>
        <w:tc>
          <w:tcPr>
            <w:tcW w:w="88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40.07b</w:t>
            </w:r>
          </w:p>
        </w:tc>
        <w:tc>
          <w:tcPr>
            <w:tcW w:w="883" w:type="dxa"/>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40.07b</w:t>
            </w:r>
          </w:p>
        </w:tc>
        <w:tc>
          <w:tcPr>
            <w:tcW w:w="81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638.</w:t>
            </w:r>
            <w:r w:rsidRPr="00AE63F6">
              <w:rPr>
                <w:rFonts w:ascii="仿宋_GB2312" w:eastAsia="仿宋_GB2312" w:hAnsi="仿宋_GB2312" w:cs="仿宋_GB2312" w:hint="eastAsia"/>
                <w:kern w:val="0"/>
                <w:szCs w:val="21"/>
              </w:rPr>
              <w:t>10</w:t>
            </w:r>
          </w:p>
        </w:tc>
        <w:tc>
          <w:tcPr>
            <w:tcW w:w="975"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514.9</w:t>
            </w:r>
          </w:p>
        </w:tc>
      </w:tr>
      <w:tr w:rsidR="00AE63F6" w:rsidTr="00AE63F6">
        <w:trPr>
          <w:trHeight w:val="280"/>
          <w:jc w:val="center"/>
        </w:trPr>
        <w:tc>
          <w:tcPr>
            <w:tcW w:w="58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T1</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超控士</w:t>
            </w:r>
            <w:proofErr w:type="gramEnd"/>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宽苗带</w:t>
            </w:r>
            <w:proofErr w:type="gramEnd"/>
            <w:r w:rsidRPr="00AE63F6">
              <w:rPr>
                <w:rFonts w:ascii="仿宋_GB2312" w:eastAsia="仿宋_GB2312" w:hAnsi="仿宋_GB2312" w:cs="仿宋_GB2312" w:hint="eastAsia"/>
                <w:kern w:val="0"/>
                <w:szCs w:val="21"/>
              </w:rPr>
              <w:t>种肥同播</w:t>
            </w:r>
          </w:p>
        </w:tc>
        <w:tc>
          <w:tcPr>
            <w:tcW w:w="741"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w:t>
            </w:r>
            <w:r w:rsidRPr="00AE63F6">
              <w:rPr>
                <w:rFonts w:ascii="仿宋_GB2312" w:eastAsia="仿宋_GB2312" w:hAnsi="仿宋_GB2312" w:cs="仿宋_GB2312" w:hint="eastAsia"/>
                <w:kern w:val="0"/>
                <w:szCs w:val="21"/>
              </w:rPr>
              <w:t>3.3</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23.62</w:t>
            </w:r>
          </w:p>
        </w:tc>
        <w:tc>
          <w:tcPr>
            <w:tcW w:w="749"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56.17</w:t>
            </w:r>
          </w:p>
        </w:tc>
        <w:tc>
          <w:tcPr>
            <w:tcW w:w="660"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1.38</w:t>
            </w:r>
          </w:p>
        </w:tc>
        <w:tc>
          <w:tcPr>
            <w:tcW w:w="84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83.6</w:t>
            </w:r>
          </w:p>
        </w:tc>
        <w:tc>
          <w:tcPr>
            <w:tcW w:w="837"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3.54</w:t>
            </w:r>
          </w:p>
        </w:tc>
        <w:tc>
          <w:tcPr>
            <w:tcW w:w="67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33.7</w:t>
            </w:r>
          </w:p>
        </w:tc>
        <w:tc>
          <w:tcPr>
            <w:tcW w:w="88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41.57b</w:t>
            </w:r>
          </w:p>
        </w:tc>
        <w:tc>
          <w:tcPr>
            <w:tcW w:w="883" w:type="dxa"/>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41.57b</w:t>
            </w:r>
          </w:p>
        </w:tc>
        <w:tc>
          <w:tcPr>
            <w:tcW w:w="81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570.2</w:t>
            </w:r>
            <w:r w:rsidRPr="00AE63F6">
              <w:rPr>
                <w:rFonts w:ascii="仿宋_GB2312" w:eastAsia="仿宋_GB2312" w:hAnsi="仿宋_GB2312" w:cs="仿宋_GB2312" w:hint="eastAsia"/>
                <w:kern w:val="0"/>
                <w:szCs w:val="21"/>
              </w:rPr>
              <w:t>7</w:t>
            </w:r>
          </w:p>
        </w:tc>
        <w:tc>
          <w:tcPr>
            <w:tcW w:w="975"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609.9</w:t>
            </w:r>
          </w:p>
        </w:tc>
      </w:tr>
      <w:tr w:rsidR="00AE63F6" w:rsidTr="00AE63F6">
        <w:trPr>
          <w:trHeight w:val="280"/>
          <w:jc w:val="center"/>
        </w:trPr>
        <w:tc>
          <w:tcPr>
            <w:tcW w:w="58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T3</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proofErr w:type="gramStart"/>
            <w:r w:rsidRPr="00AE63F6">
              <w:rPr>
                <w:rFonts w:ascii="仿宋_GB2312" w:eastAsia="仿宋_GB2312" w:hAnsi="仿宋_GB2312" w:cs="仿宋_GB2312" w:hint="eastAsia"/>
                <w:kern w:val="0"/>
                <w:szCs w:val="21"/>
              </w:rPr>
              <w:t>超控士</w:t>
            </w:r>
            <w:proofErr w:type="gramEnd"/>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等行距种肥同播</w:t>
            </w:r>
          </w:p>
        </w:tc>
        <w:tc>
          <w:tcPr>
            <w:tcW w:w="741"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16.</w:t>
            </w:r>
            <w:r w:rsidRPr="00AE63F6">
              <w:rPr>
                <w:rFonts w:ascii="仿宋_GB2312" w:eastAsia="仿宋_GB2312" w:hAnsi="仿宋_GB2312" w:cs="仿宋_GB2312" w:hint="eastAsia"/>
                <w:kern w:val="0"/>
                <w:szCs w:val="21"/>
              </w:rPr>
              <w:t>7</w:t>
            </w:r>
          </w:p>
        </w:tc>
        <w:tc>
          <w:tcPr>
            <w:tcW w:w="88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25.98</w:t>
            </w:r>
          </w:p>
        </w:tc>
        <w:tc>
          <w:tcPr>
            <w:tcW w:w="749"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73.6</w:t>
            </w:r>
          </w:p>
        </w:tc>
        <w:tc>
          <w:tcPr>
            <w:tcW w:w="660"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1.83</w:t>
            </w:r>
          </w:p>
        </w:tc>
        <w:tc>
          <w:tcPr>
            <w:tcW w:w="84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123.69</w:t>
            </w:r>
          </w:p>
        </w:tc>
        <w:tc>
          <w:tcPr>
            <w:tcW w:w="837"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4.76</w:t>
            </w:r>
          </w:p>
        </w:tc>
        <w:tc>
          <w:tcPr>
            <w:tcW w:w="672"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39.1</w:t>
            </w:r>
          </w:p>
        </w:tc>
        <w:tc>
          <w:tcPr>
            <w:tcW w:w="886"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40.75b</w:t>
            </w:r>
          </w:p>
        </w:tc>
        <w:tc>
          <w:tcPr>
            <w:tcW w:w="883" w:type="dxa"/>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40.75b</w:t>
            </w:r>
          </w:p>
        </w:tc>
        <w:tc>
          <w:tcPr>
            <w:tcW w:w="813"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kern w:val="0"/>
                <w:szCs w:val="21"/>
              </w:rPr>
              <w:t>637.9</w:t>
            </w:r>
            <w:r w:rsidRPr="00AE63F6">
              <w:rPr>
                <w:rFonts w:ascii="仿宋_GB2312" w:eastAsia="仿宋_GB2312" w:hAnsi="仿宋_GB2312" w:cs="仿宋_GB2312" w:hint="eastAsia"/>
                <w:kern w:val="0"/>
                <w:szCs w:val="21"/>
              </w:rPr>
              <w:t>3</w:t>
            </w:r>
          </w:p>
        </w:tc>
        <w:tc>
          <w:tcPr>
            <w:tcW w:w="975" w:type="dxa"/>
            <w:shd w:val="clear" w:color="auto" w:fill="auto"/>
            <w:noWrap/>
            <w:vAlign w:val="center"/>
          </w:tcPr>
          <w:p w:rsidR="00AE63F6" w:rsidRPr="00AE63F6" w:rsidRDefault="00AE63F6" w:rsidP="00AE63F6">
            <w:pPr>
              <w:jc w:val="center"/>
              <w:rPr>
                <w:rFonts w:ascii="仿宋_GB2312" w:eastAsia="仿宋_GB2312" w:hAnsi="仿宋_GB2312" w:cs="仿宋_GB2312"/>
                <w:kern w:val="0"/>
                <w:szCs w:val="21"/>
              </w:rPr>
            </w:pPr>
            <w:r w:rsidRPr="00AE63F6">
              <w:rPr>
                <w:rFonts w:ascii="仿宋_GB2312" w:eastAsia="仿宋_GB2312" w:hAnsi="仿宋_GB2312" w:cs="仿宋_GB2312" w:hint="eastAsia"/>
                <w:kern w:val="0"/>
                <w:szCs w:val="21"/>
              </w:rPr>
              <w:t>601.6</w:t>
            </w:r>
          </w:p>
        </w:tc>
      </w:tr>
    </w:tbl>
    <w:p w:rsidR="00C34EBC" w:rsidRDefault="00C34EBC" w:rsidP="00C34EBC">
      <w:pPr>
        <w:snapToGrid w:val="0"/>
        <w:spacing w:line="360" w:lineRule="auto"/>
        <w:ind w:firstLineChars="133" w:firstLine="426"/>
        <w:rPr>
          <w:rFonts w:ascii="楷体" w:eastAsia="楷体" w:hAnsi="楷体"/>
          <w:sz w:val="32"/>
          <w:szCs w:val="32"/>
        </w:rPr>
      </w:pPr>
      <w:r w:rsidRPr="00C11425">
        <w:rPr>
          <w:rFonts w:ascii="楷体" w:eastAsia="楷体" w:hAnsi="楷体" w:hint="eastAsia"/>
          <w:sz w:val="32"/>
          <w:szCs w:val="32"/>
        </w:rPr>
        <w:t>（二）</w:t>
      </w:r>
      <w:r>
        <w:rPr>
          <w:rFonts w:ascii="楷体" w:eastAsia="楷体" w:hAnsi="楷体" w:hint="eastAsia"/>
          <w:sz w:val="32"/>
          <w:szCs w:val="32"/>
        </w:rPr>
        <w:t>技术经济论证、预期的经济效果</w:t>
      </w:r>
    </w:p>
    <w:p w:rsidR="00C34EBC" w:rsidRPr="00C34EBC" w:rsidRDefault="00C34EBC" w:rsidP="00230ED4">
      <w:pPr>
        <w:snapToGrid w:val="0"/>
        <w:spacing w:line="360" w:lineRule="auto"/>
        <w:ind w:firstLineChars="200" w:firstLine="640"/>
        <w:jc w:val="left"/>
        <w:rPr>
          <w:rFonts w:ascii="仿宋_GB2312" w:eastAsia="仿宋_GB2312"/>
          <w:kern w:val="0"/>
          <w:sz w:val="32"/>
          <w:szCs w:val="32"/>
        </w:rPr>
      </w:pPr>
      <w:r>
        <w:rPr>
          <w:rFonts w:ascii="仿宋_GB2312" w:eastAsia="仿宋_GB2312" w:hint="eastAsia"/>
          <w:kern w:val="0"/>
          <w:sz w:val="32"/>
          <w:szCs w:val="32"/>
        </w:rPr>
        <w:lastRenderedPageBreak/>
        <w:t>本标准旨在提供标准化、规范化、可操作的小麦种肥同播生产技术，为从业人员对小麦生产提供参考。本技术对于新乡小麦种植地区提高肥料利用率、减少劳动用工、提高经济效益有重要意义。经简略计算每亩地平均增收约196元</w:t>
      </w:r>
      <w:r w:rsidRPr="00230ED4">
        <w:rPr>
          <w:rFonts w:ascii="仿宋_GB2312" w:eastAsia="仿宋_GB2312" w:hint="eastAsia"/>
          <w:kern w:val="0"/>
          <w:sz w:val="32"/>
          <w:szCs w:val="32"/>
        </w:rPr>
        <w:t>。</w:t>
      </w:r>
    </w:p>
    <w:tbl>
      <w:tblPr>
        <w:tblW w:w="10761" w:type="dxa"/>
        <w:jc w:val="center"/>
        <w:tblBorders>
          <w:top w:val="single" w:sz="4" w:space="0" w:color="auto"/>
          <w:bottom w:val="single" w:sz="4" w:space="0" w:color="auto"/>
        </w:tblBorders>
        <w:tblLook w:val="04A0" w:firstRow="1" w:lastRow="0" w:firstColumn="1" w:lastColumn="0" w:noHBand="0" w:noVBand="1"/>
      </w:tblPr>
      <w:tblGrid>
        <w:gridCol w:w="1137"/>
        <w:gridCol w:w="1033"/>
        <w:gridCol w:w="1194"/>
        <w:gridCol w:w="639"/>
        <w:gridCol w:w="1209"/>
        <w:gridCol w:w="1079"/>
        <w:gridCol w:w="782"/>
        <w:gridCol w:w="776"/>
        <w:gridCol w:w="904"/>
        <w:gridCol w:w="958"/>
        <w:gridCol w:w="1050"/>
      </w:tblGrid>
      <w:tr w:rsidR="00C34EBC" w:rsidRPr="00C34EBC" w:rsidTr="006A406F">
        <w:trPr>
          <w:trHeight w:val="557"/>
          <w:jc w:val="center"/>
        </w:trPr>
        <w:tc>
          <w:tcPr>
            <w:tcW w:w="1137" w:type="dxa"/>
            <w:vMerge w:val="restart"/>
            <w:tcBorders>
              <w:top w:val="single" w:sz="4" w:space="0" w:color="auto"/>
              <w:bottom w:val="nil"/>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处理</w:t>
            </w:r>
          </w:p>
        </w:tc>
        <w:tc>
          <w:tcPr>
            <w:tcW w:w="1033" w:type="dxa"/>
            <w:tcBorders>
              <w:top w:val="single" w:sz="4" w:space="0" w:color="auto"/>
              <w:bottom w:val="nil"/>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底肥</w:t>
            </w:r>
          </w:p>
        </w:tc>
        <w:tc>
          <w:tcPr>
            <w:tcW w:w="1194" w:type="dxa"/>
            <w:vMerge w:val="restart"/>
            <w:tcBorders>
              <w:top w:val="single" w:sz="4" w:space="0" w:color="auto"/>
              <w:bottom w:val="nil"/>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施肥方式</w:t>
            </w:r>
          </w:p>
        </w:tc>
        <w:tc>
          <w:tcPr>
            <w:tcW w:w="639" w:type="dxa"/>
            <w:tcBorders>
              <w:top w:val="single" w:sz="4" w:space="0" w:color="auto"/>
              <w:bottom w:val="nil"/>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行距</w:t>
            </w:r>
          </w:p>
        </w:tc>
        <w:tc>
          <w:tcPr>
            <w:tcW w:w="1209"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单打单收</w:t>
            </w:r>
          </w:p>
        </w:tc>
        <w:tc>
          <w:tcPr>
            <w:tcW w:w="1079"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效益</w:t>
            </w:r>
          </w:p>
        </w:tc>
        <w:tc>
          <w:tcPr>
            <w:tcW w:w="782"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肥料成本</w:t>
            </w:r>
          </w:p>
        </w:tc>
        <w:tc>
          <w:tcPr>
            <w:tcW w:w="776"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播种成本</w:t>
            </w:r>
          </w:p>
        </w:tc>
        <w:tc>
          <w:tcPr>
            <w:tcW w:w="904"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其他成本</w:t>
            </w:r>
          </w:p>
        </w:tc>
        <w:tc>
          <w:tcPr>
            <w:tcW w:w="958"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收入</w:t>
            </w:r>
          </w:p>
        </w:tc>
        <w:tc>
          <w:tcPr>
            <w:tcW w:w="1050" w:type="dxa"/>
            <w:tcBorders>
              <w:top w:val="single" w:sz="4" w:space="0" w:color="auto"/>
              <w:bottom w:val="nil"/>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增收</w:t>
            </w:r>
          </w:p>
        </w:tc>
      </w:tr>
      <w:tr w:rsidR="00C34EBC" w:rsidRPr="00C34EBC" w:rsidTr="006A406F">
        <w:trPr>
          <w:trHeight w:val="289"/>
          <w:jc w:val="center"/>
        </w:trPr>
        <w:tc>
          <w:tcPr>
            <w:tcW w:w="1137" w:type="dxa"/>
            <w:vMerge/>
            <w:tcBorders>
              <w:top w:val="nil"/>
              <w:bottom w:val="single" w:sz="4" w:space="0" w:color="auto"/>
            </w:tcBorders>
            <w:vAlign w:val="center"/>
          </w:tcPr>
          <w:p w:rsidR="00C34EBC" w:rsidRPr="00C34EBC" w:rsidRDefault="00C34EBC" w:rsidP="00C34EBC">
            <w:pPr>
              <w:widowControl/>
              <w:jc w:val="left"/>
              <w:rPr>
                <w:rFonts w:ascii="仿宋_GB2312" w:eastAsia="仿宋_GB2312"/>
                <w:kern w:val="0"/>
                <w:szCs w:val="21"/>
              </w:rPr>
            </w:pPr>
          </w:p>
        </w:tc>
        <w:tc>
          <w:tcPr>
            <w:tcW w:w="1033" w:type="dxa"/>
            <w:tcBorders>
              <w:top w:val="nil"/>
              <w:bottom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50kg/</w:t>
            </w:r>
            <w:r w:rsidRPr="00C34EBC">
              <w:rPr>
                <w:rFonts w:ascii="仿宋_GB2312" w:eastAsia="仿宋_GB2312" w:hint="eastAsia"/>
                <w:kern w:val="0"/>
                <w:szCs w:val="21"/>
              </w:rPr>
              <w:t>亩</w:t>
            </w:r>
          </w:p>
        </w:tc>
        <w:tc>
          <w:tcPr>
            <w:tcW w:w="1194" w:type="dxa"/>
            <w:vMerge/>
            <w:tcBorders>
              <w:top w:val="nil"/>
              <w:bottom w:val="single" w:sz="4" w:space="0" w:color="auto"/>
            </w:tcBorders>
            <w:vAlign w:val="center"/>
          </w:tcPr>
          <w:p w:rsidR="00C34EBC" w:rsidRPr="00C34EBC" w:rsidRDefault="00C34EBC" w:rsidP="00C34EBC">
            <w:pPr>
              <w:widowControl/>
              <w:jc w:val="left"/>
              <w:rPr>
                <w:rFonts w:ascii="仿宋_GB2312" w:eastAsia="仿宋_GB2312"/>
                <w:kern w:val="0"/>
                <w:szCs w:val="21"/>
              </w:rPr>
            </w:pPr>
          </w:p>
        </w:tc>
        <w:tc>
          <w:tcPr>
            <w:tcW w:w="639" w:type="dxa"/>
            <w:tcBorders>
              <w:top w:val="nil"/>
              <w:bottom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cm</w:t>
            </w:r>
          </w:p>
        </w:tc>
        <w:tc>
          <w:tcPr>
            <w:tcW w:w="1209" w:type="dxa"/>
            <w:tcBorders>
              <w:top w:val="nil"/>
              <w:bottom w:val="single" w:sz="4" w:space="0" w:color="auto"/>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产量</w:t>
            </w:r>
            <w:r w:rsidRPr="00C34EBC">
              <w:rPr>
                <w:rFonts w:ascii="仿宋_GB2312" w:eastAsia="仿宋_GB2312"/>
                <w:kern w:val="0"/>
                <w:szCs w:val="21"/>
              </w:rPr>
              <w:t>kg/</w:t>
            </w:r>
            <w:r w:rsidRPr="00C34EBC">
              <w:rPr>
                <w:rFonts w:ascii="仿宋_GB2312" w:eastAsia="仿宋_GB2312" w:hint="eastAsia"/>
                <w:kern w:val="0"/>
                <w:szCs w:val="21"/>
              </w:rPr>
              <w:t>亩</w:t>
            </w:r>
          </w:p>
        </w:tc>
        <w:tc>
          <w:tcPr>
            <w:tcW w:w="5549" w:type="dxa"/>
            <w:gridSpan w:val="6"/>
            <w:tcBorders>
              <w:top w:val="nil"/>
              <w:bottom w:val="single" w:sz="4" w:space="0" w:color="auto"/>
            </w:tcBorders>
            <w:shd w:val="clear" w:color="auto" w:fill="auto"/>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元/亩</w:t>
            </w:r>
          </w:p>
        </w:tc>
      </w:tr>
      <w:tr w:rsidR="00C34EBC" w:rsidRPr="00C34EBC" w:rsidTr="006A406F">
        <w:trPr>
          <w:trHeight w:val="289"/>
          <w:jc w:val="center"/>
        </w:trPr>
        <w:tc>
          <w:tcPr>
            <w:tcW w:w="1137"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 xml:space="preserve">CK </w:t>
            </w:r>
          </w:p>
        </w:tc>
        <w:tc>
          <w:tcPr>
            <w:tcW w:w="1033"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普通肥</w:t>
            </w:r>
          </w:p>
        </w:tc>
        <w:tc>
          <w:tcPr>
            <w:tcW w:w="1194"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撒施旋耕</w:t>
            </w:r>
          </w:p>
        </w:tc>
        <w:tc>
          <w:tcPr>
            <w:tcW w:w="639"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16.7</w:t>
            </w:r>
          </w:p>
        </w:tc>
        <w:tc>
          <w:tcPr>
            <w:tcW w:w="1209"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514.9</w:t>
            </w:r>
          </w:p>
        </w:tc>
        <w:tc>
          <w:tcPr>
            <w:tcW w:w="1079" w:type="dxa"/>
            <w:tcBorders>
              <w:top w:val="single" w:sz="4" w:space="0" w:color="auto"/>
            </w:tcBorders>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1235.76</w:t>
            </w:r>
          </w:p>
        </w:tc>
        <w:tc>
          <w:tcPr>
            <w:tcW w:w="782"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160</w:t>
            </w:r>
          </w:p>
        </w:tc>
        <w:tc>
          <w:tcPr>
            <w:tcW w:w="776"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30</w:t>
            </w:r>
          </w:p>
        </w:tc>
        <w:tc>
          <w:tcPr>
            <w:tcW w:w="904"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300</w:t>
            </w:r>
          </w:p>
        </w:tc>
        <w:tc>
          <w:tcPr>
            <w:tcW w:w="958" w:type="dxa"/>
            <w:tcBorders>
              <w:top w:val="single" w:sz="4" w:space="0" w:color="auto"/>
            </w:tcBorders>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745.76</w:t>
            </w:r>
          </w:p>
        </w:tc>
        <w:tc>
          <w:tcPr>
            <w:tcW w:w="1050" w:type="dxa"/>
            <w:tcBorders>
              <w:top w:val="single" w:sz="4" w:space="0" w:color="auto"/>
            </w:tcBorders>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w:t>
            </w:r>
          </w:p>
        </w:tc>
      </w:tr>
      <w:tr w:rsidR="00C34EBC" w:rsidRPr="00C34EBC" w:rsidTr="006A406F">
        <w:trPr>
          <w:trHeight w:val="289"/>
          <w:jc w:val="center"/>
        </w:trPr>
        <w:tc>
          <w:tcPr>
            <w:tcW w:w="1137"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T1</w:t>
            </w:r>
            <w:proofErr w:type="gramStart"/>
            <w:r w:rsidRPr="00C34EBC">
              <w:rPr>
                <w:rFonts w:ascii="仿宋_GB2312" w:eastAsia="仿宋_GB2312"/>
                <w:kern w:val="0"/>
                <w:szCs w:val="21"/>
              </w:rPr>
              <w:t>宽苗带</w:t>
            </w:r>
            <w:proofErr w:type="gramEnd"/>
          </w:p>
        </w:tc>
        <w:tc>
          <w:tcPr>
            <w:tcW w:w="1033" w:type="dxa"/>
            <w:shd w:val="clear" w:color="auto" w:fill="auto"/>
            <w:noWrap/>
            <w:vAlign w:val="center"/>
          </w:tcPr>
          <w:p w:rsidR="00C34EBC" w:rsidRPr="00C34EBC" w:rsidRDefault="00C34EBC" w:rsidP="00C34EBC">
            <w:pPr>
              <w:widowControl/>
              <w:jc w:val="center"/>
              <w:rPr>
                <w:rFonts w:ascii="仿宋_GB2312" w:eastAsia="仿宋_GB2312"/>
                <w:kern w:val="0"/>
                <w:szCs w:val="21"/>
              </w:rPr>
            </w:pPr>
            <w:proofErr w:type="gramStart"/>
            <w:r w:rsidRPr="00C34EBC">
              <w:rPr>
                <w:rFonts w:ascii="仿宋_GB2312" w:eastAsia="仿宋_GB2312" w:hint="eastAsia"/>
                <w:kern w:val="0"/>
                <w:szCs w:val="21"/>
              </w:rPr>
              <w:t>超控士</w:t>
            </w:r>
            <w:proofErr w:type="gramEnd"/>
          </w:p>
        </w:tc>
        <w:tc>
          <w:tcPr>
            <w:tcW w:w="1194"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种肥同播</w:t>
            </w:r>
          </w:p>
        </w:tc>
        <w:tc>
          <w:tcPr>
            <w:tcW w:w="639"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33.3</w:t>
            </w:r>
          </w:p>
        </w:tc>
        <w:tc>
          <w:tcPr>
            <w:tcW w:w="1209"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609.9</w:t>
            </w:r>
          </w:p>
        </w:tc>
        <w:tc>
          <w:tcPr>
            <w:tcW w:w="1079" w:type="dxa"/>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1463.76</w:t>
            </w:r>
          </w:p>
        </w:tc>
        <w:tc>
          <w:tcPr>
            <w:tcW w:w="782"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170</w:t>
            </w:r>
          </w:p>
        </w:tc>
        <w:tc>
          <w:tcPr>
            <w:tcW w:w="776"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42</w:t>
            </w:r>
          </w:p>
        </w:tc>
        <w:tc>
          <w:tcPr>
            <w:tcW w:w="904"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300</w:t>
            </w:r>
          </w:p>
        </w:tc>
        <w:tc>
          <w:tcPr>
            <w:tcW w:w="958" w:type="dxa"/>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951.76</w:t>
            </w:r>
          </w:p>
        </w:tc>
        <w:tc>
          <w:tcPr>
            <w:tcW w:w="1050"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206</w:t>
            </w:r>
          </w:p>
        </w:tc>
      </w:tr>
      <w:tr w:rsidR="00C34EBC" w:rsidRPr="00C34EBC" w:rsidTr="006A406F">
        <w:trPr>
          <w:trHeight w:val="289"/>
          <w:jc w:val="center"/>
        </w:trPr>
        <w:tc>
          <w:tcPr>
            <w:tcW w:w="1137"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T2等行距</w:t>
            </w:r>
          </w:p>
        </w:tc>
        <w:tc>
          <w:tcPr>
            <w:tcW w:w="1033" w:type="dxa"/>
            <w:shd w:val="clear" w:color="auto" w:fill="auto"/>
            <w:noWrap/>
            <w:vAlign w:val="center"/>
          </w:tcPr>
          <w:p w:rsidR="00C34EBC" w:rsidRPr="00C34EBC" w:rsidRDefault="00C34EBC" w:rsidP="00C34EBC">
            <w:pPr>
              <w:widowControl/>
              <w:jc w:val="center"/>
              <w:rPr>
                <w:rFonts w:ascii="仿宋_GB2312" w:eastAsia="仿宋_GB2312"/>
                <w:kern w:val="0"/>
                <w:szCs w:val="21"/>
              </w:rPr>
            </w:pPr>
            <w:proofErr w:type="gramStart"/>
            <w:r w:rsidRPr="00C34EBC">
              <w:rPr>
                <w:rFonts w:ascii="仿宋_GB2312" w:eastAsia="仿宋_GB2312" w:hint="eastAsia"/>
                <w:kern w:val="0"/>
                <w:szCs w:val="21"/>
              </w:rPr>
              <w:t>超控士</w:t>
            </w:r>
            <w:proofErr w:type="gramEnd"/>
          </w:p>
        </w:tc>
        <w:tc>
          <w:tcPr>
            <w:tcW w:w="1194"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种肥同播</w:t>
            </w:r>
          </w:p>
        </w:tc>
        <w:tc>
          <w:tcPr>
            <w:tcW w:w="639"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16.7</w:t>
            </w:r>
          </w:p>
        </w:tc>
        <w:tc>
          <w:tcPr>
            <w:tcW w:w="1209"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601.6</w:t>
            </w:r>
          </w:p>
        </w:tc>
        <w:tc>
          <w:tcPr>
            <w:tcW w:w="1079" w:type="dxa"/>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1443.84</w:t>
            </w:r>
          </w:p>
        </w:tc>
        <w:tc>
          <w:tcPr>
            <w:tcW w:w="782"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170</w:t>
            </w:r>
          </w:p>
        </w:tc>
        <w:tc>
          <w:tcPr>
            <w:tcW w:w="776"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42</w:t>
            </w:r>
          </w:p>
        </w:tc>
        <w:tc>
          <w:tcPr>
            <w:tcW w:w="904"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kern w:val="0"/>
                <w:szCs w:val="21"/>
              </w:rPr>
              <w:t>300</w:t>
            </w:r>
          </w:p>
        </w:tc>
        <w:tc>
          <w:tcPr>
            <w:tcW w:w="958" w:type="dxa"/>
            <w:shd w:val="clear" w:color="auto" w:fill="auto"/>
            <w:noWrap/>
            <w:vAlign w:val="bottom"/>
          </w:tcPr>
          <w:p w:rsidR="00C34EBC" w:rsidRPr="00C34EBC" w:rsidRDefault="00C34EBC" w:rsidP="00C34EBC">
            <w:pPr>
              <w:widowControl/>
              <w:jc w:val="right"/>
              <w:rPr>
                <w:rFonts w:ascii="仿宋_GB2312" w:eastAsia="仿宋_GB2312"/>
                <w:kern w:val="0"/>
                <w:szCs w:val="21"/>
              </w:rPr>
            </w:pPr>
            <w:r w:rsidRPr="00C34EBC">
              <w:rPr>
                <w:rFonts w:ascii="仿宋_GB2312" w:eastAsia="仿宋_GB2312" w:hint="eastAsia"/>
                <w:kern w:val="0"/>
                <w:szCs w:val="21"/>
              </w:rPr>
              <w:t>931.84</w:t>
            </w:r>
          </w:p>
        </w:tc>
        <w:tc>
          <w:tcPr>
            <w:tcW w:w="1050" w:type="dxa"/>
            <w:shd w:val="clear" w:color="auto" w:fill="auto"/>
            <w:noWrap/>
            <w:vAlign w:val="center"/>
          </w:tcPr>
          <w:p w:rsidR="00C34EBC" w:rsidRPr="00C34EBC" w:rsidRDefault="00C34EBC" w:rsidP="00C34EBC">
            <w:pPr>
              <w:widowControl/>
              <w:jc w:val="center"/>
              <w:rPr>
                <w:rFonts w:ascii="仿宋_GB2312" w:eastAsia="仿宋_GB2312"/>
                <w:kern w:val="0"/>
                <w:szCs w:val="21"/>
              </w:rPr>
            </w:pPr>
            <w:r w:rsidRPr="00C34EBC">
              <w:rPr>
                <w:rFonts w:ascii="仿宋_GB2312" w:eastAsia="仿宋_GB2312" w:hint="eastAsia"/>
                <w:kern w:val="0"/>
                <w:szCs w:val="21"/>
              </w:rPr>
              <w:t>186</w:t>
            </w:r>
          </w:p>
        </w:tc>
      </w:tr>
    </w:tbl>
    <w:p w:rsidR="003B396C" w:rsidRPr="003B396C" w:rsidRDefault="003B396C" w:rsidP="003B396C">
      <w:pPr>
        <w:snapToGrid w:val="0"/>
        <w:spacing w:line="360" w:lineRule="auto"/>
        <w:ind w:firstLineChars="196" w:firstLine="627"/>
        <w:rPr>
          <w:rFonts w:ascii="仿宋_GB2312" w:eastAsia="仿宋_GB2312" w:hAnsiTheme="minorHAnsi" w:cstheme="minorBidi"/>
          <w:kern w:val="0"/>
          <w:sz w:val="28"/>
          <w:szCs w:val="28"/>
        </w:rPr>
      </w:pPr>
      <w:bookmarkStart w:id="53" w:name="OLE_LINK62"/>
      <w:bookmarkStart w:id="54" w:name="OLE_LINK63"/>
      <w:r w:rsidRPr="003B396C">
        <w:rPr>
          <w:rFonts w:ascii="黑体" w:eastAsia="黑体" w:hAnsi="黑体" w:cstheme="minorBidi" w:hint="eastAsia"/>
          <w:kern w:val="0"/>
          <w:sz w:val="32"/>
          <w:szCs w:val="32"/>
        </w:rPr>
        <w:t>五、重大意见分歧的处理</w:t>
      </w:r>
    </w:p>
    <w:p w:rsidR="003B396C" w:rsidRPr="003B396C" w:rsidRDefault="003B396C" w:rsidP="003B396C">
      <w:pPr>
        <w:snapToGrid w:val="0"/>
        <w:spacing w:line="360" w:lineRule="auto"/>
        <w:ind w:firstLineChars="133" w:firstLine="426"/>
        <w:rPr>
          <w:rFonts w:ascii="仿宋_GB2312" w:eastAsia="仿宋_GB2312" w:hAnsiTheme="minorHAnsi" w:cstheme="minorBidi"/>
          <w:kern w:val="0"/>
          <w:sz w:val="28"/>
          <w:szCs w:val="28"/>
        </w:rPr>
      </w:pPr>
      <w:r w:rsidRPr="003B396C">
        <w:rPr>
          <w:rFonts w:ascii="仿宋_GB2312" w:eastAsia="仿宋_GB2312" w:hAnsiTheme="minorHAnsi" w:cstheme="minorBidi" w:hint="eastAsia"/>
          <w:kern w:val="0"/>
          <w:sz w:val="32"/>
          <w:szCs w:val="32"/>
        </w:rPr>
        <w:t>无</w:t>
      </w:r>
      <w:r w:rsidRPr="003B396C">
        <w:rPr>
          <w:rFonts w:ascii="仿宋_GB2312" w:eastAsia="仿宋_GB2312" w:hAnsiTheme="minorHAnsi" w:cstheme="minorBidi" w:hint="eastAsia"/>
          <w:kern w:val="0"/>
          <w:sz w:val="28"/>
          <w:szCs w:val="28"/>
        </w:rPr>
        <w:t>。</w:t>
      </w:r>
    </w:p>
    <w:p w:rsidR="003B396C" w:rsidRPr="003B396C" w:rsidRDefault="003B396C" w:rsidP="003B396C">
      <w:pPr>
        <w:snapToGrid w:val="0"/>
        <w:spacing w:line="360" w:lineRule="auto"/>
        <w:ind w:firstLineChars="196" w:firstLine="627"/>
        <w:rPr>
          <w:rFonts w:ascii="仿宋_GB2312" w:eastAsia="仿宋_GB2312" w:hAnsiTheme="minorHAnsi" w:cstheme="minorBidi"/>
          <w:kern w:val="0"/>
          <w:sz w:val="28"/>
          <w:szCs w:val="28"/>
        </w:rPr>
      </w:pPr>
      <w:r w:rsidRPr="003B396C">
        <w:rPr>
          <w:rFonts w:ascii="黑体" w:eastAsia="黑体" w:hAnsi="黑体" w:cstheme="minorBidi" w:hint="eastAsia"/>
          <w:kern w:val="0"/>
          <w:sz w:val="32"/>
          <w:szCs w:val="32"/>
        </w:rPr>
        <w:t>六、与国家法律法规和强制性标准的关系</w:t>
      </w:r>
    </w:p>
    <w:p w:rsidR="003B396C" w:rsidRPr="003B396C" w:rsidRDefault="003B396C" w:rsidP="003B396C">
      <w:pPr>
        <w:snapToGrid w:val="0"/>
        <w:spacing w:line="360" w:lineRule="auto"/>
        <w:ind w:firstLineChars="200" w:firstLine="640"/>
        <w:rPr>
          <w:rFonts w:ascii="仿宋_GB2312" w:eastAsia="仿宋_GB2312" w:hAnsiTheme="minorHAnsi" w:cstheme="minorBidi"/>
          <w:kern w:val="0"/>
          <w:sz w:val="28"/>
          <w:szCs w:val="28"/>
        </w:rPr>
      </w:pPr>
      <w:r w:rsidRPr="003B396C">
        <w:rPr>
          <w:rFonts w:ascii="仿宋_GB2312" w:eastAsia="仿宋_GB2312" w:hAnsiTheme="minorHAnsi" w:cstheme="minorBidi" w:hint="eastAsia"/>
          <w:kern w:val="0"/>
          <w:sz w:val="32"/>
          <w:szCs w:val="32"/>
        </w:rPr>
        <w:t>本标准不违反相关法律法规及强制性标准，不存在重复的国家标准、行业标准。</w:t>
      </w:r>
      <w:r w:rsidRPr="003B396C">
        <w:rPr>
          <w:rFonts w:ascii="仿宋_GB2312" w:eastAsia="仿宋_GB2312" w:hAnsiTheme="minorHAnsi" w:cstheme="minorBidi" w:hint="eastAsia"/>
          <w:kern w:val="0"/>
          <w:sz w:val="28"/>
          <w:szCs w:val="28"/>
        </w:rPr>
        <w:t xml:space="preserve"> </w:t>
      </w:r>
    </w:p>
    <w:p w:rsidR="003B396C" w:rsidRPr="003B396C" w:rsidRDefault="003B396C" w:rsidP="003B396C">
      <w:pPr>
        <w:snapToGrid w:val="0"/>
        <w:spacing w:line="360" w:lineRule="auto"/>
        <w:ind w:firstLineChars="200" w:firstLine="640"/>
        <w:rPr>
          <w:rFonts w:ascii="仿宋_GB2312" w:eastAsia="仿宋_GB2312" w:hAnsiTheme="minorHAnsi" w:cstheme="minorBidi"/>
          <w:kern w:val="0"/>
          <w:sz w:val="28"/>
          <w:szCs w:val="28"/>
        </w:rPr>
      </w:pPr>
      <w:r w:rsidRPr="003B396C">
        <w:rPr>
          <w:rFonts w:ascii="黑体" w:eastAsia="黑体" w:hAnsi="黑体" w:cstheme="minorBidi" w:hint="eastAsia"/>
          <w:kern w:val="0"/>
          <w:sz w:val="32"/>
          <w:szCs w:val="32"/>
        </w:rPr>
        <w:t>七、标准实施的建议</w:t>
      </w:r>
    </w:p>
    <w:p w:rsidR="003B396C" w:rsidRDefault="003B396C" w:rsidP="003B396C">
      <w:pPr>
        <w:snapToGrid w:val="0"/>
        <w:spacing w:line="360" w:lineRule="auto"/>
        <w:ind w:firstLineChars="200" w:firstLine="640"/>
        <w:rPr>
          <w:rFonts w:ascii="仿宋_GB2312" w:eastAsia="仿宋_GB2312" w:hAnsiTheme="minorHAnsi" w:cstheme="minorBidi"/>
          <w:kern w:val="0"/>
          <w:sz w:val="32"/>
          <w:szCs w:val="32"/>
        </w:rPr>
      </w:pPr>
      <w:r w:rsidRPr="003B396C">
        <w:rPr>
          <w:rFonts w:ascii="仿宋_GB2312" w:eastAsia="仿宋_GB2312" w:hAnsiTheme="minorHAnsi" w:cstheme="minorBidi" w:hint="eastAsia"/>
          <w:kern w:val="0"/>
          <w:sz w:val="32"/>
          <w:szCs w:val="32"/>
        </w:rPr>
        <w:t>加大宣传力度，使行业和群众接受标准化。建议</w:t>
      </w:r>
      <w:r>
        <w:rPr>
          <w:rFonts w:ascii="仿宋_GB2312" w:eastAsia="仿宋_GB2312" w:hAnsiTheme="minorHAnsi" w:cstheme="minorBidi" w:hint="eastAsia"/>
          <w:kern w:val="0"/>
          <w:sz w:val="32"/>
          <w:szCs w:val="32"/>
        </w:rPr>
        <w:t>在</w:t>
      </w:r>
      <w:r w:rsidR="003F36CF">
        <w:rPr>
          <w:rFonts w:ascii="仿宋_GB2312" w:eastAsia="仿宋_GB2312" w:hAnsiTheme="minorHAnsi" w:cstheme="minorBidi" w:hint="eastAsia"/>
          <w:kern w:val="0"/>
          <w:sz w:val="32"/>
          <w:szCs w:val="32"/>
        </w:rPr>
        <w:t>标准</w:t>
      </w:r>
      <w:r w:rsidRPr="003B396C">
        <w:rPr>
          <w:rFonts w:ascii="仿宋_GB2312" w:eastAsia="仿宋_GB2312" w:hAnsiTheme="minorHAnsi" w:cstheme="minorBidi" w:hint="eastAsia"/>
          <w:kern w:val="0"/>
          <w:sz w:val="32"/>
          <w:szCs w:val="32"/>
        </w:rPr>
        <w:t>发布后、实施前利用广播、电视、报刊等媒体多形式进行深入、广泛的宣传，让群众充分了解和掌握标准的内容，认识到标准在推进农田土壤培肥与改良方面、提高作物产量方面的重要作用，提高对标准的认识，使农业生产行业和广大种粮大户接受标准、使用标准、推广标准。</w:t>
      </w:r>
    </w:p>
    <w:p w:rsidR="003B396C" w:rsidRPr="003B396C" w:rsidRDefault="003B396C" w:rsidP="003B396C">
      <w:pPr>
        <w:snapToGrid w:val="0"/>
        <w:spacing w:line="360" w:lineRule="auto"/>
        <w:ind w:firstLineChars="200" w:firstLine="640"/>
        <w:rPr>
          <w:rFonts w:ascii="仿宋_GB2312" w:eastAsia="仿宋_GB2312" w:hAnsiTheme="minorHAnsi" w:cstheme="minorBidi"/>
          <w:kern w:val="0"/>
          <w:sz w:val="28"/>
          <w:szCs w:val="28"/>
        </w:rPr>
      </w:pPr>
      <w:r w:rsidRPr="003B396C">
        <w:rPr>
          <w:rFonts w:ascii="黑体" w:eastAsia="黑体" w:hAnsi="黑体" w:cstheme="minorBidi" w:hint="eastAsia"/>
          <w:kern w:val="0"/>
          <w:sz w:val="32"/>
          <w:szCs w:val="32"/>
        </w:rPr>
        <w:t>八、其他应予说明的事项</w:t>
      </w:r>
    </w:p>
    <w:p w:rsidR="003B396C" w:rsidRPr="003B396C" w:rsidRDefault="003B396C" w:rsidP="003B396C">
      <w:pPr>
        <w:snapToGrid w:val="0"/>
        <w:spacing w:line="360" w:lineRule="auto"/>
        <w:ind w:firstLineChars="200" w:firstLine="640"/>
        <w:rPr>
          <w:rFonts w:ascii="仿宋_GB2312" w:eastAsia="仿宋_GB2312" w:hAnsiTheme="minorHAnsi" w:cstheme="minorBidi"/>
          <w:kern w:val="0"/>
          <w:sz w:val="32"/>
          <w:szCs w:val="32"/>
        </w:rPr>
      </w:pPr>
      <w:r w:rsidRPr="003B396C">
        <w:rPr>
          <w:rFonts w:ascii="仿宋_GB2312" w:eastAsia="仿宋_GB2312" w:hAnsiTheme="minorHAnsi" w:cstheme="minorBidi" w:hint="eastAsia"/>
          <w:kern w:val="0"/>
          <w:sz w:val="32"/>
          <w:szCs w:val="32"/>
        </w:rPr>
        <w:t>无。</w:t>
      </w:r>
    </w:p>
    <w:p w:rsidR="003B396C" w:rsidRPr="003B396C" w:rsidRDefault="003B396C" w:rsidP="003B396C">
      <w:pPr>
        <w:snapToGrid w:val="0"/>
        <w:spacing w:line="360" w:lineRule="auto"/>
        <w:rPr>
          <w:rFonts w:ascii="仿宋_GB2312" w:eastAsia="仿宋_GB2312" w:hAnsiTheme="minorHAnsi" w:cstheme="minorBidi"/>
          <w:kern w:val="0"/>
          <w:sz w:val="30"/>
          <w:szCs w:val="30"/>
        </w:rPr>
      </w:pPr>
    </w:p>
    <w:p w:rsidR="003B396C" w:rsidRPr="003B396C" w:rsidRDefault="003B396C" w:rsidP="003F36CF">
      <w:pPr>
        <w:snapToGrid w:val="0"/>
        <w:spacing w:line="360" w:lineRule="auto"/>
        <w:ind w:firstLineChars="300" w:firstLine="960"/>
        <w:rPr>
          <w:rFonts w:ascii="仿宋_GB2312" w:eastAsia="仿宋_GB2312" w:hAnsiTheme="minorHAnsi" w:cstheme="minorBidi"/>
          <w:kern w:val="0"/>
          <w:sz w:val="32"/>
          <w:szCs w:val="32"/>
        </w:rPr>
      </w:pPr>
      <w:r w:rsidRPr="003B396C">
        <w:rPr>
          <w:rFonts w:ascii="仿宋_GB2312" w:eastAsia="仿宋_GB2312" w:hAnsiTheme="minorHAnsi" w:cstheme="minorBidi" w:hint="eastAsia"/>
          <w:kern w:val="0"/>
          <w:sz w:val="32"/>
          <w:szCs w:val="32"/>
        </w:rPr>
        <w:lastRenderedPageBreak/>
        <w:t>《</w:t>
      </w:r>
      <w:r w:rsidR="003F36CF">
        <w:rPr>
          <w:rFonts w:ascii="仿宋_GB2312" w:eastAsia="仿宋_GB2312" w:hAnsiTheme="minorHAnsi" w:cstheme="minorBidi" w:hint="eastAsia"/>
          <w:kern w:val="0"/>
          <w:sz w:val="32"/>
          <w:szCs w:val="32"/>
        </w:rPr>
        <w:t>小麦控释肥料种肥同播技术规程</w:t>
      </w:r>
      <w:r w:rsidRPr="003B396C">
        <w:rPr>
          <w:rFonts w:ascii="仿宋_GB2312" w:eastAsia="仿宋_GB2312" w:hAnsiTheme="minorHAnsi" w:cstheme="minorBidi" w:hint="eastAsia"/>
          <w:kern w:val="0"/>
          <w:sz w:val="32"/>
          <w:szCs w:val="32"/>
        </w:rPr>
        <w:t>》标准起草小组</w:t>
      </w:r>
    </w:p>
    <w:p w:rsidR="003B396C" w:rsidRPr="003B396C" w:rsidRDefault="003F36CF" w:rsidP="003B396C">
      <w:pPr>
        <w:snapToGrid w:val="0"/>
        <w:spacing w:line="360" w:lineRule="auto"/>
        <w:rPr>
          <w:rFonts w:ascii="仿宋_GB2312" w:eastAsia="仿宋_GB2312" w:hAnsiTheme="minorHAnsi" w:cstheme="minorBidi"/>
          <w:kern w:val="0"/>
          <w:sz w:val="30"/>
          <w:szCs w:val="30"/>
        </w:rPr>
      </w:pPr>
      <w:r>
        <w:rPr>
          <w:rFonts w:ascii="仿宋_GB2312" w:eastAsia="仿宋_GB2312" w:hAnsiTheme="minorHAnsi" w:cstheme="minorBidi" w:hint="eastAsia"/>
          <w:kern w:val="0"/>
          <w:sz w:val="32"/>
          <w:szCs w:val="32"/>
        </w:rPr>
        <w:t xml:space="preserve">                       </w:t>
      </w:r>
      <w:r w:rsidR="003B396C" w:rsidRPr="003B396C">
        <w:rPr>
          <w:rFonts w:ascii="仿宋_GB2312" w:eastAsia="仿宋_GB2312" w:hAnsiTheme="minorHAnsi" w:cstheme="minorBidi" w:hint="eastAsia"/>
          <w:kern w:val="0"/>
          <w:sz w:val="32"/>
          <w:szCs w:val="32"/>
        </w:rPr>
        <w:t>二〇二</w:t>
      </w:r>
      <w:r>
        <w:rPr>
          <w:rFonts w:ascii="仿宋_GB2312" w:eastAsia="仿宋_GB2312" w:hAnsiTheme="minorHAnsi" w:cstheme="minorBidi" w:hint="eastAsia"/>
          <w:kern w:val="0"/>
          <w:sz w:val="32"/>
          <w:szCs w:val="32"/>
        </w:rPr>
        <w:t>五</w:t>
      </w:r>
      <w:r w:rsidR="003B396C" w:rsidRPr="003B396C">
        <w:rPr>
          <w:rFonts w:ascii="仿宋_GB2312" w:eastAsia="仿宋_GB2312" w:hAnsiTheme="minorHAnsi" w:cstheme="minorBidi" w:hint="eastAsia"/>
          <w:kern w:val="0"/>
          <w:sz w:val="32"/>
          <w:szCs w:val="32"/>
        </w:rPr>
        <w:t>年四月十</w:t>
      </w:r>
      <w:r>
        <w:rPr>
          <w:rFonts w:ascii="仿宋_GB2312" w:eastAsia="仿宋_GB2312" w:hAnsiTheme="minorHAnsi" w:cstheme="minorBidi" w:hint="eastAsia"/>
          <w:kern w:val="0"/>
          <w:sz w:val="32"/>
          <w:szCs w:val="32"/>
        </w:rPr>
        <w:t>二</w:t>
      </w:r>
      <w:r w:rsidR="003B396C" w:rsidRPr="003B396C">
        <w:rPr>
          <w:rFonts w:ascii="仿宋_GB2312" w:eastAsia="仿宋_GB2312" w:hAnsiTheme="minorHAnsi" w:cstheme="minorBidi" w:hint="eastAsia"/>
          <w:kern w:val="0"/>
          <w:sz w:val="32"/>
          <w:szCs w:val="32"/>
        </w:rPr>
        <w:t>日</w:t>
      </w:r>
      <w:bookmarkEnd w:id="53"/>
      <w:bookmarkEnd w:id="54"/>
    </w:p>
    <w:p w:rsidR="00612086" w:rsidRPr="00612086" w:rsidRDefault="00612086" w:rsidP="00612086">
      <w:pPr>
        <w:rPr>
          <w:rFonts w:ascii="方正小标宋简体" w:eastAsia="方正小标宋简体" w:hAnsi="黑体"/>
          <w:kern w:val="0"/>
          <w:sz w:val="44"/>
          <w:szCs w:val="44"/>
        </w:rPr>
      </w:pPr>
    </w:p>
    <w:sectPr w:rsidR="00612086" w:rsidRPr="00612086" w:rsidSect="00651CC5">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3D4" w:rsidRDefault="006643D4" w:rsidP="00A46B0E">
      <w:r>
        <w:separator/>
      </w:r>
    </w:p>
  </w:endnote>
  <w:endnote w:type="continuationSeparator" w:id="0">
    <w:p w:rsidR="006643D4" w:rsidRDefault="006643D4" w:rsidP="00A4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3D4" w:rsidRDefault="006643D4" w:rsidP="00A46B0E">
      <w:r>
        <w:separator/>
      </w:r>
    </w:p>
  </w:footnote>
  <w:footnote w:type="continuationSeparator" w:id="0">
    <w:p w:rsidR="006643D4" w:rsidRDefault="006643D4" w:rsidP="00A46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51"/>
    <w:rsid w:val="0005737D"/>
    <w:rsid w:val="000B44C9"/>
    <w:rsid w:val="000E0C4A"/>
    <w:rsid w:val="00121D29"/>
    <w:rsid w:val="001304E0"/>
    <w:rsid w:val="001509BE"/>
    <w:rsid w:val="00170982"/>
    <w:rsid w:val="001A0430"/>
    <w:rsid w:val="001C40A0"/>
    <w:rsid w:val="00225150"/>
    <w:rsid w:val="00230ED4"/>
    <w:rsid w:val="002A522C"/>
    <w:rsid w:val="00302CA0"/>
    <w:rsid w:val="00374EEA"/>
    <w:rsid w:val="003B396C"/>
    <w:rsid w:val="003B58A2"/>
    <w:rsid w:val="003D1D4A"/>
    <w:rsid w:val="003F34E9"/>
    <w:rsid w:val="003F36CF"/>
    <w:rsid w:val="003F4D0A"/>
    <w:rsid w:val="00437FE5"/>
    <w:rsid w:val="00454C1A"/>
    <w:rsid w:val="004865DD"/>
    <w:rsid w:val="004A6923"/>
    <w:rsid w:val="004E44BE"/>
    <w:rsid w:val="005153E6"/>
    <w:rsid w:val="005C722C"/>
    <w:rsid w:val="00612086"/>
    <w:rsid w:val="00651CC5"/>
    <w:rsid w:val="006643D4"/>
    <w:rsid w:val="0068401D"/>
    <w:rsid w:val="006C25A8"/>
    <w:rsid w:val="0073317D"/>
    <w:rsid w:val="00754308"/>
    <w:rsid w:val="00800C04"/>
    <w:rsid w:val="008A2855"/>
    <w:rsid w:val="00986FE6"/>
    <w:rsid w:val="009905B0"/>
    <w:rsid w:val="009C3A85"/>
    <w:rsid w:val="009C4301"/>
    <w:rsid w:val="009D1893"/>
    <w:rsid w:val="009D6D54"/>
    <w:rsid w:val="009E5A69"/>
    <w:rsid w:val="00A16910"/>
    <w:rsid w:val="00A33F6F"/>
    <w:rsid w:val="00A4019C"/>
    <w:rsid w:val="00A46B0E"/>
    <w:rsid w:val="00AE63F6"/>
    <w:rsid w:val="00B751E8"/>
    <w:rsid w:val="00BB5984"/>
    <w:rsid w:val="00BD4268"/>
    <w:rsid w:val="00C34EBC"/>
    <w:rsid w:val="00C933FC"/>
    <w:rsid w:val="00D55BDB"/>
    <w:rsid w:val="00D920A5"/>
    <w:rsid w:val="00EC5A51"/>
    <w:rsid w:val="00EE71AD"/>
    <w:rsid w:val="00F01F70"/>
    <w:rsid w:val="00F1329D"/>
    <w:rsid w:val="00F31F3D"/>
    <w:rsid w:val="00FB5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0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6B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6B0E"/>
    <w:rPr>
      <w:rFonts w:ascii="Times New Roman" w:eastAsia="宋体" w:hAnsi="Times New Roman" w:cs="Times New Roman"/>
      <w:sz w:val="18"/>
      <w:szCs w:val="18"/>
    </w:rPr>
  </w:style>
  <w:style w:type="paragraph" w:styleId="a4">
    <w:name w:val="footer"/>
    <w:basedOn w:val="a"/>
    <w:link w:val="Char0"/>
    <w:uiPriority w:val="99"/>
    <w:unhideWhenUsed/>
    <w:rsid w:val="00A46B0E"/>
    <w:pPr>
      <w:tabs>
        <w:tab w:val="center" w:pos="4153"/>
        <w:tab w:val="right" w:pos="8306"/>
      </w:tabs>
      <w:snapToGrid w:val="0"/>
      <w:jc w:val="left"/>
    </w:pPr>
    <w:rPr>
      <w:sz w:val="18"/>
      <w:szCs w:val="18"/>
    </w:rPr>
  </w:style>
  <w:style w:type="character" w:customStyle="1" w:styleId="Char0">
    <w:name w:val="页脚 Char"/>
    <w:basedOn w:val="a0"/>
    <w:link w:val="a4"/>
    <w:uiPriority w:val="99"/>
    <w:rsid w:val="00A46B0E"/>
    <w:rPr>
      <w:rFonts w:ascii="Times New Roman" w:eastAsia="宋体" w:hAnsi="Times New Roman" w:cs="Times New Roman"/>
      <w:sz w:val="18"/>
      <w:szCs w:val="18"/>
    </w:rPr>
  </w:style>
  <w:style w:type="paragraph" w:styleId="a5">
    <w:name w:val="Balloon Text"/>
    <w:basedOn w:val="a"/>
    <w:link w:val="Char1"/>
    <w:uiPriority w:val="99"/>
    <w:semiHidden/>
    <w:unhideWhenUsed/>
    <w:rsid w:val="004865DD"/>
    <w:rPr>
      <w:sz w:val="18"/>
      <w:szCs w:val="18"/>
    </w:rPr>
  </w:style>
  <w:style w:type="character" w:customStyle="1" w:styleId="Char1">
    <w:name w:val="批注框文本 Char"/>
    <w:basedOn w:val="a0"/>
    <w:link w:val="a5"/>
    <w:uiPriority w:val="99"/>
    <w:semiHidden/>
    <w:rsid w:val="004865D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0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6B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6B0E"/>
    <w:rPr>
      <w:rFonts w:ascii="Times New Roman" w:eastAsia="宋体" w:hAnsi="Times New Roman" w:cs="Times New Roman"/>
      <w:sz w:val="18"/>
      <w:szCs w:val="18"/>
    </w:rPr>
  </w:style>
  <w:style w:type="paragraph" w:styleId="a4">
    <w:name w:val="footer"/>
    <w:basedOn w:val="a"/>
    <w:link w:val="Char0"/>
    <w:uiPriority w:val="99"/>
    <w:unhideWhenUsed/>
    <w:rsid w:val="00A46B0E"/>
    <w:pPr>
      <w:tabs>
        <w:tab w:val="center" w:pos="4153"/>
        <w:tab w:val="right" w:pos="8306"/>
      </w:tabs>
      <w:snapToGrid w:val="0"/>
      <w:jc w:val="left"/>
    </w:pPr>
    <w:rPr>
      <w:sz w:val="18"/>
      <w:szCs w:val="18"/>
    </w:rPr>
  </w:style>
  <w:style w:type="character" w:customStyle="1" w:styleId="Char0">
    <w:name w:val="页脚 Char"/>
    <w:basedOn w:val="a0"/>
    <w:link w:val="a4"/>
    <w:uiPriority w:val="99"/>
    <w:rsid w:val="00A46B0E"/>
    <w:rPr>
      <w:rFonts w:ascii="Times New Roman" w:eastAsia="宋体" w:hAnsi="Times New Roman" w:cs="Times New Roman"/>
      <w:sz w:val="18"/>
      <w:szCs w:val="18"/>
    </w:rPr>
  </w:style>
  <w:style w:type="paragraph" w:styleId="a5">
    <w:name w:val="Balloon Text"/>
    <w:basedOn w:val="a"/>
    <w:link w:val="Char1"/>
    <w:uiPriority w:val="99"/>
    <w:semiHidden/>
    <w:unhideWhenUsed/>
    <w:rsid w:val="004865DD"/>
    <w:rPr>
      <w:sz w:val="18"/>
      <w:szCs w:val="18"/>
    </w:rPr>
  </w:style>
  <w:style w:type="character" w:customStyle="1" w:styleId="Char1">
    <w:name w:val="批注框文本 Char"/>
    <w:basedOn w:val="a0"/>
    <w:link w:val="a5"/>
    <w:uiPriority w:val="99"/>
    <w:semiHidden/>
    <w:rsid w:val="004865D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97662">
      <w:bodyDiv w:val="1"/>
      <w:marLeft w:val="0"/>
      <w:marRight w:val="0"/>
      <w:marTop w:val="0"/>
      <w:marBottom w:val="0"/>
      <w:divBdr>
        <w:top w:val="none" w:sz="0" w:space="0" w:color="auto"/>
        <w:left w:val="none" w:sz="0" w:space="0" w:color="auto"/>
        <w:bottom w:val="none" w:sz="0" w:space="0" w:color="auto"/>
        <w:right w:val="none" w:sz="0" w:space="0" w:color="auto"/>
      </w:divBdr>
    </w:div>
    <w:div w:id="1296137196">
      <w:bodyDiv w:val="1"/>
      <w:marLeft w:val="0"/>
      <w:marRight w:val="0"/>
      <w:marTop w:val="0"/>
      <w:marBottom w:val="0"/>
      <w:divBdr>
        <w:top w:val="none" w:sz="0" w:space="0" w:color="auto"/>
        <w:left w:val="none" w:sz="0" w:space="0" w:color="auto"/>
        <w:bottom w:val="none" w:sz="0" w:space="0" w:color="auto"/>
        <w:right w:val="none" w:sz="0" w:space="0" w:color="auto"/>
      </w:divBdr>
    </w:div>
    <w:div w:id="1746102421">
      <w:bodyDiv w:val="1"/>
      <w:marLeft w:val="0"/>
      <w:marRight w:val="0"/>
      <w:marTop w:val="0"/>
      <w:marBottom w:val="0"/>
      <w:divBdr>
        <w:top w:val="none" w:sz="0" w:space="0" w:color="auto"/>
        <w:left w:val="none" w:sz="0" w:space="0" w:color="auto"/>
        <w:bottom w:val="none" w:sz="0" w:space="0" w:color="auto"/>
        <w:right w:val="none" w:sz="0" w:space="0" w:color="auto"/>
      </w:divBdr>
    </w:div>
    <w:div w:id="1848980764">
      <w:bodyDiv w:val="1"/>
      <w:marLeft w:val="0"/>
      <w:marRight w:val="0"/>
      <w:marTop w:val="0"/>
      <w:marBottom w:val="0"/>
      <w:divBdr>
        <w:top w:val="none" w:sz="0" w:space="0" w:color="auto"/>
        <w:left w:val="none" w:sz="0" w:space="0" w:color="auto"/>
        <w:bottom w:val="none" w:sz="0" w:space="0" w:color="auto"/>
        <w:right w:val="none" w:sz="0" w:space="0" w:color="auto"/>
      </w:divBdr>
    </w:div>
    <w:div w:id="20072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570</Words>
  <Characters>3250</Characters>
  <Application>Microsoft Office Word</Application>
  <DocSecurity>0</DocSecurity>
  <Lines>27</Lines>
  <Paragraphs>7</Paragraphs>
  <ScaleCrop>false</ScaleCrop>
  <Company>P R C</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董向阳</dc:creator>
  <cp:lastModifiedBy>董向阳</cp:lastModifiedBy>
  <cp:revision>5</cp:revision>
  <dcterms:created xsi:type="dcterms:W3CDTF">2025-04-16T05:04:00Z</dcterms:created>
  <dcterms:modified xsi:type="dcterms:W3CDTF">2025-04-16T10:40:00Z</dcterms:modified>
</cp:coreProperties>
</file>