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9465B7">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9465B7" w:rsidRPr="009465B7">
              <w:rPr>
                <w:rFonts w:ascii="黑体" w:eastAsia="黑体" w:hAnsi="黑体"/>
                <w:sz w:val="21"/>
                <w:szCs w:val="21"/>
              </w:rPr>
              <w:t>65.020.01</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9465B7">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009465B7" w:rsidRPr="00672BFD">
              <w:rPr>
                <w:rFonts w:ascii="黑体" w:eastAsia="黑体" w:hAnsi="黑体"/>
                <w:sz w:val="21"/>
                <w:szCs w:val="21"/>
              </w:rPr>
            </w:r>
            <w:r w:rsidRPr="00672BFD">
              <w:rPr>
                <w:rFonts w:ascii="黑体" w:eastAsia="黑体" w:hAnsi="黑体"/>
                <w:sz w:val="21"/>
                <w:szCs w:val="21"/>
              </w:rPr>
              <w:fldChar w:fldCharType="separate"/>
            </w:r>
            <w:r w:rsidR="009465B7">
              <w:rPr>
                <w:rFonts w:ascii="黑体" w:eastAsia="黑体" w:hAnsi="黑体"/>
                <w:sz w:val="21"/>
                <w:szCs w:val="21"/>
              </w:rPr>
              <w:t>B 05</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9465B7">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9465B7">
              <w:t>4107</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009465B7" w:rsidRPr="001A4CF3">
        <w:rPr>
          <w:rFonts w:ascii="黑体" w:eastAsia="黑体"/>
          <w:b w:val="0"/>
          <w:w w:val="100"/>
          <w:sz w:val="48"/>
        </w:rPr>
      </w:r>
      <w:r w:rsidRPr="001A4CF3">
        <w:rPr>
          <w:rFonts w:ascii="黑体" w:eastAsia="黑体"/>
          <w:b w:val="0"/>
          <w:w w:val="100"/>
          <w:sz w:val="48"/>
        </w:rPr>
        <w:fldChar w:fldCharType="separate"/>
      </w:r>
      <w:r w:rsidR="009465B7">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5F4712" w:rsidRPr="005F4712">
        <w:rPr>
          <w:lang w:val="fr-FR"/>
        </w:rPr>
        <w:t>XX/T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9465B7">
        <w:t>2025</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7D02F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9465B7" w:rsidRPr="009465B7">
        <w:rPr>
          <w:rFonts w:hint="eastAsia"/>
        </w:rPr>
        <w:t>大口黑鲈苗种工厂化培育技术规程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Pr="00D3660F">
        <w:rPr>
          <w:rFonts w:ascii="黑体" w:eastAsia="黑体" w:hAnsi="黑体" w:hint="eastAsia"/>
          <w:noProof/>
          <w:szCs w:val="28"/>
        </w:rPr>
        <w:t>点击此处添加标准名称的英文译名</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9465B7">
        <w:rPr>
          <w:noProof/>
          <w:sz w:val="24"/>
          <w:szCs w:val="28"/>
        </w:rPr>
      </w:r>
      <w:r w:rsidR="0023413D">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23413D">
        <w:rPr>
          <w:b/>
          <w:noProof/>
          <w:sz w:val="21"/>
          <w:szCs w:val="28"/>
        </w:rPr>
      </w:r>
      <w:r w:rsidR="0023413D">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sidR="009465B7">
        <w:rPr>
          <w:rFonts w:ascii="黑体"/>
        </w:rPr>
      </w:r>
      <w:r>
        <w:rPr>
          <w:rFonts w:ascii="黑体"/>
        </w:rPr>
        <w:fldChar w:fldCharType="separate"/>
      </w:r>
      <w:r w:rsidR="009465B7">
        <w:rPr>
          <w:rFonts w:ascii="黑体"/>
        </w:rPr>
        <w:t>2025</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sidR="009465B7">
        <w:rPr>
          <w:rFonts w:ascii="黑体"/>
        </w:rPr>
      </w:r>
      <w:r>
        <w:rPr>
          <w:rFonts w:ascii="黑体"/>
        </w:rPr>
        <w:fldChar w:fldCharType="separate"/>
      </w:r>
      <w:r w:rsidR="009465B7">
        <w:rPr>
          <w:rFonts w:ascii="黑体"/>
        </w:rPr>
        <w:t>2025</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009465B7" w:rsidRPr="004C7E8B">
        <w:rPr>
          <w:rFonts w:hAnsi="黑体"/>
          <w:w w:val="100"/>
          <w:sz w:val="28"/>
        </w:rPr>
      </w:r>
      <w:r w:rsidRPr="004C7E8B">
        <w:rPr>
          <w:rFonts w:hAnsi="黑体"/>
          <w:w w:val="100"/>
          <w:sz w:val="28"/>
        </w:rPr>
        <w:fldChar w:fldCharType="separate"/>
      </w:r>
      <w:r w:rsidR="009465B7">
        <w:rPr>
          <w:rFonts w:hAnsi="黑体" w:hint="eastAsia"/>
          <w:w w:val="100"/>
          <w:sz w:val="28"/>
        </w:rPr>
        <w:t>新乡市市场监督管理局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34F2E4B" wp14:editId="5FAFB94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EE3BD"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9465B7" w:rsidRDefault="009465B7" w:rsidP="009465B7">
      <w:pPr>
        <w:pStyle w:val="a6"/>
        <w:spacing w:before="900" w:after="468"/>
      </w:pPr>
      <w:bookmarkStart w:id="21" w:name="BookMark2"/>
      <w:r w:rsidRPr="009465B7">
        <w:rPr>
          <w:spacing w:val="320"/>
        </w:rPr>
        <w:lastRenderedPageBreak/>
        <w:t>前</w:t>
      </w:r>
      <w:r>
        <w:t>言</w:t>
      </w:r>
    </w:p>
    <w:p w:rsidR="009465B7" w:rsidRDefault="009465B7" w:rsidP="009465B7">
      <w:pPr>
        <w:pStyle w:val="affffb"/>
        <w:ind w:firstLine="420"/>
        <w:rPr>
          <w:rFonts w:hint="eastAsia"/>
        </w:rPr>
      </w:pPr>
      <w:r>
        <w:rPr>
          <w:rFonts w:hint="eastAsia"/>
        </w:rPr>
        <w:t>本文件按照GB/T 1.1—2020《标准化工作导则  第1部分：标准化文件的结构和起草规则》的规定起草。</w:t>
      </w:r>
    </w:p>
    <w:p w:rsidR="009465B7" w:rsidRDefault="009465B7" w:rsidP="009465B7">
      <w:pPr>
        <w:pStyle w:val="affffb"/>
        <w:ind w:firstLine="420"/>
        <w:rPr>
          <w:rFonts w:hint="eastAsia"/>
        </w:rPr>
      </w:pPr>
      <w:r>
        <w:rPr>
          <w:rFonts w:hint="eastAsia"/>
        </w:rPr>
        <w:t>请注意本文件的某些内容可能涉及专利。本文件的发布机构不承担识别专利的责任。</w:t>
      </w:r>
    </w:p>
    <w:p w:rsidR="009465B7" w:rsidRPr="009465B7" w:rsidRDefault="009465B7" w:rsidP="009465B7">
      <w:pPr>
        <w:pStyle w:val="affffb"/>
        <w:ind w:firstLine="420"/>
      </w:pPr>
      <w:r>
        <w:rPr>
          <w:rFonts w:hint="eastAsia"/>
        </w:rPr>
        <w:t>本文件由新乡市农业农村局提出并归口。</w:t>
      </w:r>
    </w:p>
    <w:p w:rsidR="009465B7" w:rsidRDefault="009465B7" w:rsidP="009465B7">
      <w:pPr>
        <w:pStyle w:val="affffb"/>
        <w:ind w:firstLine="420"/>
        <w:rPr>
          <w:rFonts w:hint="eastAsia"/>
        </w:rPr>
      </w:pPr>
      <w:r>
        <w:rPr>
          <w:rFonts w:hint="eastAsia"/>
        </w:rPr>
        <w:t>本文件起草单位：</w:t>
      </w:r>
      <w:r w:rsidRPr="009465B7">
        <w:rPr>
          <w:rFonts w:hint="eastAsia"/>
        </w:rPr>
        <w:t>延津县农业产业发展服务中心、新乡市农业综合开发服务中心、延津县天河水产品有限责任公司。</w:t>
      </w:r>
    </w:p>
    <w:p w:rsidR="009465B7" w:rsidRDefault="009465B7" w:rsidP="009465B7">
      <w:pPr>
        <w:pStyle w:val="affffb"/>
        <w:ind w:firstLine="420"/>
        <w:rPr>
          <w:rFonts w:hint="eastAsia"/>
        </w:rPr>
      </w:pPr>
      <w:r>
        <w:rPr>
          <w:rFonts w:hint="eastAsia"/>
        </w:rPr>
        <w:t>本文件主要起草人：</w:t>
      </w:r>
      <w:r>
        <w:rPr>
          <w:rFonts w:hint="eastAsia"/>
        </w:rPr>
        <w:t>史振东、</w:t>
      </w:r>
      <w:r>
        <w:rPr>
          <w:rFonts w:hAnsi="宋体" w:hint="eastAsia"/>
        </w:rPr>
        <w:t>吴红英、</w:t>
      </w:r>
      <w:r>
        <w:rPr>
          <w:rFonts w:hint="eastAsia"/>
        </w:rPr>
        <w:t>赵鸯、宋思凤、贾亚飞、张红宇、朱日同</w:t>
      </w:r>
      <w:r>
        <w:rPr>
          <w:rFonts w:hint="eastAsia"/>
        </w:rPr>
        <w:t>。</w:t>
      </w:r>
    </w:p>
    <w:p w:rsidR="009465B7" w:rsidRDefault="009465B7" w:rsidP="009465B7">
      <w:pPr>
        <w:pStyle w:val="affffb"/>
        <w:ind w:firstLine="420"/>
      </w:pPr>
    </w:p>
    <w:p w:rsidR="009465B7" w:rsidRPr="009465B7" w:rsidRDefault="009465B7" w:rsidP="009465B7">
      <w:pPr>
        <w:pStyle w:val="affffb"/>
        <w:ind w:firstLine="420"/>
        <w:sectPr w:rsidR="009465B7" w:rsidRPr="009465B7" w:rsidSect="009465B7">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7ADE95284027408D81EB9D325304A97F"/>
        </w:placeholder>
      </w:sdtPr>
      <w:sdtEndPr/>
      <w:sdtContent>
        <w:bookmarkStart w:id="23" w:name="NEW_STAND_NAME" w:displacedByCustomXml="prev"/>
        <w:p w:rsidR="00F26B7E" w:rsidRPr="00F26B7E" w:rsidRDefault="009465B7" w:rsidP="009465B7">
          <w:pPr>
            <w:pStyle w:val="afffffffff8"/>
            <w:spacing w:beforeLines="100" w:before="312" w:afterLines="220" w:after="686"/>
          </w:pPr>
          <w:r>
            <w:rPr>
              <w:rFonts w:hint="eastAsia"/>
            </w:rPr>
            <w:t>大口黑鲈苗种工厂化培育技术规程</w:t>
          </w:r>
        </w:p>
      </w:sdtContent>
    </w:sdt>
    <w:bookmarkEnd w:id="23" w:displacedByCustomXml="prev"/>
    <w:p w:rsidR="00E2552F" w:rsidRDefault="00E2552F" w:rsidP="00A77CCB">
      <w:pPr>
        <w:pStyle w:val="affc"/>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1423"/>
      <w:r>
        <w:rPr>
          <w:rFonts w:hint="eastAsia"/>
        </w:rPr>
        <w:t>范围</w:t>
      </w:r>
      <w:bookmarkEnd w:id="24"/>
      <w:bookmarkEnd w:id="25"/>
      <w:bookmarkEnd w:id="26"/>
      <w:bookmarkEnd w:id="27"/>
      <w:bookmarkEnd w:id="28"/>
      <w:bookmarkEnd w:id="29"/>
      <w:bookmarkEnd w:id="30"/>
      <w:bookmarkEnd w:id="31"/>
      <w:bookmarkEnd w:id="32"/>
    </w:p>
    <w:p w:rsidR="009465B7" w:rsidRDefault="009465B7" w:rsidP="009465B7">
      <w:pPr>
        <w:pStyle w:val="affffb"/>
        <w:ind w:firstLine="420"/>
        <w:rPr>
          <w:rFonts w:hint="eastAsia"/>
        </w:rPr>
      </w:pPr>
      <w:bookmarkStart w:id="33" w:name="_Toc17233326"/>
      <w:bookmarkStart w:id="34" w:name="_Toc17233334"/>
      <w:bookmarkStart w:id="35" w:name="_Toc24884212"/>
      <w:bookmarkStart w:id="36" w:name="_Toc24884219"/>
      <w:bookmarkStart w:id="37" w:name="_Toc26648466"/>
      <w:r>
        <w:rPr>
          <w:rFonts w:hint="eastAsia"/>
        </w:rPr>
        <w:t>本文件规定了大口黑鲈（Micropterus salmoides）工厂化苗种培育的环境条件、基础设施、苗种培育、日常管理和病害防治等。</w:t>
      </w:r>
    </w:p>
    <w:p w:rsidR="008B0C9C" w:rsidRDefault="009465B7" w:rsidP="009465B7">
      <w:pPr>
        <w:pStyle w:val="affffb"/>
        <w:ind w:firstLine="420"/>
      </w:pPr>
      <w:r>
        <w:rPr>
          <w:rFonts w:hint="eastAsia"/>
        </w:rPr>
        <w:t>本文件适用于大口黑鲈苗种工厂化培育</w:t>
      </w:r>
      <w:r>
        <w:rPr>
          <w:rFonts w:hint="eastAsia"/>
        </w:rPr>
        <w:t>。</w:t>
      </w:r>
    </w:p>
    <w:p w:rsidR="00E2552F" w:rsidRDefault="00E2552F" w:rsidP="00A77CCB">
      <w:pPr>
        <w:pStyle w:val="affc"/>
        <w:spacing w:before="312" w:after="312"/>
      </w:pPr>
      <w:bookmarkStart w:id="38" w:name="_Toc26718931"/>
      <w:bookmarkStart w:id="39" w:name="_Toc269865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E5B42DFB55F94225BFA1BE5E6FEDCEB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9465B7" w:rsidRDefault="009465B7" w:rsidP="009465B7">
      <w:pPr>
        <w:pStyle w:val="affffb"/>
        <w:ind w:firstLine="420"/>
        <w:rPr>
          <w:rFonts w:hint="eastAsia"/>
        </w:rPr>
      </w:pPr>
      <w:r>
        <w:rPr>
          <w:rFonts w:hint="eastAsia"/>
        </w:rPr>
        <w:t>GB 11607  渔业水质标准</w:t>
      </w:r>
    </w:p>
    <w:p w:rsidR="009465B7" w:rsidRDefault="009465B7" w:rsidP="009465B7">
      <w:pPr>
        <w:pStyle w:val="affffb"/>
        <w:ind w:firstLine="420"/>
        <w:rPr>
          <w:rFonts w:hint="eastAsia"/>
        </w:rPr>
      </w:pPr>
      <w:r>
        <w:rPr>
          <w:rFonts w:hint="eastAsia"/>
        </w:rPr>
        <w:t>GB/T 22213  水产养殖术语</w:t>
      </w:r>
    </w:p>
    <w:p w:rsidR="009465B7" w:rsidRDefault="009465B7" w:rsidP="009465B7">
      <w:pPr>
        <w:pStyle w:val="affffb"/>
        <w:ind w:firstLine="420"/>
        <w:rPr>
          <w:rFonts w:hint="eastAsia"/>
        </w:rPr>
      </w:pPr>
      <w:r>
        <w:rPr>
          <w:rFonts w:hint="eastAsia"/>
        </w:rPr>
        <w:t>GB/T 22919 水产配合饲料 第9部分：大口黑鲈配合饲料</w:t>
      </w:r>
    </w:p>
    <w:p w:rsidR="009465B7" w:rsidRDefault="009465B7" w:rsidP="009465B7">
      <w:pPr>
        <w:pStyle w:val="affffb"/>
        <w:ind w:firstLine="420"/>
        <w:rPr>
          <w:rFonts w:hint="eastAsia"/>
        </w:rPr>
      </w:pPr>
      <w:r>
        <w:rPr>
          <w:rFonts w:hint="eastAsia"/>
        </w:rPr>
        <w:t>NY 5051   无公害食品 淡水养殖用水水质</w:t>
      </w:r>
    </w:p>
    <w:p w:rsidR="009465B7" w:rsidRDefault="009465B7" w:rsidP="009465B7">
      <w:pPr>
        <w:pStyle w:val="affffb"/>
        <w:ind w:firstLine="420"/>
        <w:rPr>
          <w:rFonts w:hint="eastAsia"/>
        </w:rPr>
      </w:pPr>
      <w:r>
        <w:rPr>
          <w:rFonts w:hint="eastAsia"/>
        </w:rPr>
        <w:t>NY 5071   无公害食品 渔用药物使用准则</w:t>
      </w:r>
    </w:p>
    <w:p w:rsidR="009465B7" w:rsidRDefault="009465B7" w:rsidP="009465B7">
      <w:pPr>
        <w:pStyle w:val="affffb"/>
        <w:ind w:firstLine="420"/>
        <w:rPr>
          <w:rFonts w:hint="eastAsia"/>
        </w:rPr>
      </w:pPr>
      <w:r>
        <w:rPr>
          <w:rFonts w:hint="eastAsia"/>
        </w:rPr>
        <w:t>NY 5072   无公害食品 渔用配合饲料安全限量</w:t>
      </w:r>
    </w:p>
    <w:p w:rsidR="009465B7" w:rsidRDefault="009465B7" w:rsidP="009465B7">
      <w:pPr>
        <w:pStyle w:val="affffb"/>
        <w:ind w:firstLine="420"/>
        <w:rPr>
          <w:rFonts w:hint="eastAsia"/>
        </w:rPr>
      </w:pPr>
      <w:r>
        <w:rPr>
          <w:rFonts w:hint="eastAsia"/>
        </w:rPr>
        <w:t>NY/T 5361  无公害农产品 淡水养殖产地环境条件</w:t>
      </w:r>
    </w:p>
    <w:p w:rsidR="009465B7" w:rsidRDefault="009465B7" w:rsidP="009465B7">
      <w:pPr>
        <w:pStyle w:val="affffb"/>
        <w:ind w:firstLine="420"/>
        <w:rPr>
          <w:rFonts w:hint="eastAsia"/>
        </w:rPr>
      </w:pPr>
      <w:r>
        <w:rPr>
          <w:rFonts w:hint="eastAsia"/>
        </w:rPr>
        <w:t>SC/T 0004  水产养殖质量安全管理规范</w:t>
      </w:r>
    </w:p>
    <w:p w:rsidR="009465B7" w:rsidRDefault="009465B7" w:rsidP="009465B7">
      <w:pPr>
        <w:pStyle w:val="affffb"/>
        <w:ind w:firstLine="420"/>
        <w:rPr>
          <w:rFonts w:hint="eastAsia"/>
        </w:rPr>
      </w:pPr>
      <w:r>
        <w:rPr>
          <w:rFonts w:hint="eastAsia"/>
        </w:rPr>
        <w:t>SC/T 1098  大口黑鲈亲鱼、鱼苗和鱼种</w:t>
      </w:r>
    </w:p>
    <w:p w:rsidR="009465B7" w:rsidRDefault="009465B7" w:rsidP="009465B7">
      <w:pPr>
        <w:pStyle w:val="affffb"/>
        <w:ind w:firstLine="420"/>
        <w:rPr>
          <w:rFonts w:hint="eastAsia"/>
        </w:rPr>
      </w:pPr>
      <w:r>
        <w:rPr>
          <w:rFonts w:hint="eastAsia"/>
        </w:rPr>
        <w:t>SC/T 1132  渔药使用规范</w:t>
      </w:r>
    </w:p>
    <w:p w:rsidR="00AA6EC9" w:rsidRPr="008A57E6" w:rsidRDefault="009465B7" w:rsidP="009465B7">
      <w:pPr>
        <w:pStyle w:val="affffb"/>
        <w:ind w:firstLine="420"/>
      </w:pPr>
      <w:r>
        <w:rPr>
          <w:rFonts w:hint="eastAsia"/>
        </w:rPr>
        <w:t>SC/T 2001  卤虫卵</w:t>
      </w:r>
    </w:p>
    <w:p w:rsidR="00B265BC" w:rsidRPr="00E030F9" w:rsidRDefault="00FD59EB" w:rsidP="00FD59EB">
      <w:pPr>
        <w:pStyle w:val="affc"/>
        <w:spacing w:before="312" w:after="312"/>
      </w:pPr>
      <w:bookmarkStart w:id="42" w:name="_Toc97191425"/>
      <w:r>
        <w:rPr>
          <w:rFonts w:hint="eastAsia"/>
          <w:szCs w:val="21"/>
        </w:rPr>
        <w:t>术语和定义</w:t>
      </w:r>
      <w:bookmarkEnd w:id="42"/>
    </w:p>
    <w:bookmarkStart w:id="43" w:name="_Toc26986532" w:displacedByCustomXml="next"/>
    <w:bookmarkEnd w:id="43" w:displacedByCustomXml="next"/>
    <w:sdt>
      <w:sdtPr>
        <w:id w:val="-1909835108"/>
        <w:placeholder>
          <w:docPart w:val="3E35A6B6B7014FAA8A2A8C55A58CA82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9465B7" w:rsidP="00BA263B">
          <w:pPr>
            <w:pStyle w:val="affffb"/>
            <w:ind w:firstLine="420"/>
          </w:pPr>
          <w:r>
            <w:t>下列术语和定义适用于本文件。</w:t>
          </w:r>
        </w:p>
      </w:sdtContent>
    </w:sdt>
    <w:p w:rsidR="004B3E93" w:rsidRDefault="009465B7" w:rsidP="002A1260">
      <w:pPr>
        <w:pStyle w:val="affffb"/>
        <w:ind w:firstLine="420"/>
      </w:pPr>
      <w:r w:rsidRPr="009465B7">
        <w:rPr>
          <w:rFonts w:hint="eastAsia"/>
        </w:rPr>
        <w:t>GB/T 22213 水产养殖术语 界定的术语和定义适用于本文件。</w:t>
      </w:r>
    </w:p>
    <w:p w:rsidR="009465B7" w:rsidRDefault="009465B7" w:rsidP="009465B7">
      <w:pPr>
        <w:pStyle w:val="affc"/>
        <w:spacing w:before="312" w:after="312"/>
      </w:pPr>
      <w:r>
        <w:rPr>
          <w:rFonts w:hint="eastAsia"/>
        </w:rPr>
        <w:t>环境条件</w:t>
      </w:r>
    </w:p>
    <w:p w:rsidR="009465B7" w:rsidRDefault="009465B7" w:rsidP="009465B7">
      <w:pPr>
        <w:pStyle w:val="affd"/>
        <w:spacing w:before="156" w:after="156"/>
      </w:pPr>
      <w:r>
        <w:rPr>
          <w:rFonts w:hint="eastAsia"/>
        </w:rPr>
        <w:t>场地环境</w:t>
      </w:r>
    </w:p>
    <w:p w:rsidR="009465B7" w:rsidRDefault="009465B7" w:rsidP="009465B7">
      <w:pPr>
        <w:pStyle w:val="affffb"/>
        <w:ind w:firstLine="420"/>
      </w:pPr>
      <w:r>
        <w:rPr>
          <w:rFonts w:hAnsi="宋体" w:hint="eastAsia"/>
          <w:szCs w:val="21"/>
        </w:rPr>
        <w:t>应符合</w:t>
      </w:r>
      <w:r>
        <w:rPr>
          <w:rFonts w:hAnsi="宋体"/>
          <w:szCs w:val="21"/>
        </w:rPr>
        <w:t>NY/T5361的要求，周边安静、无污染源。</w:t>
      </w:r>
    </w:p>
    <w:p w:rsidR="009465B7" w:rsidRDefault="009465B7" w:rsidP="009465B7">
      <w:pPr>
        <w:pStyle w:val="affd"/>
        <w:spacing w:before="156" w:after="156"/>
      </w:pPr>
      <w:r>
        <w:rPr>
          <w:rFonts w:hint="eastAsia"/>
        </w:rPr>
        <w:t>水质</w:t>
      </w:r>
    </w:p>
    <w:p w:rsidR="009465B7" w:rsidRDefault="009465B7" w:rsidP="009465B7">
      <w:pPr>
        <w:pStyle w:val="affffb"/>
        <w:ind w:firstLine="420"/>
      </w:pPr>
      <w:r>
        <w:rPr>
          <w:rFonts w:hAnsi="宋体" w:hint="eastAsia"/>
          <w:szCs w:val="21"/>
        </w:rPr>
        <w:t>水源无污染，水量充沛，水源水质应符合</w:t>
      </w:r>
      <w:r>
        <w:rPr>
          <w:rFonts w:hAnsi="宋体"/>
          <w:szCs w:val="21"/>
        </w:rPr>
        <w:t>GB 11607的规定。苗种培育用水水质应符合NY5051</w:t>
      </w:r>
      <w:r>
        <w:rPr>
          <w:rFonts w:hAnsi="宋体" w:hint="eastAsia"/>
          <w:szCs w:val="21"/>
        </w:rPr>
        <w:t>的规定。</w:t>
      </w:r>
    </w:p>
    <w:p w:rsidR="009465B7" w:rsidRDefault="009465B7" w:rsidP="009465B7">
      <w:pPr>
        <w:pStyle w:val="affc"/>
        <w:spacing w:before="312" w:after="312"/>
      </w:pPr>
      <w:r>
        <w:rPr>
          <w:rFonts w:hint="eastAsia"/>
        </w:rPr>
        <w:t>基础设施</w:t>
      </w:r>
    </w:p>
    <w:p w:rsidR="009465B7" w:rsidRDefault="009465B7" w:rsidP="009465B7">
      <w:pPr>
        <w:pStyle w:val="affd"/>
        <w:spacing w:before="156" w:after="156"/>
      </w:pPr>
      <w:r>
        <w:rPr>
          <w:rFonts w:hint="eastAsia"/>
        </w:rPr>
        <w:lastRenderedPageBreak/>
        <w:t>育苗车间</w:t>
      </w:r>
    </w:p>
    <w:p w:rsidR="009465B7" w:rsidRPr="009465B7" w:rsidRDefault="009465B7" w:rsidP="009465B7">
      <w:pPr>
        <w:pStyle w:val="affffb"/>
        <w:ind w:firstLine="420"/>
        <w:rPr>
          <w:rFonts w:hint="eastAsia"/>
        </w:rPr>
      </w:pPr>
      <w:r>
        <w:rPr>
          <w:rFonts w:hint="eastAsia"/>
        </w:rPr>
        <w:t>背风向阳，塑料或玻璃大棚温室，钢结构或砖混结构车间。育苗车间需要配备遮光设施，为车间提供弱光环境。</w:t>
      </w:r>
    </w:p>
    <w:p w:rsidR="009465B7" w:rsidRDefault="009465B7" w:rsidP="009465B7">
      <w:pPr>
        <w:pStyle w:val="affd"/>
        <w:spacing w:before="156" w:after="156"/>
        <w:rPr>
          <w:rFonts w:hint="eastAsia"/>
        </w:rPr>
      </w:pPr>
      <w:r>
        <w:rPr>
          <w:rFonts w:hint="eastAsia"/>
        </w:rPr>
        <w:t>苗种培育池</w:t>
      </w:r>
    </w:p>
    <w:p w:rsidR="009465B7" w:rsidRDefault="009465B7" w:rsidP="009465B7">
      <w:pPr>
        <w:pStyle w:val="affffb"/>
        <w:ind w:firstLine="420"/>
        <w:rPr>
          <w:rFonts w:hint="eastAsia"/>
        </w:rPr>
      </w:pPr>
      <w:r>
        <w:rPr>
          <w:rFonts w:hint="eastAsia"/>
        </w:rPr>
        <w:t>面积10 ㎡～20 ㎡，深度1 m</w:t>
      </w:r>
      <w:bookmarkStart w:id="44" w:name="_GoBack"/>
      <w:bookmarkEnd w:id="44"/>
      <w:r>
        <w:rPr>
          <w:rFonts w:hint="eastAsia"/>
        </w:rPr>
        <w:t>～1.2 m，水泥池、帆布池、pp池均可。进排水系统完善，具微流水条件，配备微孔增氧设备、调温设施。</w:t>
      </w:r>
    </w:p>
    <w:p w:rsidR="009465B7" w:rsidRDefault="009465B7" w:rsidP="009465B7">
      <w:pPr>
        <w:pStyle w:val="affd"/>
        <w:spacing w:before="156" w:after="156"/>
        <w:rPr>
          <w:rFonts w:hint="eastAsia"/>
        </w:rPr>
      </w:pPr>
      <w:r>
        <w:rPr>
          <w:rFonts w:hint="eastAsia"/>
        </w:rPr>
        <w:t>饵料生物孵化设施</w:t>
      </w:r>
    </w:p>
    <w:p w:rsidR="009465B7" w:rsidRDefault="009465B7" w:rsidP="009465B7">
      <w:pPr>
        <w:pStyle w:val="affffb"/>
        <w:ind w:firstLine="420"/>
        <w:rPr>
          <w:rFonts w:hint="eastAsia"/>
        </w:rPr>
      </w:pPr>
      <w:r>
        <w:rPr>
          <w:rFonts w:hint="eastAsia"/>
        </w:rPr>
        <w:t>配备饵料生物孵化车间或育苗车间设有饵料生物孵化区，配备底部透光良好的孵化桶，充气设备，每个孵化桶顶部设置光源，配备水温调节设备。</w:t>
      </w:r>
    </w:p>
    <w:p w:rsidR="009465B7" w:rsidRDefault="009465B7" w:rsidP="009465B7">
      <w:pPr>
        <w:pStyle w:val="affd"/>
        <w:spacing w:before="156" w:after="156"/>
        <w:rPr>
          <w:rFonts w:hint="eastAsia"/>
        </w:rPr>
      </w:pPr>
      <w:r>
        <w:rPr>
          <w:rFonts w:hint="eastAsia"/>
        </w:rPr>
        <w:t>其他设施</w:t>
      </w:r>
    </w:p>
    <w:p w:rsidR="009465B7" w:rsidRDefault="009465B7" w:rsidP="009465B7">
      <w:pPr>
        <w:pStyle w:val="affffb"/>
        <w:ind w:firstLine="420"/>
        <w:rPr>
          <w:rFonts w:hint="eastAsia"/>
        </w:rPr>
      </w:pPr>
      <w:r>
        <w:rPr>
          <w:rFonts w:hint="eastAsia"/>
        </w:rPr>
        <w:t>应配置水处理系统、增氧系统、供电系统，宜配置远程监测、监控系统。</w:t>
      </w:r>
    </w:p>
    <w:p w:rsidR="009465B7" w:rsidRDefault="009465B7" w:rsidP="009465B7">
      <w:pPr>
        <w:pStyle w:val="affc"/>
        <w:spacing w:before="312" w:after="312"/>
        <w:rPr>
          <w:rFonts w:hint="eastAsia"/>
        </w:rPr>
      </w:pPr>
      <w:r>
        <w:rPr>
          <w:rFonts w:hint="eastAsia"/>
        </w:rPr>
        <w:t>苗种培育</w:t>
      </w:r>
    </w:p>
    <w:p w:rsidR="002A1260" w:rsidRDefault="009465B7" w:rsidP="009465B7">
      <w:pPr>
        <w:pStyle w:val="affd"/>
        <w:spacing w:before="156" w:after="156"/>
      </w:pPr>
      <w:r>
        <w:rPr>
          <w:rFonts w:hint="eastAsia"/>
        </w:rPr>
        <w:t>放苗前准备</w:t>
      </w:r>
    </w:p>
    <w:p w:rsidR="00237253" w:rsidRDefault="00237253" w:rsidP="00237253">
      <w:pPr>
        <w:pStyle w:val="affe"/>
        <w:spacing w:before="156" w:after="156"/>
        <w:rPr>
          <w:rFonts w:hint="eastAsia"/>
        </w:rPr>
      </w:pPr>
      <w:r>
        <w:rPr>
          <w:rFonts w:hint="eastAsia"/>
        </w:rPr>
        <w:t>清池消毒</w:t>
      </w:r>
    </w:p>
    <w:p w:rsidR="00237253" w:rsidRDefault="00237253" w:rsidP="00237253">
      <w:pPr>
        <w:pStyle w:val="affffb"/>
        <w:ind w:firstLine="420"/>
        <w:rPr>
          <w:rFonts w:hint="eastAsia"/>
        </w:rPr>
      </w:pPr>
      <w:r>
        <w:rPr>
          <w:rFonts w:hint="eastAsia"/>
        </w:rPr>
        <w:t>放苗前5 d～10 d，15 mg～20 mg/L的含氯石灰彻底清池消毒后晾干备用。消毒剂的使用应符合SC/T 1132的规定。</w:t>
      </w:r>
    </w:p>
    <w:p w:rsidR="00237253" w:rsidRDefault="00237253" w:rsidP="00237253">
      <w:pPr>
        <w:pStyle w:val="affe"/>
        <w:spacing w:before="156" w:after="156"/>
        <w:rPr>
          <w:rFonts w:hint="eastAsia"/>
        </w:rPr>
      </w:pPr>
      <w:r>
        <w:rPr>
          <w:rFonts w:hint="eastAsia"/>
        </w:rPr>
        <w:t>池水准备</w:t>
      </w:r>
    </w:p>
    <w:p w:rsidR="00237253" w:rsidRDefault="00237253" w:rsidP="00237253">
      <w:pPr>
        <w:pStyle w:val="affffb"/>
        <w:ind w:firstLine="420"/>
        <w:rPr>
          <w:rFonts w:hint="eastAsia"/>
        </w:rPr>
      </w:pPr>
      <w:r>
        <w:rPr>
          <w:rFonts w:hint="eastAsia"/>
        </w:rPr>
        <w:t>放苗前3 d～5 d注入井水，水深0.8 m～1.0 m。持续曝气48 h以上，pH7.0～8.5，溶解氧5 mg/L以上，水温维持22℃～24℃。</w:t>
      </w:r>
    </w:p>
    <w:p w:rsidR="00237253" w:rsidRDefault="00237253" w:rsidP="00237253">
      <w:pPr>
        <w:pStyle w:val="affe"/>
        <w:spacing w:before="156" w:after="156"/>
        <w:rPr>
          <w:rFonts w:hint="eastAsia"/>
        </w:rPr>
      </w:pPr>
      <w:r>
        <w:rPr>
          <w:rFonts w:hint="eastAsia"/>
        </w:rPr>
        <w:t>生物饵料准备</w:t>
      </w:r>
    </w:p>
    <w:p w:rsidR="001D212F" w:rsidRDefault="00237253" w:rsidP="00237253">
      <w:pPr>
        <w:pStyle w:val="affffb"/>
        <w:ind w:firstLine="420"/>
      </w:pPr>
      <w:r>
        <w:rPr>
          <w:rFonts w:hint="eastAsia"/>
        </w:rPr>
        <w:t>采用卤虫作为大口黑鲈的开口生物饵料，虫卵质量应符合SC/T 2001的规定，低温冷藏或冷冻保存（-5℃以下）。计划放苗前24小时以上开始孵化丰年虫。提前1 h～2 h取出丰年虫卵解冻消毒后，放入26℃</w:t>
      </w:r>
      <w:r w:rsidRPr="00237253">
        <w:rPr>
          <w:rFonts w:hint="eastAsia"/>
        </w:rPr>
        <w:t>～</w:t>
      </w:r>
      <w:r>
        <w:rPr>
          <w:rFonts w:hint="eastAsia"/>
        </w:rPr>
        <w:t>28℃淡水中浸泡1 h～2 h，转入专用孵化桶内连续充氧孵化，孵化密度2 g/L左右，孵化温度26℃～30℃，孵化盐度 25‰～30‰,pH值7～8.5，孵化光照强度2000 lux～3000 lux，孵化时间24±1 h。投喂前用100目网筛或沉淀等方法去除卵壳和死卵。正常孵化每500 g卤虫卵可产出1500 g卤虫。</w:t>
      </w:r>
    </w:p>
    <w:p w:rsidR="00237253" w:rsidRDefault="00237253" w:rsidP="00237253">
      <w:pPr>
        <w:pStyle w:val="affd"/>
        <w:spacing w:before="156" w:after="156"/>
      </w:pPr>
      <w:r>
        <w:rPr>
          <w:rFonts w:hint="eastAsia"/>
        </w:rPr>
        <w:t>放苗</w:t>
      </w:r>
    </w:p>
    <w:p w:rsidR="00237253" w:rsidRDefault="00237253" w:rsidP="00237253">
      <w:pPr>
        <w:pStyle w:val="affe"/>
        <w:spacing w:before="156" w:after="156"/>
      </w:pPr>
      <w:r>
        <w:rPr>
          <w:rFonts w:hint="eastAsia"/>
        </w:rPr>
        <w:t>鱼苗选择</w:t>
      </w:r>
    </w:p>
    <w:p w:rsidR="00237253" w:rsidRDefault="00237253" w:rsidP="00237253">
      <w:pPr>
        <w:pStyle w:val="affffb"/>
        <w:ind w:firstLine="420"/>
      </w:pPr>
      <w:r>
        <w:rPr>
          <w:rFonts w:hAnsi="宋体"/>
          <w:szCs w:val="21"/>
        </w:rPr>
        <w:t>鱼苗孵出6 d</w:t>
      </w:r>
      <w:r>
        <w:rPr>
          <w:rFonts w:hint="eastAsia"/>
          <w:szCs w:val="21"/>
        </w:rPr>
        <w:t>～</w:t>
      </w:r>
      <w:r>
        <w:rPr>
          <w:rFonts w:hAnsi="宋体"/>
          <w:szCs w:val="21"/>
        </w:rPr>
        <w:t>7 d，卵黄囊基本消失，能平游和主动摄食。</w:t>
      </w:r>
      <w:r>
        <w:rPr>
          <w:rFonts w:hAnsi="宋体" w:hint="eastAsia"/>
          <w:szCs w:val="21"/>
        </w:rPr>
        <w:t>鱼苗质量应符合</w:t>
      </w:r>
      <w:r>
        <w:rPr>
          <w:rFonts w:hAnsi="宋体"/>
          <w:szCs w:val="21"/>
        </w:rPr>
        <w:t>SC/T 1098规定，体色正常、规格整齐、体质健壮、无畸形。</w:t>
      </w:r>
    </w:p>
    <w:p w:rsidR="00237253" w:rsidRDefault="00237253" w:rsidP="00237253">
      <w:pPr>
        <w:pStyle w:val="affe"/>
        <w:spacing w:before="156" w:after="156"/>
      </w:pPr>
      <w:r>
        <w:rPr>
          <w:rFonts w:hint="eastAsia"/>
        </w:rPr>
        <w:t>放苗操作</w:t>
      </w:r>
    </w:p>
    <w:p w:rsidR="00237253" w:rsidRDefault="00237253" w:rsidP="00237253">
      <w:pPr>
        <w:pStyle w:val="affffb"/>
        <w:ind w:firstLine="420"/>
      </w:pPr>
      <w:r>
        <w:rPr>
          <w:rFonts w:hAnsi="宋体" w:hint="eastAsia"/>
          <w:szCs w:val="21"/>
        </w:rPr>
        <w:lastRenderedPageBreak/>
        <w:t>将装有鱼苗的氧气袋放入苗种培育池中10</w:t>
      </w:r>
      <w:r>
        <w:rPr>
          <w:rFonts w:hAnsi="宋体"/>
          <w:szCs w:val="21"/>
        </w:rPr>
        <w:t xml:space="preserve"> min</w:t>
      </w:r>
      <w:r>
        <w:rPr>
          <w:rFonts w:hint="eastAsia"/>
          <w:szCs w:val="21"/>
        </w:rPr>
        <w:t>～</w:t>
      </w:r>
      <w:r>
        <w:rPr>
          <w:rFonts w:hAnsi="宋体" w:hint="eastAsia"/>
          <w:szCs w:val="21"/>
        </w:rPr>
        <w:t>2</w:t>
      </w:r>
      <w:r>
        <w:rPr>
          <w:rFonts w:hAnsi="宋体"/>
          <w:szCs w:val="21"/>
        </w:rPr>
        <w:t>0 min，袋内水温与苗种培育池水温一致后，</w:t>
      </w:r>
      <w:r>
        <w:rPr>
          <w:rFonts w:hAnsi="宋体" w:hint="eastAsia"/>
          <w:szCs w:val="21"/>
        </w:rPr>
        <w:t>解开袋子</w:t>
      </w:r>
      <w:r>
        <w:rPr>
          <w:rFonts w:hAnsi="宋体"/>
          <w:szCs w:val="21"/>
        </w:rPr>
        <w:t>把鱼苗缓慢放入池中，鱼苗如果成堆，需要轻微搅水将鱼苗分散。</w:t>
      </w:r>
      <w:r>
        <w:rPr>
          <w:rFonts w:hAnsi="宋体" w:hint="eastAsia"/>
          <w:szCs w:val="21"/>
        </w:rPr>
        <w:t>放苗密度</w:t>
      </w:r>
      <w:r>
        <w:rPr>
          <w:rFonts w:hAnsi="宋体"/>
          <w:szCs w:val="21"/>
        </w:rPr>
        <w:t xml:space="preserve">2万尾/ </w:t>
      </w:r>
      <w:r>
        <w:rPr>
          <w:rFonts w:hAnsi="宋体" w:hint="eastAsia"/>
          <w:szCs w:val="21"/>
        </w:rPr>
        <w:t>m³</w:t>
      </w:r>
      <w:r>
        <w:rPr>
          <w:rFonts w:hint="eastAsia"/>
          <w:szCs w:val="21"/>
        </w:rPr>
        <w:t>～</w:t>
      </w:r>
      <w:r>
        <w:rPr>
          <w:rFonts w:hAnsi="宋体"/>
          <w:szCs w:val="21"/>
        </w:rPr>
        <w:t xml:space="preserve">3万尾/ </w:t>
      </w:r>
      <w:r>
        <w:rPr>
          <w:rFonts w:hAnsi="宋体" w:hint="eastAsia"/>
          <w:szCs w:val="21"/>
        </w:rPr>
        <w:t>m³</w:t>
      </w:r>
      <w:r>
        <w:rPr>
          <w:rFonts w:hAnsi="宋体"/>
          <w:szCs w:val="21"/>
        </w:rPr>
        <w:t>。</w:t>
      </w:r>
      <w:r>
        <w:rPr>
          <w:rFonts w:hAnsi="宋体" w:hint="eastAsia"/>
          <w:szCs w:val="21"/>
        </w:rPr>
        <w:t>放苗后1</w:t>
      </w:r>
      <w:r>
        <w:rPr>
          <w:rFonts w:hAnsi="宋体"/>
          <w:szCs w:val="21"/>
        </w:rPr>
        <w:t xml:space="preserve"> </w:t>
      </w:r>
      <w:r>
        <w:rPr>
          <w:rFonts w:hAnsi="宋体" w:hint="eastAsia"/>
          <w:szCs w:val="21"/>
        </w:rPr>
        <w:t>d</w:t>
      </w:r>
      <w:r>
        <w:rPr>
          <w:rFonts w:hint="eastAsia"/>
          <w:szCs w:val="21"/>
        </w:rPr>
        <w:t>～</w:t>
      </w:r>
      <w:r>
        <w:rPr>
          <w:rFonts w:hAnsi="宋体" w:hint="eastAsia"/>
          <w:szCs w:val="21"/>
        </w:rPr>
        <w:t>2</w:t>
      </w:r>
      <w:r>
        <w:rPr>
          <w:rFonts w:hAnsi="宋体"/>
          <w:szCs w:val="21"/>
        </w:rPr>
        <w:t xml:space="preserve"> </w:t>
      </w:r>
      <w:r>
        <w:rPr>
          <w:rFonts w:hAnsi="宋体" w:hint="eastAsia"/>
          <w:szCs w:val="21"/>
        </w:rPr>
        <w:t>d逐步将水温提高至25℃</w:t>
      </w:r>
      <w:r>
        <w:rPr>
          <w:rFonts w:hint="eastAsia"/>
          <w:szCs w:val="21"/>
        </w:rPr>
        <w:t>～</w:t>
      </w:r>
      <w:r>
        <w:rPr>
          <w:rFonts w:hAnsi="宋体" w:hint="eastAsia"/>
          <w:szCs w:val="21"/>
        </w:rPr>
        <w:t>26℃，并保持稳定。</w:t>
      </w:r>
    </w:p>
    <w:p w:rsidR="00237253" w:rsidRDefault="00237253" w:rsidP="00237253">
      <w:pPr>
        <w:pStyle w:val="affd"/>
        <w:spacing w:before="156" w:after="156"/>
      </w:pPr>
      <w:r>
        <w:rPr>
          <w:rFonts w:hint="eastAsia"/>
        </w:rPr>
        <w:t>生物饵料投喂</w:t>
      </w:r>
    </w:p>
    <w:p w:rsidR="00237253" w:rsidRDefault="00237253" w:rsidP="00237253">
      <w:pPr>
        <w:pStyle w:val="affffb"/>
        <w:ind w:firstLine="420"/>
      </w:pPr>
      <w:r>
        <w:rPr>
          <w:rFonts w:hAnsi="宋体" w:hint="eastAsia"/>
          <w:szCs w:val="21"/>
        </w:rPr>
        <w:t>采用灯光引诱法，在距池边50</w:t>
      </w:r>
      <w:r>
        <w:rPr>
          <w:rFonts w:hAnsi="宋体"/>
          <w:szCs w:val="21"/>
        </w:rPr>
        <w:t xml:space="preserve"> </w:t>
      </w:r>
      <w:r>
        <w:rPr>
          <w:rFonts w:hAnsi="宋体" w:hint="eastAsia"/>
          <w:szCs w:val="21"/>
        </w:rPr>
        <w:t>cm，水面30</w:t>
      </w:r>
      <w:r>
        <w:rPr>
          <w:rFonts w:hAnsi="宋体"/>
          <w:szCs w:val="21"/>
        </w:rPr>
        <w:t xml:space="preserve"> </w:t>
      </w:r>
      <w:r>
        <w:rPr>
          <w:rFonts w:hAnsi="宋体" w:hint="eastAsia"/>
          <w:szCs w:val="21"/>
        </w:rPr>
        <w:t>cm处设置30</w:t>
      </w:r>
      <w:r>
        <w:rPr>
          <w:rFonts w:hAnsi="宋体"/>
          <w:szCs w:val="21"/>
        </w:rPr>
        <w:t xml:space="preserve"> </w:t>
      </w:r>
      <w:r>
        <w:rPr>
          <w:rFonts w:hAnsi="宋体" w:hint="eastAsia"/>
          <w:szCs w:val="21"/>
        </w:rPr>
        <w:t>W日光灯,投饵前</w:t>
      </w:r>
      <w:r>
        <w:rPr>
          <w:rFonts w:hAnsi="宋体"/>
          <w:szCs w:val="21"/>
        </w:rPr>
        <w:t>20 min</w:t>
      </w:r>
      <w:r>
        <w:rPr>
          <w:rFonts w:hint="eastAsia"/>
          <w:szCs w:val="21"/>
        </w:rPr>
        <w:t>～</w:t>
      </w:r>
      <w:r>
        <w:rPr>
          <w:rFonts w:hAnsi="宋体"/>
          <w:szCs w:val="21"/>
        </w:rPr>
        <w:t>30 min打开日光灯，投饵后30 min</w:t>
      </w:r>
      <w:r>
        <w:rPr>
          <w:rFonts w:hint="eastAsia"/>
          <w:szCs w:val="21"/>
        </w:rPr>
        <w:t>～</w:t>
      </w:r>
      <w:r>
        <w:rPr>
          <w:rFonts w:hAnsi="宋体"/>
          <w:szCs w:val="21"/>
        </w:rPr>
        <w:t>60 min关闭日光灯。</w:t>
      </w:r>
      <w:r>
        <w:rPr>
          <w:rFonts w:hAnsi="宋体" w:hint="eastAsia"/>
          <w:szCs w:val="21"/>
        </w:rPr>
        <w:t>放苗</w:t>
      </w:r>
      <w:r>
        <w:rPr>
          <w:rFonts w:hAnsi="宋体"/>
          <w:szCs w:val="21"/>
        </w:rPr>
        <w:t>2h后即可开始投喂孵化好的丰年虫，每天投喂4</w:t>
      </w:r>
      <w:r>
        <w:rPr>
          <w:rFonts w:hint="eastAsia"/>
          <w:szCs w:val="21"/>
        </w:rPr>
        <w:t>～</w:t>
      </w:r>
      <w:r>
        <w:rPr>
          <w:rFonts w:hAnsi="宋体" w:hint="eastAsia"/>
          <w:szCs w:val="21"/>
        </w:rPr>
        <w:t>6</w:t>
      </w:r>
      <w:r>
        <w:rPr>
          <w:rFonts w:hAnsi="宋体"/>
          <w:szCs w:val="21"/>
        </w:rPr>
        <w:t>次</w:t>
      </w:r>
      <w:r>
        <w:rPr>
          <w:rFonts w:hAnsi="宋体" w:hint="eastAsia"/>
          <w:szCs w:val="21"/>
        </w:rPr>
        <w:t>。</w:t>
      </w:r>
      <w:r>
        <w:rPr>
          <w:rFonts w:hAnsi="宋体"/>
          <w:szCs w:val="21"/>
        </w:rPr>
        <w:t>第1</w:t>
      </w:r>
      <w:r w:rsidR="006A4F03">
        <w:rPr>
          <w:rFonts w:hAnsi="宋体" w:hint="eastAsia"/>
          <w:szCs w:val="21"/>
        </w:rPr>
        <w:t>天</w:t>
      </w:r>
      <w:r>
        <w:rPr>
          <w:rFonts w:hAnsi="宋体" w:hint="eastAsia"/>
          <w:szCs w:val="21"/>
        </w:rPr>
        <w:t>可全池投喂，</w:t>
      </w:r>
      <w:r>
        <w:rPr>
          <w:rFonts w:hAnsi="宋体"/>
          <w:szCs w:val="21"/>
        </w:rPr>
        <w:t>投喂量每100万尾水花4</w:t>
      </w:r>
      <w:r>
        <w:rPr>
          <w:rFonts w:hAnsi="宋体" w:hint="eastAsia"/>
          <w:szCs w:val="21"/>
        </w:rPr>
        <w:t>5</w:t>
      </w:r>
      <w:r>
        <w:rPr>
          <w:rFonts w:hAnsi="宋体"/>
          <w:szCs w:val="21"/>
        </w:rPr>
        <w:t>0 g</w:t>
      </w:r>
      <w:r>
        <w:rPr>
          <w:rFonts w:hint="eastAsia"/>
          <w:szCs w:val="21"/>
        </w:rPr>
        <w:t>～</w:t>
      </w:r>
      <w:r>
        <w:rPr>
          <w:rFonts w:hAnsi="宋体" w:hint="eastAsia"/>
          <w:szCs w:val="21"/>
        </w:rPr>
        <w:t>75</w:t>
      </w:r>
      <w:r>
        <w:rPr>
          <w:rFonts w:hAnsi="宋体"/>
          <w:szCs w:val="21"/>
        </w:rPr>
        <w:t>0 g，</w:t>
      </w:r>
      <w:r>
        <w:rPr>
          <w:rFonts w:hAnsi="宋体" w:hint="eastAsia"/>
          <w:szCs w:val="21"/>
        </w:rPr>
        <w:t>注意观察吃食情况，</w:t>
      </w:r>
      <w:r>
        <w:rPr>
          <w:rFonts w:hAnsi="宋体"/>
          <w:szCs w:val="21"/>
        </w:rPr>
        <w:t>要确保每餐95%以上的水花吃饱。</w:t>
      </w:r>
      <w:r>
        <w:rPr>
          <w:rFonts w:hAnsi="宋体" w:hint="eastAsia"/>
          <w:szCs w:val="21"/>
        </w:rPr>
        <w:t>第2天鱼苗集中灯下后，先在灯下投喂，然后在外围投喂，根据摄食情况适时调整投喂量。</w:t>
      </w:r>
    </w:p>
    <w:p w:rsidR="00237253" w:rsidRDefault="00237253" w:rsidP="00237253">
      <w:pPr>
        <w:pStyle w:val="affd"/>
        <w:spacing w:before="156" w:after="156"/>
      </w:pPr>
      <w:r>
        <w:rPr>
          <w:rFonts w:hint="eastAsia"/>
        </w:rPr>
        <w:t>驯料</w:t>
      </w:r>
    </w:p>
    <w:p w:rsidR="00237253" w:rsidRDefault="00237253" w:rsidP="00237253">
      <w:pPr>
        <w:pStyle w:val="affe"/>
        <w:spacing w:before="156" w:after="156"/>
      </w:pPr>
      <w:r>
        <w:rPr>
          <w:rFonts w:hint="eastAsia"/>
        </w:rPr>
        <w:t>配合饲料选择</w:t>
      </w:r>
    </w:p>
    <w:p w:rsidR="00237253" w:rsidRDefault="00237253" w:rsidP="00237253">
      <w:pPr>
        <w:pStyle w:val="affffb"/>
        <w:ind w:firstLine="420"/>
      </w:pPr>
      <w:r>
        <w:rPr>
          <w:rFonts w:hAnsi="宋体" w:hint="eastAsia"/>
          <w:szCs w:val="21"/>
        </w:rPr>
        <w:t>采用大口黑鲈专用种苗饲料（微囊饲料）进行转食驯化，饲料质量应符合</w:t>
      </w:r>
      <w:r>
        <w:rPr>
          <w:rFonts w:hAnsi="宋体"/>
          <w:szCs w:val="21"/>
        </w:rPr>
        <w:t>GB/T 22919.3、NY5072的要求，粗蛋白含量不小于47%</w:t>
      </w:r>
      <w:r>
        <w:rPr>
          <w:rFonts w:hAnsi="宋体" w:hint="eastAsia"/>
          <w:szCs w:val="21"/>
        </w:rPr>
        <w:t>，</w:t>
      </w:r>
      <w:r>
        <w:rPr>
          <w:rFonts w:hAnsi="宋体"/>
          <w:szCs w:val="21"/>
        </w:rPr>
        <w:t>赖氨酸含量不小于2%。</w:t>
      </w:r>
    </w:p>
    <w:p w:rsidR="00237253" w:rsidRDefault="00237253" w:rsidP="00237253">
      <w:pPr>
        <w:pStyle w:val="affe"/>
        <w:spacing w:before="156" w:after="156"/>
      </w:pPr>
      <w:r>
        <w:rPr>
          <w:rFonts w:hint="eastAsia"/>
        </w:rPr>
        <w:t>驯料时机</w:t>
      </w:r>
    </w:p>
    <w:p w:rsidR="00237253" w:rsidRDefault="00237253" w:rsidP="00237253">
      <w:pPr>
        <w:pStyle w:val="affffb"/>
        <w:ind w:firstLine="420"/>
      </w:pPr>
      <w:r>
        <w:rPr>
          <w:rFonts w:hAnsi="宋体" w:hint="eastAsia"/>
          <w:szCs w:val="21"/>
        </w:rPr>
        <w:t>驯料时机应在下苗第8</w:t>
      </w:r>
      <w:r w:rsidR="00294A50">
        <w:rPr>
          <w:rFonts w:hAnsi="宋体"/>
          <w:szCs w:val="21"/>
        </w:rPr>
        <w:t xml:space="preserve"> </w:t>
      </w:r>
      <w:r>
        <w:rPr>
          <w:rFonts w:hAnsi="宋体"/>
          <w:szCs w:val="21"/>
        </w:rPr>
        <w:t>d</w:t>
      </w:r>
      <w:r w:rsidR="00294A50">
        <w:rPr>
          <w:rFonts w:hint="eastAsia"/>
          <w:szCs w:val="21"/>
        </w:rPr>
        <w:t>～</w:t>
      </w:r>
      <w:r>
        <w:rPr>
          <w:rFonts w:hAnsi="宋体"/>
          <w:szCs w:val="21"/>
        </w:rPr>
        <w:t>1</w:t>
      </w:r>
      <w:r>
        <w:rPr>
          <w:rFonts w:hAnsi="宋体" w:hint="eastAsia"/>
          <w:szCs w:val="21"/>
        </w:rPr>
        <w:t>0</w:t>
      </w:r>
      <w:r w:rsidR="00294A50">
        <w:rPr>
          <w:rFonts w:hAnsi="宋体"/>
          <w:szCs w:val="21"/>
        </w:rPr>
        <w:t xml:space="preserve"> </w:t>
      </w:r>
      <w:r>
        <w:rPr>
          <w:rFonts w:hAnsi="宋体"/>
          <w:szCs w:val="21"/>
        </w:rPr>
        <w:t>d</w:t>
      </w:r>
      <w:r>
        <w:rPr>
          <w:rFonts w:hAnsi="宋体" w:hint="eastAsia"/>
          <w:szCs w:val="21"/>
        </w:rPr>
        <w:t>，视鱼苗的活力、大小而定。水花质量好、活力强可早驯料，否则推迟。一般从早上第一餐开始驯化。</w:t>
      </w:r>
    </w:p>
    <w:p w:rsidR="00CD561D" w:rsidRDefault="00237253" w:rsidP="00237253">
      <w:pPr>
        <w:pStyle w:val="affe"/>
        <w:spacing w:before="156" w:after="156"/>
      </w:pPr>
      <w:r>
        <w:rPr>
          <w:rFonts w:hint="eastAsia"/>
        </w:rPr>
        <w:t>驯料方法</w:t>
      </w:r>
    </w:p>
    <w:p w:rsidR="00CD561D" w:rsidRDefault="00294A50" w:rsidP="00294A50">
      <w:pPr>
        <w:pStyle w:val="aff2"/>
        <w:spacing w:before="156" w:after="156"/>
        <w:rPr>
          <w:rFonts w:hint="eastAsia"/>
        </w:rPr>
      </w:pPr>
      <w:r>
        <w:rPr>
          <w:rFonts w:hint="eastAsia"/>
        </w:rPr>
        <w:t>驯料方法</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17"/>
        <w:gridCol w:w="4110"/>
        <w:gridCol w:w="3107"/>
      </w:tblGrid>
      <w:tr w:rsidR="00294A50" w:rsidTr="006A4F03">
        <w:trPr>
          <w:tblHeader/>
          <w:jc w:val="center"/>
        </w:trPr>
        <w:tc>
          <w:tcPr>
            <w:tcW w:w="2117" w:type="dxa"/>
            <w:tcBorders>
              <w:top w:val="single" w:sz="8" w:space="0" w:color="auto"/>
              <w:bottom w:val="single" w:sz="8" w:space="0" w:color="auto"/>
            </w:tcBorders>
            <w:shd w:val="clear" w:color="auto" w:fill="auto"/>
            <w:vAlign w:val="center"/>
          </w:tcPr>
          <w:p w:rsidR="00294A50" w:rsidRDefault="00294A50" w:rsidP="00294A50">
            <w:pPr>
              <w:pStyle w:val="afffffffff9"/>
            </w:pPr>
            <w:r>
              <w:rPr>
                <w:rFonts w:hint="eastAsia"/>
              </w:rPr>
              <w:t>日期</w:t>
            </w:r>
          </w:p>
        </w:tc>
        <w:tc>
          <w:tcPr>
            <w:tcW w:w="4110" w:type="dxa"/>
            <w:tcBorders>
              <w:top w:val="single" w:sz="8" w:space="0" w:color="auto"/>
              <w:bottom w:val="single" w:sz="8" w:space="0" w:color="auto"/>
            </w:tcBorders>
            <w:shd w:val="clear" w:color="auto" w:fill="auto"/>
            <w:vAlign w:val="center"/>
          </w:tcPr>
          <w:p w:rsidR="00294A50" w:rsidRDefault="00294A50" w:rsidP="00294A50">
            <w:pPr>
              <w:pStyle w:val="afffffffff9"/>
            </w:pPr>
            <w:r w:rsidRPr="00294A50">
              <w:rPr>
                <w:rFonts w:hint="eastAsia"/>
              </w:rPr>
              <w:t>饵料与用量</w:t>
            </w:r>
          </w:p>
        </w:tc>
        <w:tc>
          <w:tcPr>
            <w:tcW w:w="3107" w:type="dxa"/>
            <w:tcBorders>
              <w:top w:val="single" w:sz="8" w:space="0" w:color="auto"/>
              <w:bottom w:val="single" w:sz="8" w:space="0" w:color="auto"/>
            </w:tcBorders>
            <w:shd w:val="clear" w:color="auto" w:fill="auto"/>
            <w:vAlign w:val="center"/>
          </w:tcPr>
          <w:p w:rsidR="00294A50" w:rsidRDefault="00294A50" w:rsidP="00294A50">
            <w:pPr>
              <w:pStyle w:val="afffffffff9"/>
            </w:pPr>
            <w:r w:rsidRPr="00294A50">
              <w:rPr>
                <w:rFonts w:hint="eastAsia"/>
              </w:rPr>
              <w:t>投喂方法</w:t>
            </w:r>
          </w:p>
        </w:tc>
      </w:tr>
      <w:tr w:rsidR="00294A50" w:rsidTr="006A4F03">
        <w:trPr>
          <w:jc w:val="center"/>
        </w:trPr>
        <w:tc>
          <w:tcPr>
            <w:tcW w:w="2117" w:type="dxa"/>
            <w:vAlign w:val="center"/>
          </w:tcPr>
          <w:p w:rsidR="00294A50" w:rsidRDefault="00294A50" w:rsidP="00294A50">
            <w:pPr>
              <w:jc w:val="center"/>
              <w:rPr>
                <w:rFonts w:ascii="宋体" w:hAnsi="宋体"/>
              </w:rPr>
            </w:pPr>
            <w:r>
              <w:rPr>
                <w:rFonts w:ascii="宋体" w:hAnsi="宋体" w:hint="eastAsia"/>
              </w:rPr>
              <w:t>D8/驯料第1天</w:t>
            </w:r>
          </w:p>
        </w:tc>
        <w:tc>
          <w:tcPr>
            <w:tcW w:w="4110" w:type="dxa"/>
            <w:vAlign w:val="center"/>
          </w:tcPr>
          <w:p w:rsidR="00294A50" w:rsidRDefault="00294A50" w:rsidP="00294A50">
            <w:pPr>
              <w:spacing w:line="300" w:lineRule="exact"/>
              <w:jc w:val="center"/>
              <w:rPr>
                <w:rFonts w:ascii="宋体" w:hAnsi="宋体"/>
              </w:rPr>
            </w:pPr>
            <w:r>
              <w:rPr>
                <w:rFonts w:ascii="宋体" w:hAnsi="宋体" w:hint="eastAsia"/>
              </w:rPr>
              <w:t>95%丰年虫+5%粉料</w:t>
            </w:r>
          </w:p>
        </w:tc>
        <w:tc>
          <w:tcPr>
            <w:tcW w:w="3107" w:type="dxa"/>
            <w:vAlign w:val="center"/>
          </w:tcPr>
          <w:p w:rsidR="00294A50" w:rsidRDefault="00294A50" w:rsidP="00294A50">
            <w:pPr>
              <w:spacing w:line="300" w:lineRule="exact"/>
              <w:jc w:val="center"/>
              <w:rPr>
                <w:rFonts w:ascii="宋体" w:hAnsi="宋体"/>
              </w:rPr>
            </w:pPr>
            <w:r>
              <w:rPr>
                <w:rFonts w:ascii="宋体" w:hAnsi="宋体" w:hint="eastAsia"/>
              </w:rPr>
              <w:t>饲料和丰年虫混合一起投喂，让鱼苗适应饲料味道。</w:t>
            </w:r>
          </w:p>
        </w:tc>
      </w:tr>
      <w:tr w:rsidR="00294A50" w:rsidTr="006A4F03">
        <w:trPr>
          <w:jc w:val="center"/>
        </w:trPr>
        <w:tc>
          <w:tcPr>
            <w:tcW w:w="2117" w:type="dxa"/>
            <w:vAlign w:val="center"/>
          </w:tcPr>
          <w:p w:rsidR="00294A50" w:rsidRDefault="00294A50" w:rsidP="00294A50">
            <w:pPr>
              <w:jc w:val="center"/>
              <w:rPr>
                <w:rFonts w:ascii="宋体" w:hAnsi="宋体"/>
              </w:rPr>
            </w:pPr>
            <w:r>
              <w:rPr>
                <w:rFonts w:ascii="宋体" w:hAnsi="宋体" w:hint="eastAsia"/>
              </w:rPr>
              <w:t>D9/驯料第2天</w:t>
            </w:r>
          </w:p>
        </w:tc>
        <w:tc>
          <w:tcPr>
            <w:tcW w:w="4110" w:type="dxa"/>
            <w:vAlign w:val="center"/>
          </w:tcPr>
          <w:p w:rsidR="00294A50" w:rsidRDefault="00294A50" w:rsidP="00294A50">
            <w:pPr>
              <w:spacing w:line="300" w:lineRule="exact"/>
              <w:jc w:val="center"/>
              <w:rPr>
                <w:rFonts w:ascii="宋体" w:hAnsi="宋体"/>
              </w:rPr>
            </w:pPr>
            <w:r>
              <w:rPr>
                <w:rFonts w:ascii="宋体" w:hAnsi="宋体" w:hint="eastAsia"/>
              </w:rPr>
              <w:t>80%丰年虫+20%粉料</w:t>
            </w:r>
          </w:p>
        </w:tc>
        <w:tc>
          <w:tcPr>
            <w:tcW w:w="3107" w:type="dxa"/>
            <w:vAlign w:val="center"/>
          </w:tcPr>
          <w:p w:rsidR="00294A50" w:rsidRDefault="00294A50" w:rsidP="00294A50">
            <w:pPr>
              <w:spacing w:line="300" w:lineRule="exact"/>
              <w:jc w:val="center"/>
              <w:rPr>
                <w:rFonts w:ascii="宋体" w:hAnsi="宋体"/>
              </w:rPr>
            </w:pPr>
            <w:r>
              <w:rPr>
                <w:rFonts w:ascii="宋体" w:hAnsi="宋体" w:hint="eastAsia"/>
              </w:rPr>
              <w:t>先干撒饲料，再投喂丰年虫</w:t>
            </w:r>
          </w:p>
        </w:tc>
      </w:tr>
      <w:tr w:rsidR="00294A50" w:rsidTr="006A4F03">
        <w:trPr>
          <w:jc w:val="center"/>
        </w:trPr>
        <w:tc>
          <w:tcPr>
            <w:tcW w:w="2117" w:type="dxa"/>
            <w:vAlign w:val="center"/>
          </w:tcPr>
          <w:p w:rsidR="00294A50" w:rsidRDefault="00294A50" w:rsidP="00294A50">
            <w:pPr>
              <w:jc w:val="center"/>
              <w:rPr>
                <w:rFonts w:ascii="宋体" w:hAnsi="宋体"/>
              </w:rPr>
            </w:pPr>
            <w:r>
              <w:rPr>
                <w:rFonts w:ascii="宋体" w:hAnsi="宋体" w:hint="eastAsia"/>
              </w:rPr>
              <w:t>D10/驯料第3天</w:t>
            </w:r>
          </w:p>
        </w:tc>
        <w:tc>
          <w:tcPr>
            <w:tcW w:w="4110" w:type="dxa"/>
            <w:vAlign w:val="center"/>
          </w:tcPr>
          <w:p w:rsidR="00294A50" w:rsidRDefault="00294A50" w:rsidP="00294A50">
            <w:pPr>
              <w:spacing w:line="300" w:lineRule="exact"/>
              <w:jc w:val="center"/>
              <w:rPr>
                <w:rFonts w:ascii="宋体" w:hAnsi="宋体"/>
              </w:rPr>
            </w:pPr>
            <w:r>
              <w:rPr>
                <w:rFonts w:ascii="宋体" w:hAnsi="宋体" w:hint="eastAsia"/>
              </w:rPr>
              <w:t>50%丰年虫+40%粉料+10%微囊料（0.25</w:t>
            </w:r>
            <w:r w:rsidR="006A4F03">
              <w:rPr>
                <w:rFonts w:ascii="宋体" w:hAnsi="宋体"/>
              </w:rPr>
              <w:t xml:space="preserve"> </w:t>
            </w:r>
            <w:r>
              <w:rPr>
                <w:rFonts w:ascii="宋体" w:hAnsi="宋体" w:hint="eastAsia"/>
              </w:rPr>
              <w:t>mm）</w:t>
            </w:r>
          </w:p>
        </w:tc>
        <w:tc>
          <w:tcPr>
            <w:tcW w:w="3107" w:type="dxa"/>
            <w:vAlign w:val="center"/>
          </w:tcPr>
          <w:p w:rsidR="00294A50" w:rsidRDefault="00294A50" w:rsidP="00294A50">
            <w:pPr>
              <w:spacing w:line="300" w:lineRule="exact"/>
              <w:jc w:val="center"/>
              <w:rPr>
                <w:rFonts w:ascii="宋体" w:hAnsi="宋体"/>
              </w:rPr>
            </w:pPr>
            <w:r>
              <w:rPr>
                <w:rFonts w:ascii="宋体" w:hAnsi="宋体" w:hint="eastAsia"/>
              </w:rPr>
              <w:t>微囊料和粉料混匀，先干撒饲料再投喂丰年虫</w:t>
            </w:r>
          </w:p>
        </w:tc>
      </w:tr>
      <w:tr w:rsidR="00294A50" w:rsidTr="006A4F03">
        <w:trPr>
          <w:jc w:val="center"/>
        </w:trPr>
        <w:tc>
          <w:tcPr>
            <w:tcW w:w="2117" w:type="dxa"/>
            <w:vAlign w:val="center"/>
          </w:tcPr>
          <w:p w:rsidR="00294A50" w:rsidRDefault="00294A50" w:rsidP="00294A50">
            <w:pPr>
              <w:jc w:val="center"/>
              <w:rPr>
                <w:rFonts w:ascii="宋体" w:hAnsi="宋体"/>
              </w:rPr>
            </w:pPr>
            <w:r>
              <w:rPr>
                <w:rFonts w:ascii="宋体" w:hAnsi="宋体" w:hint="eastAsia"/>
              </w:rPr>
              <w:t>D11/驯料第4天</w:t>
            </w:r>
          </w:p>
        </w:tc>
        <w:tc>
          <w:tcPr>
            <w:tcW w:w="4110" w:type="dxa"/>
            <w:vAlign w:val="center"/>
          </w:tcPr>
          <w:p w:rsidR="00294A50" w:rsidRDefault="00294A50" w:rsidP="00294A50">
            <w:pPr>
              <w:spacing w:line="300" w:lineRule="exact"/>
              <w:jc w:val="center"/>
              <w:rPr>
                <w:rFonts w:ascii="宋体" w:hAnsi="宋体"/>
              </w:rPr>
            </w:pPr>
            <w:r>
              <w:rPr>
                <w:rFonts w:ascii="宋体" w:hAnsi="宋体" w:hint="eastAsia"/>
              </w:rPr>
              <w:t>10%丰年虫+45%粉料+45%微囊料（0.25</w:t>
            </w:r>
            <w:r w:rsidR="006A4F03">
              <w:rPr>
                <w:rFonts w:ascii="宋体" w:hAnsi="宋体"/>
              </w:rPr>
              <w:t xml:space="preserve"> </w:t>
            </w:r>
            <w:r>
              <w:rPr>
                <w:rFonts w:ascii="宋体" w:hAnsi="宋体" w:hint="eastAsia"/>
              </w:rPr>
              <w:t>mm）</w:t>
            </w:r>
          </w:p>
        </w:tc>
        <w:tc>
          <w:tcPr>
            <w:tcW w:w="3107" w:type="dxa"/>
            <w:vAlign w:val="center"/>
          </w:tcPr>
          <w:p w:rsidR="00294A50" w:rsidRDefault="00294A50" w:rsidP="00294A50">
            <w:pPr>
              <w:spacing w:line="300" w:lineRule="exact"/>
              <w:jc w:val="center"/>
              <w:rPr>
                <w:rFonts w:ascii="宋体" w:hAnsi="宋体"/>
              </w:rPr>
            </w:pPr>
            <w:r>
              <w:rPr>
                <w:rFonts w:ascii="宋体" w:hAnsi="宋体" w:hint="eastAsia"/>
              </w:rPr>
              <w:t>先干撒微囊料再干撒粉料最后补喂丰年虫</w:t>
            </w:r>
          </w:p>
        </w:tc>
      </w:tr>
      <w:tr w:rsidR="00294A50" w:rsidTr="006A4F03">
        <w:trPr>
          <w:jc w:val="center"/>
        </w:trPr>
        <w:tc>
          <w:tcPr>
            <w:tcW w:w="2117" w:type="dxa"/>
            <w:vAlign w:val="center"/>
          </w:tcPr>
          <w:p w:rsidR="00294A50" w:rsidRDefault="00294A50" w:rsidP="00294A50">
            <w:pPr>
              <w:jc w:val="center"/>
              <w:rPr>
                <w:rFonts w:ascii="宋体" w:hAnsi="宋体"/>
              </w:rPr>
            </w:pPr>
            <w:r>
              <w:rPr>
                <w:rFonts w:ascii="宋体" w:hAnsi="宋体" w:hint="eastAsia"/>
              </w:rPr>
              <w:t>D12/驯料第5天</w:t>
            </w:r>
          </w:p>
        </w:tc>
        <w:tc>
          <w:tcPr>
            <w:tcW w:w="4110" w:type="dxa"/>
            <w:vAlign w:val="center"/>
          </w:tcPr>
          <w:p w:rsidR="00294A50" w:rsidRDefault="00294A50" w:rsidP="00294A50">
            <w:pPr>
              <w:spacing w:line="300" w:lineRule="exact"/>
              <w:jc w:val="center"/>
              <w:rPr>
                <w:rFonts w:ascii="宋体" w:hAnsi="宋体"/>
              </w:rPr>
            </w:pPr>
            <w:r>
              <w:rPr>
                <w:rFonts w:ascii="宋体" w:hAnsi="宋体" w:hint="eastAsia"/>
              </w:rPr>
              <w:t>5%丰年虫+95%微囊料（0.25</w:t>
            </w:r>
            <w:r w:rsidR="006A4F03">
              <w:rPr>
                <w:rFonts w:ascii="宋体" w:hAnsi="宋体"/>
              </w:rPr>
              <w:t xml:space="preserve"> </w:t>
            </w:r>
            <w:r>
              <w:rPr>
                <w:rFonts w:ascii="宋体" w:hAnsi="宋体" w:hint="eastAsia"/>
              </w:rPr>
              <w:t>mm</w:t>
            </w:r>
            <w:r>
              <w:rPr>
                <w:rFonts w:ascii="宋体" w:hAnsi="宋体"/>
              </w:rPr>
              <w:t>）</w:t>
            </w:r>
          </w:p>
        </w:tc>
        <w:tc>
          <w:tcPr>
            <w:tcW w:w="3107" w:type="dxa"/>
            <w:vAlign w:val="center"/>
          </w:tcPr>
          <w:p w:rsidR="00294A50" w:rsidRDefault="00294A50" w:rsidP="00294A50">
            <w:pPr>
              <w:spacing w:line="300" w:lineRule="exact"/>
              <w:jc w:val="center"/>
              <w:rPr>
                <w:rFonts w:ascii="宋体" w:hAnsi="宋体"/>
              </w:rPr>
            </w:pPr>
            <w:r>
              <w:rPr>
                <w:rFonts w:ascii="宋体" w:hAnsi="宋体" w:hint="eastAsia"/>
              </w:rPr>
              <w:t>先干撒微囊料再补喂丰年虫</w:t>
            </w:r>
          </w:p>
        </w:tc>
      </w:tr>
      <w:tr w:rsidR="00294A50" w:rsidTr="006A4F03">
        <w:trPr>
          <w:jc w:val="center"/>
        </w:trPr>
        <w:tc>
          <w:tcPr>
            <w:tcW w:w="2117" w:type="dxa"/>
            <w:vAlign w:val="center"/>
          </w:tcPr>
          <w:p w:rsidR="00294A50" w:rsidRDefault="00294A50" w:rsidP="00294A50">
            <w:pPr>
              <w:jc w:val="center"/>
              <w:rPr>
                <w:rFonts w:ascii="宋体" w:hAnsi="宋体"/>
              </w:rPr>
            </w:pPr>
            <w:r>
              <w:rPr>
                <w:rFonts w:ascii="宋体" w:hAnsi="宋体" w:hint="eastAsia"/>
              </w:rPr>
              <w:t>D13/驯料第6天</w:t>
            </w:r>
          </w:p>
        </w:tc>
        <w:tc>
          <w:tcPr>
            <w:tcW w:w="4110" w:type="dxa"/>
            <w:vAlign w:val="center"/>
          </w:tcPr>
          <w:p w:rsidR="00294A50" w:rsidRDefault="00294A50" w:rsidP="00294A50">
            <w:pPr>
              <w:spacing w:line="300" w:lineRule="exact"/>
              <w:jc w:val="center"/>
              <w:rPr>
                <w:rFonts w:ascii="宋体" w:hAnsi="宋体"/>
              </w:rPr>
            </w:pPr>
            <w:r>
              <w:rPr>
                <w:rFonts w:ascii="宋体" w:hAnsi="宋体" w:hint="eastAsia"/>
              </w:rPr>
              <w:t>100%微囊料（0.25</w:t>
            </w:r>
            <w:r w:rsidR="006A4F03">
              <w:rPr>
                <w:rFonts w:ascii="宋体" w:hAnsi="宋体"/>
              </w:rPr>
              <w:t xml:space="preserve"> </w:t>
            </w:r>
            <w:r>
              <w:rPr>
                <w:rFonts w:ascii="宋体" w:hAnsi="宋体" w:hint="eastAsia"/>
              </w:rPr>
              <w:t>mm）</w:t>
            </w:r>
          </w:p>
        </w:tc>
        <w:tc>
          <w:tcPr>
            <w:tcW w:w="3107" w:type="dxa"/>
            <w:vAlign w:val="center"/>
          </w:tcPr>
          <w:p w:rsidR="00294A50" w:rsidRDefault="00294A50" w:rsidP="00294A50">
            <w:pPr>
              <w:spacing w:line="300" w:lineRule="exact"/>
              <w:jc w:val="center"/>
              <w:rPr>
                <w:rFonts w:ascii="宋体" w:hAnsi="宋体"/>
              </w:rPr>
            </w:pPr>
            <w:r>
              <w:rPr>
                <w:rFonts w:ascii="宋体" w:hAnsi="宋体" w:hint="eastAsia"/>
              </w:rPr>
              <w:t>直接干撒</w:t>
            </w:r>
          </w:p>
        </w:tc>
      </w:tr>
    </w:tbl>
    <w:p w:rsidR="00294A50" w:rsidRPr="00294A50" w:rsidRDefault="00294A50" w:rsidP="00294A50">
      <w:pPr>
        <w:pStyle w:val="affe"/>
        <w:spacing w:before="156" w:after="156"/>
        <w:rPr>
          <w:noProof/>
        </w:rPr>
      </w:pPr>
      <w:r w:rsidRPr="00294A50">
        <w:rPr>
          <w:rFonts w:hint="eastAsia"/>
          <w:noProof/>
        </w:rPr>
        <w:t>投喂方法</w:t>
      </w:r>
    </w:p>
    <w:p w:rsidR="00294A50" w:rsidRPr="00294A50" w:rsidRDefault="00294A50" w:rsidP="00294A50">
      <w:pPr>
        <w:pStyle w:val="affffb"/>
        <w:ind w:firstLine="420"/>
      </w:pPr>
      <w:r w:rsidRPr="00294A50">
        <w:rPr>
          <w:rFonts w:hint="eastAsia"/>
        </w:rPr>
        <w:t>少量多次原则，每日投喂</w:t>
      </w:r>
      <w:r w:rsidRPr="00294A50">
        <w:t>4</w:t>
      </w:r>
      <w:r>
        <w:rPr>
          <w:rFonts w:hint="eastAsia"/>
          <w:szCs w:val="21"/>
        </w:rPr>
        <w:t>～</w:t>
      </w:r>
      <w:r w:rsidRPr="00294A50">
        <w:rPr>
          <w:rFonts w:hint="eastAsia"/>
        </w:rPr>
        <w:t>6</w:t>
      </w:r>
      <w:r w:rsidRPr="00294A50">
        <w:t>次，</w:t>
      </w:r>
      <w:r w:rsidRPr="00294A50">
        <w:rPr>
          <w:rFonts w:hint="eastAsia"/>
        </w:rPr>
        <w:t>每餐的投喂量视</w:t>
      </w:r>
      <w:r w:rsidRPr="00294A50">
        <w:t>鱼苗摄食情况</w:t>
      </w:r>
      <w:r w:rsidRPr="00294A50">
        <w:rPr>
          <w:rFonts w:hint="eastAsia"/>
        </w:rPr>
        <w:t>而定</w:t>
      </w:r>
      <w:r w:rsidRPr="00294A50">
        <w:t>，不宜过饱</w:t>
      </w:r>
      <w:r w:rsidRPr="00294A50">
        <w:rPr>
          <w:rFonts w:hint="eastAsia"/>
        </w:rPr>
        <w:t>，做好记录。</w:t>
      </w:r>
    </w:p>
    <w:p w:rsidR="00294A50" w:rsidRPr="00294A50" w:rsidRDefault="00294A50" w:rsidP="00294A50">
      <w:pPr>
        <w:pStyle w:val="affd"/>
        <w:spacing w:before="156" w:after="156"/>
        <w:rPr>
          <w:noProof/>
        </w:rPr>
      </w:pPr>
      <w:r w:rsidRPr="00294A50">
        <w:rPr>
          <w:rFonts w:hint="eastAsia"/>
          <w:noProof/>
        </w:rPr>
        <w:t>转食后饲养管理</w:t>
      </w:r>
    </w:p>
    <w:p w:rsidR="00294A50" w:rsidRPr="00294A50" w:rsidRDefault="00294A50" w:rsidP="00294A50">
      <w:pPr>
        <w:pStyle w:val="affe"/>
        <w:spacing w:before="156" w:after="156"/>
        <w:rPr>
          <w:noProof/>
        </w:rPr>
      </w:pPr>
      <w:r w:rsidRPr="00294A50">
        <w:rPr>
          <w:rFonts w:hint="eastAsia"/>
          <w:noProof/>
        </w:rPr>
        <w:t>分级管理</w:t>
      </w:r>
    </w:p>
    <w:p w:rsidR="00294A50" w:rsidRPr="00294A50" w:rsidRDefault="00294A50" w:rsidP="00294A50">
      <w:pPr>
        <w:pStyle w:val="affffb"/>
        <w:ind w:firstLine="420"/>
      </w:pPr>
      <w:r w:rsidRPr="00294A50">
        <w:rPr>
          <w:rFonts w:hint="eastAsia"/>
        </w:rPr>
        <w:t>鱼苗转食后，</w:t>
      </w:r>
      <w:r w:rsidRPr="00294A50">
        <w:t>需要注意观察苗种规格大小及整齐度，</w:t>
      </w:r>
      <w:r w:rsidRPr="00294A50">
        <w:rPr>
          <w:rFonts w:hint="eastAsia"/>
        </w:rPr>
        <w:t>有较多大吃小现象，有较多小鱼苗损耗或小鱼苗不聚群，就应</w:t>
      </w:r>
      <w:r w:rsidRPr="00294A50">
        <w:t>及时分级，</w:t>
      </w:r>
      <w:r w:rsidRPr="00294A50">
        <w:rPr>
          <w:rFonts w:hint="eastAsia"/>
        </w:rPr>
        <w:t>按照大中小三级，</w:t>
      </w:r>
      <w:r w:rsidRPr="00294A50">
        <w:t>分池培育。</w:t>
      </w:r>
      <w:r w:rsidRPr="00294A50">
        <w:rPr>
          <w:rFonts w:hint="eastAsia"/>
        </w:rPr>
        <w:t>鱼苗</w:t>
      </w:r>
      <w:r w:rsidRPr="00294A50">
        <w:t>过筛分池</w:t>
      </w:r>
      <w:r w:rsidRPr="00294A50">
        <w:rPr>
          <w:rFonts w:hint="eastAsia"/>
        </w:rPr>
        <w:t>一般在早上投料之前</w:t>
      </w:r>
      <w:r w:rsidRPr="00294A50">
        <w:t>，</w:t>
      </w:r>
      <w:r w:rsidRPr="00294A50">
        <w:rPr>
          <w:rFonts w:hint="eastAsia"/>
        </w:rPr>
        <w:t>过筛后对鱼苗和水体及时消毒。一般5</w:t>
      </w:r>
      <w:r w:rsidR="006A4F03">
        <w:t xml:space="preserve"> </w:t>
      </w:r>
      <w:r w:rsidRPr="00294A50">
        <w:rPr>
          <w:rFonts w:hint="eastAsia"/>
        </w:rPr>
        <w:t>d</w:t>
      </w:r>
      <w:r>
        <w:rPr>
          <w:rFonts w:hint="eastAsia"/>
          <w:szCs w:val="21"/>
        </w:rPr>
        <w:t>～</w:t>
      </w:r>
      <w:r w:rsidRPr="00294A50">
        <w:rPr>
          <w:rFonts w:hint="eastAsia"/>
        </w:rPr>
        <w:t>7</w:t>
      </w:r>
      <w:r w:rsidR="006A4F03">
        <w:t xml:space="preserve"> </w:t>
      </w:r>
      <w:r w:rsidRPr="00294A50">
        <w:rPr>
          <w:rFonts w:hint="eastAsia"/>
        </w:rPr>
        <w:t>d分筛一次，待苗种全长达到</w:t>
      </w:r>
      <w:r w:rsidRPr="00294A50">
        <w:t>6</w:t>
      </w:r>
      <w:r w:rsidR="006A4F03">
        <w:t xml:space="preserve"> </w:t>
      </w:r>
      <w:r w:rsidRPr="00294A50">
        <w:t>cm</w:t>
      </w:r>
      <w:r>
        <w:rPr>
          <w:rFonts w:hint="eastAsia"/>
          <w:szCs w:val="21"/>
        </w:rPr>
        <w:t>～</w:t>
      </w:r>
      <w:r w:rsidRPr="00294A50">
        <w:t>7</w:t>
      </w:r>
      <w:r w:rsidR="006A4F03">
        <w:t xml:space="preserve"> </w:t>
      </w:r>
      <w:r w:rsidRPr="00294A50">
        <w:t>cm即可分塘转入成鱼养殖。</w:t>
      </w:r>
    </w:p>
    <w:p w:rsidR="00294A50" w:rsidRPr="00294A50" w:rsidRDefault="00294A50" w:rsidP="00294A50">
      <w:pPr>
        <w:pStyle w:val="affe"/>
        <w:spacing w:before="156" w:after="156"/>
        <w:rPr>
          <w:noProof/>
        </w:rPr>
      </w:pPr>
      <w:r w:rsidRPr="00294A50">
        <w:rPr>
          <w:rFonts w:hint="eastAsia"/>
          <w:noProof/>
        </w:rPr>
        <w:lastRenderedPageBreak/>
        <w:t>投喂管理</w:t>
      </w:r>
    </w:p>
    <w:p w:rsidR="00294A50" w:rsidRPr="00294A50" w:rsidRDefault="00294A50" w:rsidP="00294A50">
      <w:pPr>
        <w:pStyle w:val="affffb"/>
        <w:ind w:firstLine="420"/>
      </w:pPr>
      <w:r w:rsidRPr="00294A50">
        <w:rPr>
          <w:rFonts w:hint="eastAsia"/>
        </w:rPr>
        <w:t>鱼苗转食后，完全使用大口黑鲈鱼苗配合饲料进行投喂，日投喂4</w:t>
      </w:r>
      <w:r>
        <w:rPr>
          <w:rFonts w:hint="eastAsia"/>
          <w:szCs w:val="21"/>
        </w:rPr>
        <w:t>～</w:t>
      </w:r>
      <w:r w:rsidRPr="00294A50">
        <w:rPr>
          <w:rFonts w:hint="eastAsia"/>
        </w:rPr>
        <w:t>6次，日投饲率8%</w:t>
      </w:r>
      <w:r>
        <w:rPr>
          <w:rFonts w:hint="eastAsia"/>
          <w:szCs w:val="21"/>
        </w:rPr>
        <w:t>～</w:t>
      </w:r>
      <w:r w:rsidRPr="00294A50">
        <w:rPr>
          <w:rFonts w:hint="eastAsia"/>
        </w:rPr>
        <w:t>10%。根据鱼苗大小适时转换粒径适口的饲料。</w:t>
      </w:r>
    </w:p>
    <w:p w:rsidR="00294A50" w:rsidRPr="00294A50" w:rsidRDefault="00294A50" w:rsidP="00294A50">
      <w:pPr>
        <w:pStyle w:val="affc"/>
        <w:spacing w:before="312" w:after="312"/>
        <w:rPr>
          <w:noProof/>
        </w:rPr>
      </w:pPr>
      <w:r w:rsidRPr="00294A50">
        <w:rPr>
          <w:rFonts w:hint="eastAsia"/>
          <w:noProof/>
        </w:rPr>
        <w:t>日常管理</w:t>
      </w:r>
    </w:p>
    <w:p w:rsidR="00294A50" w:rsidRPr="00294A50" w:rsidRDefault="00294A50" w:rsidP="00294A50">
      <w:pPr>
        <w:pStyle w:val="affd"/>
        <w:spacing w:before="156" w:after="156"/>
        <w:rPr>
          <w:noProof/>
        </w:rPr>
      </w:pPr>
      <w:r w:rsidRPr="00294A50">
        <w:rPr>
          <w:rFonts w:hint="eastAsia"/>
          <w:noProof/>
        </w:rPr>
        <w:t>池水管理</w:t>
      </w:r>
    </w:p>
    <w:p w:rsidR="00294A50" w:rsidRPr="00294A50" w:rsidRDefault="00294A50" w:rsidP="00294A50">
      <w:pPr>
        <w:pStyle w:val="affffb"/>
        <w:ind w:firstLine="420"/>
      </w:pPr>
      <w:r w:rsidRPr="00294A50">
        <w:rPr>
          <w:rFonts w:hint="eastAsia"/>
        </w:rPr>
        <w:t>对水温、溶氧等的监测和管理，保持溶解氧不小于</w:t>
      </w:r>
      <w:r w:rsidRPr="00294A50">
        <w:t>5</w:t>
      </w:r>
      <w:r w:rsidR="006A4F03">
        <w:t xml:space="preserve"> </w:t>
      </w:r>
      <w:r w:rsidRPr="00294A50">
        <w:t>mg/L，通过微流水使水温稳定在2</w:t>
      </w:r>
      <w:r w:rsidRPr="00294A50">
        <w:rPr>
          <w:rFonts w:hint="eastAsia"/>
        </w:rPr>
        <w:t>5</w:t>
      </w:r>
      <w:bookmarkStart w:id="45" w:name="_Hlk169242992"/>
      <w:r w:rsidRPr="00294A50">
        <w:rPr>
          <w:rFonts w:hAnsi="宋体" w:cs="宋体" w:hint="eastAsia"/>
        </w:rPr>
        <w:t>℃</w:t>
      </w:r>
      <w:bookmarkEnd w:id="45"/>
      <w:r w:rsidRPr="00294A50">
        <w:rPr>
          <w:rFonts w:hint="eastAsia"/>
        </w:rPr>
        <w:t>～</w:t>
      </w:r>
      <w:r w:rsidRPr="00294A50">
        <w:t>2</w:t>
      </w:r>
      <w:r w:rsidRPr="00294A50">
        <w:rPr>
          <w:rFonts w:hint="eastAsia"/>
        </w:rPr>
        <w:t>6</w:t>
      </w:r>
      <w:r w:rsidRPr="00294A50">
        <w:rPr>
          <w:rFonts w:hAnsi="宋体" w:cs="宋体" w:hint="eastAsia"/>
        </w:rPr>
        <w:t>℃</w:t>
      </w:r>
      <w:r w:rsidRPr="00294A50">
        <w:rPr>
          <w:rFonts w:hint="eastAsia"/>
        </w:rPr>
        <w:t>，水温变化低于±2℃/d</w:t>
      </w:r>
      <w:r w:rsidRPr="00294A50">
        <w:t>。初期每天微流水换水量</w:t>
      </w:r>
      <w:r w:rsidRPr="00294A50">
        <w:rPr>
          <w:rFonts w:hint="eastAsia"/>
        </w:rPr>
        <w:t>1</w:t>
      </w:r>
      <w:r w:rsidRPr="00294A50">
        <w:t>00%，开始摄食人工饲料以后逐渐加大</w:t>
      </w:r>
      <w:r w:rsidRPr="00294A50">
        <w:rPr>
          <w:rFonts w:hint="eastAsia"/>
        </w:rPr>
        <w:t>200%</w:t>
      </w:r>
      <w:r w:rsidRPr="00294A50">
        <w:rPr>
          <w:rFonts w:hint="eastAsia"/>
        </w:rPr>
        <w:t>～</w:t>
      </w:r>
      <w:r w:rsidRPr="00294A50">
        <w:rPr>
          <w:rFonts w:hint="eastAsia"/>
        </w:rPr>
        <w:t>300%</w:t>
      </w:r>
    </w:p>
    <w:p w:rsidR="00294A50" w:rsidRPr="00294A50" w:rsidRDefault="00294A50" w:rsidP="00294A50">
      <w:pPr>
        <w:pStyle w:val="affd"/>
        <w:spacing w:before="156" w:after="156"/>
        <w:rPr>
          <w:noProof/>
        </w:rPr>
      </w:pPr>
      <w:r w:rsidRPr="00294A50">
        <w:rPr>
          <w:rFonts w:hint="eastAsia"/>
          <w:noProof/>
        </w:rPr>
        <w:t>吸污清底</w:t>
      </w:r>
    </w:p>
    <w:p w:rsidR="00294A50" w:rsidRPr="00294A50" w:rsidRDefault="00294A50" w:rsidP="00294A50">
      <w:pPr>
        <w:pStyle w:val="affffb"/>
        <w:ind w:firstLine="420"/>
      </w:pPr>
      <w:r w:rsidRPr="00294A50">
        <w:rPr>
          <w:rFonts w:hint="eastAsia"/>
        </w:rPr>
        <w:t>每天定时对池底进行吸污，死苗、残饵及时清理。</w:t>
      </w:r>
    </w:p>
    <w:p w:rsidR="00294A50" w:rsidRPr="00294A50" w:rsidRDefault="00294A50" w:rsidP="00294A50">
      <w:pPr>
        <w:pStyle w:val="affc"/>
        <w:spacing w:before="312" w:after="312"/>
        <w:rPr>
          <w:noProof/>
        </w:rPr>
      </w:pPr>
      <w:r w:rsidRPr="00294A50">
        <w:rPr>
          <w:rFonts w:hint="eastAsia"/>
          <w:noProof/>
        </w:rPr>
        <w:t>8  病害防治</w:t>
      </w:r>
    </w:p>
    <w:p w:rsidR="00294A50" w:rsidRPr="00294A50" w:rsidRDefault="00294A50" w:rsidP="00294A50">
      <w:pPr>
        <w:pStyle w:val="affd"/>
        <w:spacing w:before="156" w:after="156"/>
        <w:rPr>
          <w:noProof/>
        </w:rPr>
      </w:pPr>
      <w:r w:rsidRPr="00294A50">
        <w:rPr>
          <w:rFonts w:hint="eastAsia"/>
          <w:noProof/>
        </w:rPr>
        <w:t>病害预防</w:t>
      </w:r>
    </w:p>
    <w:p w:rsidR="00294A50" w:rsidRPr="00294A50" w:rsidRDefault="00294A50" w:rsidP="00294A50">
      <w:pPr>
        <w:pStyle w:val="affffb"/>
        <w:ind w:firstLine="420"/>
      </w:pPr>
      <w:r w:rsidRPr="00294A50">
        <w:t>坚持</w:t>
      </w:r>
      <w:r w:rsidRPr="00294A50">
        <w:t>“</w:t>
      </w:r>
      <w:r w:rsidRPr="00294A50">
        <w:t>预防为主、防治结合</w:t>
      </w:r>
      <w:r w:rsidRPr="00294A50">
        <w:t>”</w:t>
      </w:r>
      <w:r w:rsidRPr="00294A50">
        <w:t>的原则</w:t>
      </w:r>
      <w:r w:rsidRPr="00294A50">
        <w:rPr>
          <w:rFonts w:hint="eastAsia"/>
        </w:rPr>
        <w:t>。购买水花应要求出具病毒检测报告及检疫合格证。</w:t>
      </w:r>
      <w:r w:rsidRPr="00294A50">
        <w:t>鱼池、苗种、饵料、生产工具及人员等及时消毒。定期镜检，降低车轮虫、斜管虫</w:t>
      </w:r>
      <w:r w:rsidRPr="00294A50">
        <w:rPr>
          <w:rFonts w:hint="eastAsia"/>
        </w:rPr>
        <w:t xml:space="preserve"> </w:t>
      </w:r>
      <w:r w:rsidRPr="00294A50">
        <w:t>等常见寄生虫病爆发的风险。</w:t>
      </w:r>
      <w:r w:rsidRPr="00294A50">
        <w:rPr>
          <w:rFonts w:hint="eastAsia"/>
        </w:rPr>
        <w:t>转料阶段鱼苗易发生肠炎等疾病，饲料及时添加饲料添加剂（多维等）、微生态制剂（乳酸菌等）进行营养强，预防疾病发生。</w:t>
      </w:r>
    </w:p>
    <w:p w:rsidR="00294A50" w:rsidRPr="00294A50" w:rsidRDefault="00294A50" w:rsidP="00294A50">
      <w:pPr>
        <w:pStyle w:val="affd"/>
        <w:spacing w:before="156" w:after="156"/>
        <w:rPr>
          <w:noProof/>
        </w:rPr>
      </w:pPr>
      <w:r w:rsidRPr="00294A50">
        <w:rPr>
          <w:rFonts w:hint="eastAsia"/>
          <w:noProof/>
        </w:rPr>
        <w:t>病害治疗</w:t>
      </w:r>
    </w:p>
    <w:p w:rsidR="00294A50" w:rsidRPr="00294A50" w:rsidRDefault="00294A50" w:rsidP="00294A50">
      <w:pPr>
        <w:pStyle w:val="affffb"/>
        <w:ind w:firstLine="420"/>
      </w:pPr>
      <w:r w:rsidRPr="00294A50">
        <w:t>发现鱼病，及时正确诊断，对症施治。药物使用和休药期按NY 5071执行。</w:t>
      </w:r>
      <w:r w:rsidRPr="00294A50">
        <w:rPr>
          <w:rFonts w:hint="eastAsia"/>
        </w:rPr>
        <w:t>常见病害按鱼病常规诊断、防治、</w:t>
      </w:r>
      <w:r w:rsidRPr="00294A50">
        <w:t>参见附录A。药物使用后应按照《水产养殖质量安全管理规</w:t>
      </w:r>
      <w:r w:rsidRPr="00294A50">
        <w:rPr>
          <w:rFonts w:hint="eastAsia"/>
        </w:rPr>
        <w:t>定》填写“水产养殖用药记录”。</w:t>
      </w:r>
    </w:p>
    <w:p w:rsidR="00294A50" w:rsidRPr="00294A50" w:rsidRDefault="00294A50" w:rsidP="00294A50">
      <w:pPr>
        <w:pStyle w:val="affc"/>
        <w:spacing w:before="312" w:after="312"/>
        <w:rPr>
          <w:noProof/>
        </w:rPr>
      </w:pPr>
      <w:r w:rsidRPr="00294A50">
        <w:rPr>
          <w:rFonts w:hint="eastAsia"/>
          <w:noProof/>
        </w:rPr>
        <w:t>苗种检疫</w:t>
      </w:r>
    </w:p>
    <w:p w:rsidR="00294A50" w:rsidRPr="00294A50" w:rsidRDefault="00294A50" w:rsidP="00294A50">
      <w:pPr>
        <w:pStyle w:val="affffb"/>
        <w:ind w:firstLine="420"/>
      </w:pPr>
      <w:r w:rsidRPr="00294A50">
        <w:rPr>
          <w:rFonts w:hint="eastAsia"/>
        </w:rPr>
        <w:t>按照</w:t>
      </w:r>
      <w:r w:rsidRPr="00294A50">
        <w:t xml:space="preserve"> SC/T 1098有关规定执行。</w:t>
      </w:r>
    </w:p>
    <w:p w:rsidR="00294A50" w:rsidRPr="00294A50" w:rsidRDefault="00294A50" w:rsidP="00294A50">
      <w:pPr>
        <w:pStyle w:val="affc"/>
        <w:spacing w:before="312" w:after="312"/>
        <w:rPr>
          <w:noProof/>
        </w:rPr>
      </w:pPr>
      <w:r w:rsidRPr="00294A50">
        <w:rPr>
          <w:rFonts w:hint="eastAsia"/>
          <w:noProof/>
        </w:rPr>
        <w:t>档案记录</w:t>
      </w:r>
    </w:p>
    <w:p w:rsidR="00294A50" w:rsidRDefault="00294A50" w:rsidP="00294A50">
      <w:pPr>
        <w:pStyle w:val="affffb"/>
        <w:ind w:firstLine="420"/>
      </w:pPr>
      <w:r w:rsidRPr="00294A50">
        <w:rPr>
          <w:rFonts w:hint="eastAsia"/>
        </w:rPr>
        <w:t>生产记录应符合</w:t>
      </w:r>
      <w:r w:rsidRPr="00294A50">
        <w:t>SC/T0004的规定， 保存时间应不少于2年。</w:t>
      </w:r>
    </w:p>
    <w:p w:rsidR="00294A50" w:rsidRDefault="00294A50" w:rsidP="00294A50">
      <w:pPr>
        <w:pStyle w:val="affffb"/>
        <w:ind w:firstLine="420"/>
        <w:sectPr w:rsidR="00294A50" w:rsidSect="00CD561D">
          <w:pgSz w:w="11906" w:h="16838" w:code="9"/>
          <w:pgMar w:top="1928" w:right="1134" w:bottom="1134" w:left="1134" w:header="1418" w:footer="1134" w:gutter="284"/>
          <w:pgNumType w:start="1"/>
          <w:cols w:space="425"/>
          <w:formProt w:val="0"/>
          <w:docGrid w:type="lines" w:linePitch="312"/>
        </w:sectPr>
      </w:pPr>
    </w:p>
    <w:p w:rsidR="00294A50" w:rsidRDefault="00294A50" w:rsidP="00294A50">
      <w:pPr>
        <w:pStyle w:val="af8"/>
        <w:rPr>
          <w:vanish w:val="0"/>
        </w:rPr>
      </w:pPr>
      <w:bookmarkStart w:id="46" w:name="BookMark5"/>
      <w:bookmarkEnd w:id="22"/>
    </w:p>
    <w:p w:rsidR="00294A50" w:rsidRDefault="00294A50" w:rsidP="00294A50">
      <w:pPr>
        <w:pStyle w:val="afe"/>
        <w:rPr>
          <w:vanish w:val="0"/>
        </w:rPr>
      </w:pPr>
    </w:p>
    <w:p w:rsidR="00294A50" w:rsidRDefault="00294A50" w:rsidP="00294A50">
      <w:pPr>
        <w:pStyle w:val="aff3"/>
        <w:spacing w:after="156"/>
        <w:rPr>
          <w:rFonts w:hint="eastAsia"/>
        </w:rPr>
      </w:pPr>
      <w:r>
        <w:br/>
      </w:r>
      <w:r>
        <w:rPr>
          <w:rFonts w:hint="eastAsia"/>
        </w:rPr>
        <w:t>（资料性）</w:t>
      </w:r>
      <w:r>
        <w:br/>
      </w:r>
      <w:r>
        <w:rPr>
          <w:rFonts w:hint="eastAsia"/>
        </w:rPr>
        <w:t>大口黑鲈苗种常见病害及防治方法</w:t>
      </w:r>
    </w:p>
    <w:p w:rsidR="00294A50" w:rsidRDefault="00294A50" w:rsidP="00294A50">
      <w:pPr>
        <w:pStyle w:val="aff"/>
        <w:spacing w:before="156" w:after="156"/>
        <w:rPr>
          <w:rFonts w:ascii="宋体" w:hAnsi="宋体" w:hint="eastAsia"/>
        </w:rPr>
      </w:pPr>
      <w:r>
        <w:rPr>
          <w:rFonts w:ascii="宋体" w:hAnsi="宋体" w:hint="eastAsia"/>
        </w:rPr>
        <w:t>大口黑鲈苗种常见病害防治方法</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24"/>
        <w:gridCol w:w="3119"/>
        <w:gridCol w:w="5091"/>
      </w:tblGrid>
      <w:tr w:rsidR="00294A50" w:rsidTr="007B5C5C">
        <w:trPr>
          <w:tblHeader/>
          <w:jc w:val="center"/>
        </w:trPr>
        <w:tc>
          <w:tcPr>
            <w:tcW w:w="1124" w:type="dxa"/>
            <w:tcBorders>
              <w:top w:val="single" w:sz="8" w:space="0" w:color="auto"/>
              <w:bottom w:val="single" w:sz="8" w:space="0" w:color="auto"/>
            </w:tcBorders>
            <w:shd w:val="clear" w:color="auto" w:fill="auto"/>
            <w:vAlign w:val="center"/>
          </w:tcPr>
          <w:p w:rsidR="00294A50" w:rsidRDefault="00294A50" w:rsidP="00294A50">
            <w:pPr>
              <w:pStyle w:val="afffffffff9"/>
            </w:pPr>
            <w:r>
              <w:rPr>
                <w:rFonts w:hint="eastAsia"/>
              </w:rPr>
              <w:t>病害名称</w:t>
            </w:r>
          </w:p>
        </w:tc>
        <w:tc>
          <w:tcPr>
            <w:tcW w:w="3119" w:type="dxa"/>
            <w:tcBorders>
              <w:top w:val="single" w:sz="8" w:space="0" w:color="auto"/>
              <w:bottom w:val="single" w:sz="8" w:space="0" w:color="auto"/>
            </w:tcBorders>
            <w:shd w:val="clear" w:color="auto" w:fill="auto"/>
            <w:vAlign w:val="center"/>
          </w:tcPr>
          <w:p w:rsidR="00294A50" w:rsidRDefault="00294A50" w:rsidP="00294A50">
            <w:pPr>
              <w:pStyle w:val="afffffffff9"/>
            </w:pPr>
            <w:r>
              <w:rPr>
                <w:rFonts w:hint="eastAsia"/>
              </w:rPr>
              <w:t>症状</w:t>
            </w:r>
          </w:p>
        </w:tc>
        <w:tc>
          <w:tcPr>
            <w:tcW w:w="5091" w:type="dxa"/>
            <w:tcBorders>
              <w:top w:val="single" w:sz="8" w:space="0" w:color="auto"/>
              <w:bottom w:val="single" w:sz="8" w:space="0" w:color="auto"/>
            </w:tcBorders>
            <w:shd w:val="clear" w:color="auto" w:fill="auto"/>
            <w:vAlign w:val="center"/>
          </w:tcPr>
          <w:p w:rsidR="00294A50" w:rsidRDefault="00294A50" w:rsidP="00294A50">
            <w:pPr>
              <w:pStyle w:val="afffffffff9"/>
            </w:pPr>
            <w:r>
              <w:rPr>
                <w:rFonts w:hint="eastAsia"/>
              </w:rPr>
              <w:t>防治方法</w:t>
            </w:r>
          </w:p>
        </w:tc>
      </w:tr>
      <w:tr w:rsidR="00294A50" w:rsidTr="007B5C5C">
        <w:trPr>
          <w:jc w:val="center"/>
        </w:trPr>
        <w:tc>
          <w:tcPr>
            <w:tcW w:w="1124" w:type="dxa"/>
            <w:vAlign w:val="center"/>
          </w:tcPr>
          <w:p w:rsidR="00294A50" w:rsidRPr="00294A50" w:rsidRDefault="00294A50" w:rsidP="00294A50">
            <w:pPr>
              <w:jc w:val="center"/>
              <w:rPr>
                <w:rFonts w:ascii="宋体" w:hAnsi="宋体"/>
                <w:sz w:val="18"/>
                <w:szCs w:val="18"/>
              </w:rPr>
            </w:pPr>
            <w:r w:rsidRPr="00294A50">
              <w:rPr>
                <w:rFonts w:ascii="宋体" w:hAnsi="宋体" w:hint="eastAsia"/>
                <w:sz w:val="18"/>
                <w:szCs w:val="18"/>
              </w:rPr>
              <w:t>车轮虫病</w:t>
            </w:r>
          </w:p>
        </w:tc>
        <w:tc>
          <w:tcPr>
            <w:tcW w:w="3119" w:type="dxa"/>
            <w:vAlign w:val="center"/>
          </w:tcPr>
          <w:p w:rsidR="00294A50" w:rsidRPr="00294A50" w:rsidRDefault="00294A50" w:rsidP="007B5C5C">
            <w:pPr>
              <w:spacing w:line="320" w:lineRule="exact"/>
              <w:ind w:firstLineChars="200" w:firstLine="360"/>
              <w:jc w:val="left"/>
              <w:rPr>
                <w:rFonts w:ascii="宋体" w:hAnsi="宋体"/>
                <w:sz w:val="18"/>
                <w:szCs w:val="18"/>
              </w:rPr>
            </w:pPr>
            <w:r w:rsidRPr="00294A50">
              <w:rPr>
                <w:rFonts w:ascii="宋体" w:hAnsi="宋体" w:hint="eastAsia"/>
                <w:sz w:val="18"/>
                <w:szCs w:val="18"/>
              </w:rPr>
              <w:t>鱼体体表及鳃粘液增多，鳃丝红肿，鱼体消瘦、发黑、呼吸困难</w:t>
            </w:r>
            <w:r w:rsidRPr="00294A50">
              <w:rPr>
                <w:rFonts w:ascii="宋体" w:hAnsi="宋体"/>
                <w:sz w:val="18"/>
                <w:szCs w:val="18"/>
              </w:rPr>
              <w:t>,缓游于水面。</w:t>
            </w:r>
          </w:p>
        </w:tc>
        <w:tc>
          <w:tcPr>
            <w:tcW w:w="5091" w:type="dxa"/>
            <w:vAlign w:val="center"/>
          </w:tcPr>
          <w:p w:rsidR="00294A50" w:rsidRPr="00294A50" w:rsidRDefault="00294A50" w:rsidP="007B5C5C">
            <w:pPr>
              <w:spacing w:line="320" w:lineRule="exact"/>
              <w:ind w:firstLineChars="200" w:firstLine="360"/>
              <w:jc w:val="left"/>
              <w:rPr>
                <w:rFonts w:ascii="宋体" w:hAnsi="宋体"/>
                <w:sz w:val="18"/>
                <w:szCs w:val="18"/>
              </w:rPr>
            </w:pPr>
            <w:r w:rsidRPr="00294A50">
              <w:rPr>
                <w:rFonts w:ascii="宋体" w:hAnsi="宋体"/>
                <w:sz w:val="18"/>
                <w:szCs w:val="18"/>
              </w:rPr>
              <w:t>硫酸锌粉，用量0.2 g/</w:t>
            </w:r>
            <w:r w:rsidRPr="00294A50">
              <w:rPr>
                <w:rFonts w:ascii="宋体" w:hAnsi="宋体" w:hint="eastAsia"/>
                <w:sz w:val="18"/>
                <w:szCs w:val="18"/>
              </w:rPr>
              <w:t>m³-</w:t>
            </w:r>
            <w:r w:rsidRPr="00294A50">
              <w:rPr>
                <w:rFonts w:ascii="宋体" w:hAnsi="宋体"/>
                <w:sz w:val="18"/>
                <w:szCs w:val="18"/>
              </w:rPr>
              <w:t>0.3 g/</w:t>
            </w:r>
            <w:r w:rsidRPr="00294A50">
              <w:rPr>
                <w:rFonts w:ascii="宋体" w:hAnsi="宋体" w:hint="eastAsia"/>
                <w:sz w:val="18"/>
                <w:szCs w:val="18"/>
              </w:rPr>
              <w:t>m³</w:t>
            </w:r>
            <w:r w:rsidRPr="00294A50">
              <w:rPr>
                <w:rFonts w:ascii="宋体" w:hAnsi="宋体"/>
                <w:sz w:val="18"/>
                <w:szCs w:val="18"/>
              </w:rPr>
              <w:t>水体</w:t>
            </w:r>
            <w:r w:rsidRPr="00294A50">
              <w:rPr>
                <w:rFonts w:ascii="宋体" w:hAnsi="宋体" w:hint="eastAsia"/>
                <w:sz w:val="18"/>
                <w:szCs w:val="18"/>
              </w:rPr>
              <w:t>全池泼洒或</w:t>
            </w:r>
            <w:r w:rsidRPr="00294A50">
              <w:rPr>
                <w:rFonts w:ascii="宋体" w:hAnsi="宋体"/>
                <w:sz w:val="18"/>
                <w:szCs w:val="18"/>
              </w:rPr>
              <w:t>硫酸铜和硫酸亚铁(5：2)合剂0.7</w:t>
            </w:r>
            <w:r>
              <w:rPr>
                <w:rFonts w:ascii="宋体" w:hAnsi="宋体"/>
                <w:sz w:val="18"/>
                <w:szCs w:val="18"/>
              </w:rPr>
              <w:t xml:space="preserve"> </w:t>
            </w:r>
            <w:r w:rsidRPr="00294A50">
              <w:rPr>
                <w:rFonts w:ascii="宋体" w:hAnsi="宋体"/>
                <w:sz w:val="18"/>
                <w:szCs w:val="18"/>
              </w:rPr>
              <w:t>g/</w:t>
            </w:r>
            <w:r w:rsidRPr="00294A50">
              <w:rPr>
                <w:rFonts w:ascii="宋体" w:hAnsi="宋体" w:hint="eastAsia"/>
                <w:sz w:val="18"/>
                <w:szCs w:val="18"/>
              </w:rPr>
              <w:t>m³</w:t>
            </w:r>
            <w:r w:rsidRPr="00294A50">
              <w:rPr>
                <w:rFonts w:ascii="宋体" w:hAnsi="宋体"/>
                <w:sz w:val="18"/>
                <w:szCs w:val="18"/>
              </w:rPr>
              <w:t>全池泼洒。</w:t>
            </w:r>
            <w:r w:rsidRPr="00294A50">
              <w:rPr>
                <w:rFonts w:ascii="宋体" w:hAnsi="宋体" w:hint="eastAsia"/>
                <w:sz w:val="18"/>
                <w:szCs w:val="18"/>
              </w:rPr>
              <w:t>杀完虫后，及时消毒。</w:t>
            </w:r>
          </w:p>
        </w:tc>
      </w:tr>
      <w:tr w:rsidR="00294A50" w:rsidTr="007B5C5C">
        <w:trPr>
          <w:jc w:val="center"/>
        </w:trPr>
        <w:tc>
          <w:tcPr>
            <w:tcW w:w="1124" w:type="dxa"/>
            <w:vAlign w:val="center"/>
          </w:tcPr>
          <w:p w:rsidR="00294A50" w:rsidRPr="00294A50" w:rsidRDefault="00294A50" w:rsidP="00294A50">
            <w:pPr>
              <w:jc w:val="center"/>
              <w:rPr>
                <w:rFonts w:ascii="宋体" w:hAnsi="宋体"/>
                <w:sz w:val="18"/>
                <w:szCs w:val="18"/>
              </w:rPr>
            </w:pPr>
            <w:r w:rsidRPr="00294A50">
              <w:rPr>
                <w:rFonts w:ascii="宋体" w:hAnsi="宋体" w:hint="eastAsia"/>
                <w:sz w:val="18"/>
                <w:szCs w:val="18"/>
              </w:rPr>
              <w:t>指环虫病</w:t>
            </w:r>
          </w:p>
        </w:tc>
        <w:tc>
          <w:tcPr>
            <w:tcW w:w="3119" w:type="dxa"/>
            <w:vAlign w:val="center"/>
          </w:tcPr>
          <w:p w:rsidR="00294A50" w:rsidRPr="00294A50" w:rsidRDefault="00294A50" w:rsidP="007B5C5C">
            <w:pPr>
              <w:spacing w:line="320" w:lineRule="exact"/>
              <w:ind w:firstLineChars="200" w:firstLine="360"/>
              <w:jc w:val="left"/>
              <w:rPr>
                <w:rFonts w:ascii="宋体" w:hAnsi="宋体"/>
                <w:sz w:val="18"/>
                <w:szCs w:val="18"/>
              </w:rPr>
            </w:pPr>
            <w:r w:rsidRPr="00294A50">
              <w:rPr>
                <w:rFonts w:ascii="宋体" w:hAnsi="宋体" w:hint="eastAsia"/>
                <w:sz w:val="18"/>
                <w:szCs w:val="18"/>
              </w:rPr>
              <w:t>鳃丝粘液分泌增多，苍白，呼吸困难，鳃盖张开，游动缓慢，贫血。</w:t>
            </w:r>
          </w:p>
        </w:tc>
        <w:tc>
          <w:tcPr>
            <w:tcW w:w="5091" w:type="dxa"/>
            <w:vAlign w:val="center"/>
          </w:tcPr>
          <w:p w:rsidR="00294A50" w:rsidRPr="00294A50" w:rsidRDefault="00294A50" w:rsidP="00294A50">
            <w:pPr>
              <w:spacing w:line="320" w:lineRule="exact"/>
              <w:ind w:firstLineChars="200" w:firstLine="360"/>
              <w:jc w:val="left"/>
              <w:rPr>
                <w:rFonts w:ascii="宋体" w:hAnsi="宋体"/>
                <w:sz w:val="18"/>
                <w:szCs w:val="18"/>
              </w:rPr>
            </w:pPr>
            <w:r w:rsidRPr="00294A50">
              <w:rPr>
                <w:rFonts w:ascii="宋体" w:hAnsi="宋体" w:hint="eastAsia"/>
                <w:sz w:val="18"/>
                <w:szCs w:val="18"/>
              </w:rPr>
              <w:t>使用甲苯咪唑溶液（水产用）10%，0.15</w:t>
            </w:r>
            <w:r w:rsidR="00AB6E9A">
              <w:rPr>
                <w:rFonts w:ascii="宋体" w:hAnsi="宋体"/>
                <w:sz w:val="18"/>
                <w:szCs w:val="18"/>
              </w:rPr>
              <w:t xml:space="preserve"> </w:t>
            </w:r>
            <w:r w:rsidRPr="00294A50">
              <w:rPr>
                <w:rFonts w:ascii="宋体" w:hAnsi="宋体" w:hint="eastAsia"/>
                <w:sz w:val="18"/>
                <w:szCs w:val="18"/>
              </w:rPr>
              <w:t>g/m³水体，加2000倍水稀释后全池泼洒。</w:t>
            </w:r>
          </w:p>
        </w:tc>
      </w:tr>
      <w:tr w:rsidR="00294A50" w:rsidTr="007B5C5C">
        <w:trPr>
          <w:jc w:val="center"/>
        </w:trPr>
        <w:tc>
          <w:tcPr>
            <w:tcW w:w="1124" w:type="dxa"/>
            <w:vAlign w:val="center"/>
          </w:tcPr>
          <w:p w:rsidR="00294A50" w:rsidRPr="00294A50" w:rsidRDefault="00294A50" w:rsidP="00294A50">
            <w:pPr>
              <w:jc w:val="center"/>
              <w:rPr>
                <w:rFonts w:ascii="宋体" w:hAnsi="宋体"/>
                <w:sz w:val="18"/>
                <w:szCs w:val="18"/>
              </w:rPr>
            </w:pPr>
            <w:r w:rsidRPr="00294A50">
              <w:rPr>
                <w:rFonts w:ascii="宋体" w:hAnsi="宋体" w:hint="eastAsia"/>
                <w:sz w:val="18"/>
                <w:szCs w:val="18"/>
              </w:rPr>
              <w:t>细菌性肠炎病</w:t>
            </w:r>
          </w:p>
        </w:tc>
        <w:tc>
          <w:tcPr>
            <w:tcW w:w="3119" w:type="dxa"/>
            <w:vAlign w:val="center"/>
          </w:tcPr>
          <w:p w:rsidR="00294A50" w:rsidRPr="00294A50" w:rsidRDefault="00294A50" w:rsidP="007B5C5C">
            <w:pPr>
              <w:spacing w:line="320" w:lineRule="exact"/>
              <w:ind w:firstLineChars="200" w:firstLine="360"/>
              <w:jc w:val="left"/>
              <w:rPr>
                <w:rFonts w:ascii="宋体" w:hAnsi="宋体"/>
                <w:sz w:val="18"/>
                <w:szCs w:val="18"/>
              </w:rPr>
            </w:pPr>
            <w:r w:rsidRPr="00294A50">
              <w:rPr>
                <w:rFonts w:ascii="宋体" w:hAnsi="宋体" w:hint="eastAsia"/>
                <w:sz w:val="18"/>
                <w:szCs w:val="18"/>
              </w:rPr>
              <w:t>病鱼食欲不振，游动缓慢，腹部膨大、肛门红肿，初期排泄白色线状黏液或便秘。严重时，轻压腹部有血黄色黏液流出。解剖肠壁肠道发炎充血。</w:t>
            </w:r>
          </w:p>
        </w:tc>
        <w:tc>
          <w:tcPr>
            <w:tcW w:w="5091" w:type="dxa"/>
            <w:vAlign w:val="center"/>
          </w:tcPr>
          <w:p w:rsidR="00294A50" w:rsidRPr="00294A50" w:rsidRDefault="00294A50" w:rsidP="00AB6E9A">
            <w:pPr>
              <w:spacing w:line="320" w:lineRule="exact"/>
              <w:ind w:firstLineChars="200" w:firstLine="360"/>
              <w:jc w:val="left"/>
              <w:rPr>
                <w:rFonts w:ascii="宋体" w:hAnsi="宋体"/>
                <w:sz w:val="18"/>
                <w:szCs w:val="18"/>
              </w:rPr>
            </w:pPr>
            <w:r w:rsidRPr="00294A50">
              <w:rPr>
                <w:rFonts w:ascii="宋体" w:hAnsi="宋体" w:hint="eastAsia"/>
                <w:sz w:val="18"/>
                <w:szCs w:val="18"/>
              </w:rPr>
              <w:t>定期在饵料中添加大蒜素、微生态制剂等加以预防；发病时，用盐酸多西环素粉（水产用）、硫酸新霉素粉（水产用）等拌饲料投喂，连续</w:t>
            </w:r>
            <w:r w:rsidRPr="00294A50">
              <w:rPr>
                <w:rFonts w:ascii="宋体" w:hAnsi="宋体"/>
                <w:sz w:val="18"/>
                <w:szCs w:val="18"/>
              </w:rPr>
              <w:t>4</w:t>
            </w:r>
            <w:r w:rsidR="00AB6E9A">
              <w:rPr>
                <w:rFonts w:ascii="宋体" w:hAnsi="宋体"/>
                <w:sz w:val="18"/>
                <w:szCs w:val="18"/>
              </w:rPr>
              <w:t xml:space="preserve"> </w:t>
            </w:r>
            <w:r w:rsidRPr="00294A50">
              <w:rPr>
                <w:rFonts w:ascii="宋体" w:hAnsi="宋体"/>
                <w:sz w:val="18"/>
                <w:szCs w:val="18"/>
              </w:rPr>
              <w:t>d</w:t>
            </w:r>
            <w:r w:rsidR="00AB6E9A">
              <w:rPr>
                <w:rFonts w:ascii="宋体" w:hAnsi="宋体" w:hint="eastAsia"/>
                <w:sz w:val="18"/>
                <w:szCs w:val="18"/>
              </w:rPr>
              <w:t>～</w:t>
            </w:r>
            <w:r w:rsidRPr="00294A50">
              <w:rPr>
                <w:rFonts w:ascii="宋体" w:hAnsi="宋体"/>
                <w:sz w:val="18"/>
                <w:szCs w:val="18"/>
              </w:rPr>
              <w:t>5</w:t>
            </w:r>
            <w:r w:rsidR="00AB6E9A">
              <w:rPr>
                <w:rFonts w:ascii="宋体" w:hAnsi="宋体"/>
                <w:sz w:val="18"/>
                <w:szCs w:val="18"/>
              </w:rPr>
              <w:t xml:space="preserve"> </w:t>
            </w:r>
            <w:r w:rsidRPr="00294A50">
              <w:rPr>
                <w:rFonts w:ascii="宋体" w:hAnsi="宋体"/>
                <w:sz w:val="18"/>
                <w:szCs w:val="18"/>
              </w:rPr>
              <w:t>d</w:t>
            </w:r>
            <w:r w:rsidRPr="00294A50">
              <w:rPr>
                <w:rFonts w:ascii="宋体" w:hAnsi="宋体" w:hint="eastAsia"/>
                <w:sz w:val="18"/>
                <w:szCs w:val="18"/>
              </w:rPr>
              <w:t>。</w:t>
            </w:r>
          </w:p>
        </w:tc>
      </w:tr>
      <w:tr w:rsidR="00294A50" w:rsidTr="007B5C5C">
        <w:trPr>
          <w:jc w:val="center"/>
        </w:trPr>
        <w:tc>
          <w:tcPr>
            <w:tcW w:w="1124" w:type="dxa"/>
            <w:vAlign w:val="center"/>
          </w:tcPr>
          <w:p w:rsidR="00294A50" w:rsidRPr="00294A50" w:rsidRDefault="00294A50" w:rsidP="00294A50">
            <w:pPr>
              <w:jc w:val="center"/>
              <w:rPr>
                <w:rFonts w:ascii="宋体" w:hAnsi="宋体"/>
                <w:sz w:val="18"/>
                <w:szCs w:val="18"/>
              </w:rPr>
            </w:pPr>
            <w:r w:rsidRPr="00294A50">
              <w:rPr>
                <w:rFonts w:ascii="宋体" w:hAnsi="宋体" w:hint="eastAsia"/>
                <w:sz w:val="18"/>
                <w:szCs w:val="18"/>
              </w:rPr>
              <w:t>水霉病</w:t>
            </w:r>
          </w:p>
        </w:tc>
        <w:tc>
          <w:tcPr>
            <w:tcW w:w="3119" w:type="dxa"/>
            <w:vAlign w:val="center"/>
          </w:tcPr>
          <w:p w:rsidR="00294A50" w:rsidRPr="00294A50" w:rsidRDefault="00294A50" w:rsidP="007B5C5C">
            <w:pPr>
              <w:spacing w:line="320" w:lineRule="exact"/>
              <w:ind w:firstLineChars="200" w:firstLine="360"/>
              <w:jc w:val="left"/>
              <w:rPr>
                <w:rFonts w:ascii="宋体" w:hAnsi="宋体"/>
                <w:sz w:val="18"/>
                <w:szCs w:val="18"/>
              </w:rPr>
            </w:pPr>
            <w:r w:rsidRPr="00294A50">
              <w:rPr>
                <w:rFonts w:ascii="宋体" w:hAnsi="宋体" w:hint="eastAsia"/>
                <w:sz w:val="18"/>
                <w:szCs w:val="18"/>
              </w:rPr>
              <w:t>病鱼患处有棉絮状白色绒毛，食欲不振，行动迟缓。</w:t>
            </w:r>
          </w:p>
        </w:tc>
        <w:tc>
          <w:tcPr>
            <w:tcW w:w="5091" w:type="dxa"/>
            <w:vAlign w:val="center"/>
          </w:tcPr>
          <w:p w:rsidR="00294A50" w:rsidRPr="00294A50" w:rsidRDefault="00294A50" w:rsidP="00294A50">
            <w:pPr>
              <w:spacing w:line="320" w:lineRule="exact"/>
              <w:ind w:firstLineChars="200" w:firstLine="360"/>
              <w:jc w:val="left"/>
              <w:rPr>
                <w:rFonts w:ascii="宋体" w:hAnsi="宋体"/>
                <w:sz w:val="18"/>
                <w:szCs w:val="18"/>
              </w:rPr>
            </w:pPr>
            <w:r w:rsidRPr="00294A50">
              <w:rPr>
                <w:rFonts w:ascii="宋体" w:hAnsi="宋体" w:hint="eastAsia"/>
                <w:sz w:val="18"/>
                <w:szCs w:val="18"/>
              </w:rPr>
              <w:t>过筛操作应细致，尽量减少鱼体损伤；及时做好水体和鱼体等消毒；发病时用抗真菌类药复方甲霜灵粉，用量和用法参考说明书；或用戊二醛制剂全池泼洒，每隔一天用一次，连续用两次，注意增氧，及时换水；或用碘制剂全池泼洒，连用</w:t>
            </w:r>
            <w:r w:rsidRPr="00294A50">
              <w:rPr>
                <w:rFonts w:ascii="宋体" w:hAnsi="宋体"/>
                <w:sz w:val="18"/>
                <w:szCs w:val="18"/>
              </w:rPr>
              <w:t>3</w:t>
            </w:r>
            <w:r w:rsidR="007B5C5C">
              <w:rPr>
                <w:rFonts w:ascii="宋体" w:hAnsi="宋体"/>
                <w:sz w:val="18"/>
                <w:szCs w:val="18"/>
              </w:rPr>
              <w:t xml:space="preserve"> </w:t>
            </w:r>
            <w:r w:rsidRPr="00294A50">
              <w:rPr>
                <w:rFonts w:ascii="宋体" w:hAnsi="宋体"/>
                <w:sz w:val="18"/>
                <w:szCs w:val="18"/>
              </w:rPr>
              <w:t>d</w:t>
            </w:r>
            <w:r w:rsidRPr="00294A50">
              <w:rPr>
                <w:rFonts w:ascii="宋体" w:hAnsi="宋体" w:hint="eastAsia"/>
                <w:sz w:val="18"/>
                <w:szCs w:val="18"/>
              </w:rPr>
              <w:t>。</w:t>
            </w:r>
          </w:p>
        </w:tc>
      </w:tr>
    </w:tbl>
    <w:p w:rsidR="00294A50" w:rsidRDefault="00AB6E9A" w:rsidP="00AB6E9A">
      <w:pPr>
        <w:pStyle w:val="affffb"/>
        <w:ind w:firstLineChars="0" w:firstLine="0"/>
        <w:jc w:val="center"/>
      </w:pPr>
      <w:bookmarkStart w:id="47" w:name="BookMark8"/>
      <w:bookmarkEnd w:id="46"/>
      <w:r>
        <w:drawing>
          <wp:inline distT="0" distB="0" distL="0" distR="0" wp14:anchorId="64D3FCC7" wp14:editId="33954ADD">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7"/>
    </w:p>
    <w:sectPr w:rsidR="00294A50" w:rsidSect="00294A50">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3D" w:rsidRDefault="0023413D" w:rsidP="00D86DB7">
      <w:r>
        <w:separator/>
      </w:r>
    </w:p>
    <w:p w:rsidR="0023413D" w:rsidRDefault="0023413D"/>
    <w:p w:rsidR="0023413D" w:rsidRDefault="0023413D"/>
  </w:endnote>
  <w:endnote w:type="continuationSeparator" w:id="0">
    <w:p w:rsidR="0023413D" w:rsidRDefault="0023413D" w:rsidP="00D86DB7">
      <w:r>
        <w:continuationSeparator/>
      </w:r>
    </w:p>
    <w:p w:rsidR="0023413D" w:rsidRDefault="0023413D"/>
    <w:p w:rsidR="0023413D" w:rsidRDefault="002341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A50" w:rsidRDefault="00294A50">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6A4F03" w:rsidRPr="006A4F03">
      <w:rPr>
        <w:noProof/>
        <w:lang w:val="zh-CN"/>
      </w:rPr>
      <w:t>I</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3D" w:rsidRDefault="0023413D" w:rsidP="00D86DB7">
      <w:r>
        <w:separator/>
      </w:r>
    </w:p>
  </w:footnote>
  <w:footnote w:type="continuationSeparator" w:id="0">
    <w:p w:rsidR="0023413D" w:rsidRDefault="0023413D" w:rsidP="00D86DB7">
      <w:r>
        <w:continuationSeparator/>
      </w:r>
    </w:p>
    <w:p w:rsidR="0023413D" w:rsidRDefault="0023413D"/>
    <w:p w:rsidR="0023413D" w:rsidRDefault="0023413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A50" w:rsidRDefault="00294A50">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9465B7">
      <w:rPr>
        <w:noProof/>
        <w:lang w:val="fr-FR"/>
      </w:rPr>
      <w:t>DB XX/T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6A4F03">
      <w:t>DB XX/T XXXX</w:t>
    </w:r>
    <w:r w:rsidR="006A4F03">
      <w:t>—</w:t>
    </w:r>
    <w:r w:rsidR="006A4F03">
      <w:t>2025</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1275"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8k6a1Oys37Y1vJBIw183Tphxrw7f7fnsl2ixWfD6rqfydsnerPFbV/mdbhRgXRApKr0nT4Mp8TnBQ1VMstmV8w==" w:salt="h6fg+szpEkvuX4Qc6FNEV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5B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13D"/>
    <w:rsid w:val="0023482A"/>
    <w:rsid w:val="002359CB"/>
    <w:rsid w:val="00237253"/>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A5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A4F03"/>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5C5C"/>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465B7"/>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6E9A"/>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6F8E41"/>
  <w15:docId w15:val="{ED26506F-952E-477E-BE47-0A0D72743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qFormat/>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9B46F9"/>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qFormat/>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qFormat/>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qFormat/>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qFormat/>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qFormat/>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qFormat/>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ADE95284027408D81EB9D325304A97F"/>
        <w:category>
          <w:name w:val="常规"/>
          <w:gallery w:val="placeholder"/>
        </w:category>
        <w:types>
          <w:type w:val="bbPlcHdr"/>
        </w:types>
        <w:behaviors>
          <w:behavior w:val="content"/>
        </w:behaviors>
        <w:guid w:val="{7C6D1C80-CE16-4923-9761-8D85B0F6725E}"/>
      </w:docPartPr>
      <w:docPartBody>
        <w:p w:rsidR="00000000" w:rsidRDefault="006A6A6C">
          <w:pPr>
            <w:pStyle w:val="7ADE95284027408D81EB9D325304A97F"/>
          </w:pPr>
          <w:r w:rsidRPr="00751A05">
            <w:rPr>
              <w:rStyle w:val="a3"/>
              <w:rFonts w:hint="eastAsia"/>
            </w:rPr>
            <w:t>单击或点击此处输入文字。</w:t>
          </w:r>
        </w:p>
      </w:docPartBody>
    </w:docPart>
    <w:docPart>
      <w:docPartPr>
        <w:name w:val="E5B42DFB55F94225BFA1BE5E6FEDCEB7"/>
        <w:category>
          <w:name w:val="常规"/>
          <w:gallery w:val="placeholder"/>
        </w:category>
        <w:types>
          <w:type w:val="bbPlcHdr"/>
        </w:types>
        <w:behaviors>
          <w:behavior w:val="content"/>
        </w:behaviors>
        <w:guid w:val="{B9F5E233-AA41-46E0-BE89-A6ECB99487FF}"/>
      </w:docPartPr>
      <w:docPartBody>
        <w:p w:rsidR="00000000" w:rsidRDefault="006A6A6C">
          <w:pPr>
            <w:pStyle w:val="E5B42DFB55F94225BFA1BE5E6FEDCEB7"/>
          </w:pPr>
          <w:r w:rsidRPr="00FB6243">
            <w:rPr>
              <w:rStyle w:val="a3"/>
              <w:rFonts w:hint="eastAsia"/>
            </w:rPr>
            <w:t>选择一项。</w:t>
          </w:r>
        </w:p>
      </w:docPartBody>
    </w:docPart>
    <w:docPart>
      <w:docPartPr>
        <w:name w:val="3E35A6B6B7014FAA8A2A8C55A58CA829"/>
        <w:category>
          <w:name w:val="常规"/>
          <w:gallery w:val="placeholder"/>
        </w:category>
        <w:types>
          <w:type w:val="bbPlcHdr"/>
        </w:types>
        <w:behaviors>
          <w:behavior w:val="content"/>
        </w:behaviors>
        <w:guid w:val="{A7C6CF28-E1FF-49B6-B30D-6BE24DCB05C4}"/>
      </w:docPartPr>
      <w:docPartBody>
        <w:p w:rsidR="00000000" w:rsidRDefault="006A6A6C">
          <w:pPr>
            <w:pStyle w:val="3E35A6B6B7014FAA8A2A8C55A58CA829"/>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A6C"/>
    <w:rsid w:val="006A6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7ADE95284027408D81EB9D325304A97F">
    <w:name w:val="7ADE95284027408D81EB9D325304A97F"/>
    <w:pPr>
      <w:widowControl w:val="0"/>
      <w:jc w:val="both"/>
    </w:pPr>
  </w:style>
  <w:style w:type="paragraph" w:customStyle="1" w:styleId="E5B42DFB55F94225BFA1BE5E6FEDCEB7">
    <w:name w:val="E5B42DFB55F94225BFA1BE5E6FEDCEB7"/>
    <w:pPr>
      <w:widowControl w:val="0"/>
      <w:jc w:val="both"/>
    </w:pPr>
  </w:style>
  <w:style w:type="paragraph" w:customStyle="1" w:styleId="3E35A6B6B7014FAA8A2A8C55A58CA829">
    <w:name w:val="3E35A6B6B7014FAA8A2A8C55A58CA82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FAA71-5894-4122-A024-CA4B41D4B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24</TotalTime>
  <Pages>7</Pages>
  <Words>1822</Words>
  <Characters>2279</Characters>
  <Application>Microsoft Office Word</Application>
  <DocSecurity>0</DocSecurity>
  <Lines>379</Lines>
  <Paragraphs>341</Paragraphs>
  <ScaleCrop>false</ScaleCrop>
  <Company>PCMI</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AutoBVT</dc:creator>
  <cp:keywords/>
  <dc:description>&lt;config cover="true" show_menu="true" version="1.0.0" doctype="SDKXY"&gt;_x000d_
&lt;/config&gt;</dc:description>
  <cp:lastModifiedBy>AutoBVT</cp:lastModifiedBy>
  <cp:revision>4</cp:revision>
  <cp:lastPrinted>2020-08-30T10:00:00Z</cp:lastPrinted>
  <dcterms:created xsi:type="dcterms:W3CDTF">2025-04-10T07:09:00Z</dcterms:created>
  <dcterms:modified xsi:type="dcterms:W3CDTF">2025-04-10T07:36:00Z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