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B54A1">
      <w:pPr>
        <w:snapToGrid w:val="0"/>
        <w:jc w:val="center"/>
        <w:rPr>
          <w:rFonts w:hint="default" w:ascii="Times New Roman" w:hAnsi="Times New Roman" w:eastAsia="方正小标宋简体" w:cs="Times New Roman"/>
          <w:color w:val="000000"/>
          <w:sz w:val="32"/>
        </w:rPr>
      </w:pPr>
      <w:r>
        <w:rPr>
          <w:rFonts w:hint="default" w:ascii="Times New Roman" w:hAnsi="Times New Roman" w:eastAsia="方正小标宋简体" w:cs="Times New Roman"/>
          <w:color w:val="000000"/>
          <w:sz w:val="32"/>
          <w:szCs w:val="32"/>
          <w:lang w:val="en-US" w:eastAsia="zh-CN"/>
        </w:rPr>
        <w:t>新乡市</w:t>
      </w:r>
      <w:r>
        <w:rPr>
          <w:rFonts w:hint="default" w:ascii="Times New Roman" w:hAnsi="Times New Roman" w:eastAsia="方正小标宋简体" w:cs="Times New Roman"/>
          <w:color w:val="000000"/>
          <w:sz w:val="32"/>
          <w:szCs w:val="32"/>
          <w:lang w:val="en-US" w:eastAsia="zh-CN"/>
        </w:rPr>
        <w:t>XPS挤塑保温板</w:t>
      </w:r>
      <w:r>
        <w:rPr>
          <w:rFonts w:hint="default" w:ascii="Times New Roman" w:hAnsi="Times New Roman" w:eastAsia="方正小标宋简体" w:cs="Times New Roman"/>
          <w:color w:val="000000"/>
          <w:sz w:val="32"/>
        </w:rPr>
        <w:t>产品质量监督抽查实施细则</w:t>
      </w:r>
    </w:p>
    <w:p w14:paraId="7822E59B">
      <w:pPr>
        <w:snapToGrid w:val="0"/>
        <w:spacing w:line="440" w:lineRule="exact"/>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rPr>
        <w:t>5</w:t>
      </w:r>
      <w:r>
        <w:rPr>
          <w:rFonts w:hint="default" w:ascii="Times New Roman" w:hAnsi="Times New Roman" w:eastAsia="方正小标宋简体" w:cs="Times New Roman"/>
          <w:color w:val="000000"/>
          <w:sz w:val="32"/>
          <w:szCs w:val="32"/>
        </w:rPr>
        <w:t>年版</w:t>
      </w:r>
      <w:r>
        <w:rPr>
          <w:rFonts w:hint="default" w:ascii="Times New Roman" w:hAnsi="Times New Roman" w:eastAsia="方正小标宋简体" w:cs="Times New Roman"/>
          <w:color w:val="000000"/>
          <w:sz w:val="32"/>
          <w:szCs w:val="32"/>
        </w:rPr>
        <w:t>）</w:t>
      </w:r>
    </w:p>
    <w:p w14:paraId="643A812B">
      <w:pPr>
        <w:snapToGrid w:val="0"/>
        <w:spacing w:line="440" w:lineRule="exact"/>
        <w:ind w:firstLine="349" w:firstLineChars="171"/>
        <w:rPr>
          <w:rFonts w:hint="default" w:ascii="Times New Roman" w:hAnsi="Times New Roman" w:cs="Times New Roman"/>
          <w:szCs w:val="21"/>
        </w:rPr>
      </w:pPr>
      <w:bookmarkStart w:id="1" w:name="_GoBack"/>
      <w:bookmarkEnd w:id="1"/>
    </w:p>
    <w:p w14:paraId="6CFC9C3C">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14:paraId="3D36B19E">
      <w:pPr>
        <w:snapToGrid w:val="0"/>
        <w:spacing w:line="440" w:lineRule="exact"/>
        <w:ind w:firstLine="408"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14:paraId="20893778">
      <w:pPr>
        <w:snapToGrid w:val="0"/>
        <w:spacing w:line="440" w:lineRule="exact"/>
        <w:ind w:firstLine="408"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p>
    <w:p w14:paraId="3A291559">
      <w:pPr>
        <w:snapToGrid w:val="0"/>
        <w:spacing w:line="440" w:lineRule="exact"/>
        <w:ind w:firstLine="408"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每批次抽样数量见表1。</w:t>
      </w:r>
    </w:p>
    <w:p w14:paraId="63259195">
      <w:pPr>
        <w:snapToGrid w:val="0"/>
        <w:spacing w:line="440" w:lineRule="exact"/>
        <w:ind w:firstLine="3264" w:firstLineChars="1600"/>
        <w:rPr>
          <w:rFonts w:hint="default" w:ascii="Times New Roman" w:hAnsi="Times New Roman" w:eastAsia="宋体" w:cs="Times New Roman"/>
          <w:bCs/>
          <w:color w:val="000000"/>
          <w:szCs w:val="21"/>
        </w:rPr>
      </w:pPr>
      <w:r>
        <w:rPr>
          <w:rFonts w:hint="default" w:ascii="Times New Roman" w:hAnsi="Times New Roman" w:eastAsia="宋体" w:cs="Times New Roman"/>
          <w:bCs/>
          <w:color w:val="000000"/>
          <w:szCs w:val="21"/>
        </w:rPr>
        <w:t>表1 样品抽取数量</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693"/>
        <w:gridCol w:w="1646"/>
        <w:gridCol w:w="1962"/>
        <w:gridCol w:w="1927"/>
      </w:tblGrid>
      <w:tr w14:paraId="168C6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88" w:type="dxa"/>
            <w:noWrap/>
            <w:vAlign w:val="center"/>
          </w:tcPr>
          <w:p w14:paraId="544A2190">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序号</w:t>
            </w:r>
          </w:p>
        </w:tc>
        <w:tc>
          <w:tcPr>
            <w:tcW w:w="2693" w:type="dxa"/>
            <w:noWrap/>
            <w:vAlign w:val="center"/>
          </w:tcPr>
          <w:p w14:paraId="05C6C2A3">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产品品种</w:t>
            </w:r>
          </w:p>
        </w:tc>
        <w:tc>
          <w:tcPr>
            <w:tcW w:w="1646" w:type="dxa"/>
            <w:noWrap/>
            <w:vAlign w:val="center"/>
          </w:tcPr>
          <w:p w14:paraId="7960196D">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抽样数量（m</w:t>
            </w:r>
            <w:r>
              <w:rPr>
                <w:rFonts w:hint="default" w:ascii="Times New Roman" w:hAnsi="Times New Roman" w:eastAsia="宋体" w:cs="Times New Roman"/>
                <w:szCs w:val="21"/>
                <w:vertAlign w:val="superscript"/>
              </w:rPr>
              <w:t>2</w:t>
            </w:r>
            <w:r>
              <w:rPr>
                <w:rFonts w:hint="default" w:ascii="Times New Roman" w:hAnsi="Times New Roman" w:eastAsia="宋体" w:cs="Times New Roman"/>
                <w:szCs w:val="21"/>
              </w:rPr>
              <w:t>）</w:t>
            </w:r>
          </w:p>
        </w:tc>
        <w:tc>
          <w:tcPr>
            <w:tcW w:w="1962" w:type="dxa"/>
            <w:noWrap/>
            <w:vAlign w:val="center"/>
          </w:tcPr>
          <w:p w14:paraId="27C01326">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检验样品数量（m</w:t>
            </w:r>
            <w:r>
              <w:rPr>
                <w:rFonts w:hint="default" w:ascii="Times New Roman" w:hAnsi="Times New Roman" w:eastAsia="宋体" w:cs="Times New Roman"/>
                <w:szCs w:val="21"/>
                <w:vertAlign w:val="superscript"/>
              </w:rPr>
              <w:t>2</w:t>
            </w:r>
            <w:r>
              <w:rPr>
                <w:rFonts w:hint="default" w:ascii="Times New Roman" w:hAnsi="Times New Roman" w:eastAsia="宋体" w:cs="Times New Roman"/>
                <w:szCs w:val="21"/>
              </w:rPr>
              <w:t>）</w:t>
            </w:r>
          </w:p>
        </w:tc>
        <w:tc>
          <w:tcPr>
            <w:tcW w:w="1927" w:type="dxa"/>
            <w:noWrap/>
            <w:vAlign w:val="center"/>
          </w:tcPr>
          <w:p w14:paraId="64C6904E">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备用样品数量（m</w:t>
            </w:r>
            <w:r>
              <w:rPr>
                <w:rFonts w:hint="default" w:ascii="Times New Roman" w:hAnsi="Times New Roman" w:eastAsia="宋体" w:cs="Times New Roman"/>
                <w:szCs w:val="21"/>
                <w:vertAlign w:val="superscript"/>
              </w:rPr>
              <w:t>2</w:t>
            </w:r>
            <w:r>
              <w:rPr>
                <w:rFonts w:hint="default" w:ascii="Times New Roman" w:hAnsi="Times New Roman" w:eastAsia="宋体" w:cs="Times New Roman"/>
                <w:szCs w:val="21"/>
              </w:rPr>
              <w:t>）</w:t>
            </w:r>
          </w:p>
        </w:tc>
      </w:tr>
      <w:tr w14:paraId="32EF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88" w:type="dxa"/>
            <w:noWrap/>
            <w:vAlign w:val="center"/>
          </w:tcPr>
          <w:p w14:paraId="21CC3E47">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2693" w:type="dxa"/>
            <w:noWrap/>
            <w:vAlign w:val="center"/>
          </w:tcPr>
          <w:p w14:paraId="60D565D2">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XPS挤塑保温板</w:t>
            </w:r>
          </w:p>
        </w:tc>
        <w:tc>
          <w:tcPr>
            <w:tcW w:w="1646" w:type="dxa"/>
            <w:noWrap/>
            <w:vAlign w:val="center"/>
          </w:tcPr>
          <w:p w14:paraId="07A0B3AB">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6</w:t>
            </w:r>
          </w:p>
        </w:tc>
        <w:tc>
          <w:tcPr>
            <w:tcW w:w="1962" w:type="dxa"/>
            <w:noWrap/>
            <w:vAlign w:val="center"/>
          </w:tcPr>
          <w:p w14:paraId="104BE3B8">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c>
          <w:tcPr>
            <w:tcW w:w="1927" w:type="dxa"/>
            <w:noWrap/>
            <w:vAlign w:val="center"/>
          </w:tcPr>
          <w:p w14:paraId="79CD2BE0">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r>
      <w:tr w14:paraId="21D8A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916" w:type="dxa"/>
            <w:gridSpan w:val="5"/>
            <w:noWrap/>
            <w:vAlign w:val="center"/>
          </w:tcPr>
          <w:p w14:paraId="14B01274">
            <w:pPr>
              <w:snapToGrid w:val="0"/>
              <w:jc w:val="left"/>
              <w:rPr>
                <w:rFonts w:hint="default" w:ascii="Times New Roman" w:hAnsi="Times New Roman" w:eastAsia="宋体" w:cs="Times New Roman"/>
                <w:szCs w:val="21"/>
              </w:rPr>
            </w:pPr>
            <w:r>
              <w:rPr>
                <w:rFonts w:hint="default" w:ascii="Times New Roman" w:hAnsi="Times New Roman" w:eastAsia="宋体" w:cs="Times New Roman"/>
                <w:szCs w:val="21"/>
              </w:rPr>
              <w:t>注：长度和宽度均不小于600mm。XPS挤塑保温板抽样单注明产品的标称表观密度，</w:t>
            </w:r>
            <w:r>
              <w:rPr>
                <w:rFonts w:hint="default" w:ascii="Times New Roman" w:hAnsi="Times New Roman" w:eastAsia="宋体" w:cs="Times New Roman"/>
                <w:szCs w:val="21"/>
                <w:lang w:val="en-US" w:eastAsia="zh-CN"/>
              </w:rPr>
              <w:t>XPS挤塑保温板</w:t>
            </w:r>
            <w:r>
              <w:rPr>
                <w:rFonts w:hint="default" w:ascii="Times New Roman" w:hAnsi="Times New Roman" w:eastAsia="宋体" w:cs="Times New Roman"/>
                <w:szCs w:val="21"/>
                <w:lang w:val="zh-CN"/>
              </w:rPr>
              <w:t>抽取生产日期为</w:t>
            </w:r>
            <w:r>
              <w:rPr>
                <w:rFonts w:hint="default" w:ascii="Times New Roman" w:hAnsi="Times New Roman" w:eastAsia="宋体" w:cs="Times New Roman"/>
                <w:szCs w:val="21"/>
                <w:lang w:val="zh-CN"/>
              </w:rPr>
              <w:t>90</w:t>
            </w:r>
            <w:r>
              <w:rPr>
                <w:rFonts w:hint="default" w:ascii="Times New Roman" w:hAnsi="Times New Roman" w:eastAsia="宋体" w:cs="Times New Roman"/>
                <w:szCs w:val="21"/>
                <w:lang w:val="zh-CN"/>
              </w:rPr>
              <w:t>天前的产品。</w:t>
            </w:r>
          </w:p>
        </w:tc>
      </w:tr>
    </w:tbl>
    <w:p w14:paraId="235A8E92">
      <w:pPr>
        <w:snapToGrid w:val="0"/>
        <w:spacing w:line="440" w:lineRule="exact"/>
        <w:rPr>
          <w:rFonts w:hint="default" w:ascii="Times New Roman" w:hAnsi="Times New Roman" w:eastAsia="黑体" w:cs="Times New Roman"/>
          <w:color w:val="000000"/>
          <w:szCs w:val="21"/>
        </w:rPr>
      </w:pPr>
    </w:p>
    <w:p w14:paraId="07438FDE">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14:paraId="06308607">
      <w:pPr>
        <w:pStyle w:val="5"/>
        <w:widowControl w:val="0"/>
        <w:spacing w:before="149" w:beforeLines="50" w:after="149" w:afterLines="50"/>
        <w:ind w:firstLine="198"/>
        <w:jc w:val="center"/>
        <w:rPr>
          <w:rFonts w:hint="default" w:ascii="Times New Roman" w:hAnsi="Times New Roman" w:cs="Times New Roman"/>
          <w:bCs/>
          <w:color w:val="000000"/>
          <w:sz w:val="21"/>
          <w:szCs w:val="21"/>
        </w:rPr>
      </w:pPr>
      <w:bookmarkStart w:id="0" w:name="_Hlk40347690"/>
      <w:r>
        <w:rPr>
          <w:rFonts w:hint="default" w:ascii="Times New Roman" w:hAnsi="Times New Roman" w:cs="Times New Roman"/>
          <w:bCs/>
          <w:color w:val="000000"/>
          <w:sz w:val="21"/>
          <w:szCs w:val="21"/>
        </w:rPr>
        <w:t>表</w:t>
      </w:r>
      <w:r>
        <w:rPr>
          <w:rFonts w:hint="default" w:ascii="Times New Roman" w:hAnsi="Times New Roman" w:cs="Times New Roman"/>
          <w:bCs/>
          <w:color w:val="000000"/>
          <w:sz w:val="21"/>
          <w:szCs w:val="21"/>
          <w:lang w:val="en-US" w:eastAsia="zh-CN"/>
        </w:rPr>
        <w:t>2</w:t>
      </w:r>
      <w:r>
        <w:rPr>
          <w:rFonts w:hint="default" w:ascii="Times New Roman" w:hAnsi="Times New Roman" w:cs="Times New Roman"/>
          <w:bCs/>
          <w:color w:val="000000"/>
          <w:sz w:val="21"/>
          <w:szCs w:val="21"/>
        </w:rPr>
        <w:t xml:space="preserve"> XPS挤塑保温板</w:t>
      </w:r>
    </w:p>
    <w:tbl>
      <w:tblPr>
        <w:tblStyle w:val="3"/>
        <w:tblW w:w="8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2936"/>
        <w:gridCol w:w="4247"/>
      </w:tblGrid>
      <w:tr w14:paraId="4E50C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19" w:type="dxa"/>
            <w:vAlign w:val="center"/>
          </w:tcPr>
          <w:p w14:paraId="20DFBB4A">
            <w:pPr>
              <w:pStyle w:val="6"/>
              <w:jc w:val="center"/>
              <w:rPr>
                <w:rFonts w:hint="default" w:ascii="Times New Roman" w:hAnsi="Times New Roman" w:cs="Times New Roman"/>
              </w:rPr>
            </w:pPr>
            <w:r>
              <w:rPr>
                <w:rFonts w:hint="default" w:ascii="Times New Roman" w:hAnsi="Times New Roman" w:cs="Times New Roman"/>
              </w:rPr>
              <w:t>序号</w:t>
            </w:r>
          </w:p>
        </w:tc>
        <w:tc>
          <w:tcPr>
            <w:tcW w:w="2936" w:type="dxa"/>
            <w:vAlign w:val="center"/>
          </w:tcPr>
          <w:p w14:paraId="573E56BA">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4247" w:type="dxa"/>
            <w:vAlign w:val="center"/>
          </w:tcPr>
          <w:p w14:paraId="31B8DCB1">
            <w:pPr>
              <w:adjustRightInd w:val="0"/>
              <w:snapToGrid w:val="0"/>
              <w:spacing w:before="60" w:after="60"/>
              <w:ind w:left="-102" w:leftChars="-50" w:right="-102" w:rightChars="-50"/>
              <w:jc w:val="center"/>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14:paraId="6D566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219" w:type="dxa"/>
            <w:vAlign w:val="center"/>
          </w:tcPr>
          <w:p w14:paraId="25E688A8">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2936" w:type="dxa"/>
            <w:vAlign w:val="center"/>
          </w:tcPr>
          <w:p w14:paraId="6953CFA8">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压缩强度</w:t>
            </w:r>
          </w:p>
        </w:tc>
        <w:tc>
          <w:tcPr>
            <w:tcW w:w="4247" w:type="dxa"/>
            <w:vAlign w:val="center"/>
          </w:tcPr>
          <w:p w14:paraId="3E740E14">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10801.2-2018</w:t>
            </w:r>
          </w:p>
        </w:tc>
      </w:tr>
      <w:tr w14:paraId="2696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219" w:type="dxa"/>
            <w:vAlign w:val="center"/>
          </w:tcPr>
          <w:p w14:paraId="64F5980F">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w:t>
            </w:r>
          </w:p>
        </w:tc>
        <w:tc>
          <w:tcPr>
            <w:tcW w:w="2936" w:type="dxa"/>
            <w:vAlign w:val="center"/>
          </w:tcPr>
          <w:p w14:paraId="01EE80BD">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吸水率</w:t>
            </w:r>
          </w:p>
        </w:tc>
        <w:tc>
          <w:tcPr>
            <w:tcW w:w="4247" w:type="dxa"/>
            <w:vAlign w:val="center"/>
          </w:tcPr>
          <w:p w14:paraId="50C0B601">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10801.2-2018</w:t>
            </w:r>
          </w:p>
        </w:tc>
      </w:tr>
      <w:tr w14:paraId="31CE8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219" w:type="dxa"/>
            <w:vAlign w:val="center"/>
          </w:tcPr>
          <w:p w14:paraId="7BA8479C">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c>
          <w:tcPr>
            <w:tcW w:w="2936" w:type="dxa"/>
            <w:vAlign w:val="center"/>
          </w:tcPr>
          <w:p w14:paraId="1BF0388D">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水蒸气透过</w:t>
            </w:r>
            <w:r>
              <w:rPr>
                <w:rFonts w:hint="default" w:ascii="Times New Roman" w:hAnsi="Times New Roman" w:eastAsia="宋体" w:cs="Times New Roman"/>
                <w:sz w:val="18"/>
                <w:szCs w:val="18"/>
              </w:rPr>
              <w:t>系数</w:t>
            </w:r>
          </w:p>
        </w:tc>
        <w:tc>
          <w:tcPr>
            <w:tcW w:w="4247" w:type="dxa"/>
            <w:vAlign w:val="center"/>
          </w:tcPr>
          <w:p w14:paraId="1AB93A0F">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10801.2-2018</w:t>
            </w:r>
          </w:p>
        </w:tc>
      </w:tr>
      <w:tr w14:paraId="01ECE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219" w:type="dxa"/>
            <w:vAlign w:val="center"/>
          </w:tcPr>
          <w:p w14:paraId="3478A9AF">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4</w:t>
            </w:r>
          </w:p>
        </w:tc>
        <w:tc>
          <w:tcPr>
            <w:tcW w:w="2936" w:type="dxa"/>
            <w:vAlign w:val="center"/>
          </w:tcPr>
          <w:p w14:paraId="5686FDF3">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尺寸稳定性</w:t>
            </w:r>
          </w:p>
        </w:tc>
        <w:tc>
          <w:tcPr>
            <w:tcW w:w="4247" w:type="dxa"/>
            <w:vAlign w:val="center"/>
          </w:tcPr>
          <w:p w14:paraId="2466EDEF">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10801.2-2018</w:t>
            </w:r>
          </w:p>
        </w:tc>
      </w:tr>
      <w:tr w14:paraId="2B672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219" w:type="dxa"/>
            <w:vAlign w:val="center"/>
          </w:tcPr>
          <w:p w14:paraId="73DB42C2">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5</w:t>
            </w:r>
          </w:p>
        </w:tc>
        <w:tc>
          <w:tcPr>
            <w:tcW w:w="2936" w:type="dxa"/>
            <w:vAlign w:val="center"/>
          </w:tcPr>
          <w:p w14:paraId="4DF1CFA3">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导热系数</w:t>
            </w:r>
          </w:p>
        </w:tc>
        <w:tc>
          <w:tcPr>
            <w:tcW w:w="4247" w:type="dxa"/>
            <w:vAlign w:val="center"/>
          </w:tcPr>
          <w:p w14:paraId="0DC7A516">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10801.2-2018</w:t>
            </w:r>
          </w:p>
        </w:tc>
      </w:tr>
      <w:tr w14:paraId="4DD66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219" w:type="dxa"/>
            <w:vAlign w:val="center"/>
          </w:tcPr>
          <w:p w14:paraId="49E9AB53">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6</w:t>
            </w:r>
          </w:p>
        </w:tc>
        <w:tc>
          <w:tcPr>
            <w:tcW w:w="2936" w:type="dxa"/>
            <w:vAlign w:val="center"/>
          </w:tcPr>
          <w:p w14:paraId="7D64365A">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热阻</w:t>
            </w:r>
          </w:p>
        </w:tc>
        <w:tc>
          <w:tcPr>
            <w:tcW w:w="4247" w:type="dxa"/>
            <w:vAlign w:val="center"/>
          </w:tcPr>
          <w:p w14:paraId="5235E768">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GB/T</w:t>
            </w: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10801.2-2018</w:t>
            </w:r>
          </w:p>
        </w:tc>
      </w:tr>
      <w:tr w14:paraId="370A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219" w:type="dxa"/>
            <w:vAlign w:val="center"/>
          </w:tcPr>
          <w:p w14:paraId="66F86BA9">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7</w:t>
            </w:r>
          </w:p>
        </w:tc>
        <w:tc>
          <w:tcPr>
            <w:tcW w:w="2936" w:type="dxa"/>
            <w:vAlign w:val="center"/>
          </w:tcPr>
          <w:p w14:paraId="1B2DFAA0">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燃烧性能</w:t>
            </w:r>
          </w:p>
        </w:tc>
        <w:tc>
          <w:tcPr>
            <w:tcW w:w="4247" w:type="dxa"/>
            <w:vAlign w:val="center"/>
          </w:tcPr>
          <w:p w14:paraId="03F90332">
            <w:pPr>
              <w:adjustRightInd w:val="0"/>
              <w:snapToGrid w:val="0"/>
              <w:spacing w:before="60" w:after="60"/>
              <w:ind w:left="-102" w:leftChars="-50" w:right="-102" w:rightChars="-50"/>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GB 8624-2012</w:t>
            </w:r>
          </w:p>
        </w:tc>
      </w:tr>
      <w:bookmarkEnd w:id="0"/>
    </w:tbl>
    <w:p w14:paraId="793F8BEE">
      <w:pPr>
        <w:adjustRightInd w:val="0"/>
        <w:snapToGrid w:val="0"/>
        <w:spacing w:line="440" w:lineRule="exact"/>
        <w:ind w:firstLine="408" w:firstLineChars="200"/>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p>
    <w:p w14:paraId="49F1661E">
      <w:pPr>
        <w:snapToGrid w:val="0"/>
        <w:spacing w:line="440" w:lineRule="exact"/>
        <w:ind w:firstLine="349" w:firstLineChars="171"/>
        <w:rPr>
          <w:rFonts w:hint="default" w:ascii="Times New Roman" w:hAnsi="Times New Roman" w:cs="Times New Roman"/>
          <w:color w:val="000000"/>
        </w:rPr>
      </w:pPr>
      <w:r>
        <w:rPr>
          <w:rFonts w:hint="default" w:ascii="Times New Roman" w:hAnsi="Times New Roman" w:cs="Times New Roman"/>
          <w:color w:val="000000"/>
        </w:rPr>
        <w:t>凡是注日期的文件，其随后所有的修改单（不包括勘误的内容）或修订版不适用于本细则。凡是不注日期的文件，其最新版本适用于本细则。</w:t>
      </w:r>
    </w:p>
    <w:p w14:paraId="441DED21">
      <w:pPr>
        <w:snapToGrid w:val="0"/>
        <w:spacing w:line="440" w:lineRule="exact"/>
        <w:ind w:firstLine="349" w:firstLineChars="171"/>
        <w:rPr>
          <w:rFonts w:hint="default" w:ascii="Times New Roman" w:hAnsi="Times New Roman" w:cs="Times New Roman"/>
          <w:color w:val="000000"/>
        </w:rPr>
      </w:pPr>
    </w:p>
    <w:p w14:paraId="05A2E8D8">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3 判定规则</w:t>
      </w:r>
    </w:p>
    <w:p w14:paraId="48B3C564">
      <w:pPr>
        <w:snapToGrid w:val="0"/>
        <w:spacing w:line="440" w:lineRule="exact"/>
        <w:rPr>
          <w:rFonts w:hint="default" w:ascii="Times New Roman" w:hAnsi="Times New Roman" w:cs="Times New Roman"/>
          <w:color w:val="000000"/>
        </w:rPr>
      </w:pPr>
      <w:r>
        <w:rPr>
          <w:rFonts w:hint="default" w:ascii="Times New Roman" w:hAnsi="Times New Roman" w:cs="Times New Roman"/>
          <w:color w:val="000000"/>
        </w:rPr>
        <w:t>3.1依据标准</w:t>
      </w:r>
    </w:p>
    <w:p w14:paraId="0251EB66">
      <w:pPr>
        <w:snapToGrid w:val="0"/>
        <w:spacing w:line="440" w:lineRule="exact"/>
        <w:ind w:firstLine="349" w:firstLineChars="171"/>
        <w:rPr>
          <w:rFonts w:hint="default" w:ascii="Times New Roman" w:hAnsi="Times New Roman" w:cs="Times New Roman"/>
          <w:color w:val="000000"/>
        </w:rPr>
      </w:pPr>
      <w:r>
        <w:rPr>
          <w:rFonts w:hint="default" w:ascii="Times New Roman" w:hAnsi="Times New Roman" w:cs="Times New Roman"/>
          <w:color w:val="000000"/>
        </w:rPr>
        <w:t>GB/T</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 xml:space="preserve">10801.2-2018 绝热用挤塑聚苯乙烯泡沫塑料 </w:t>
      </w:r>
    </w:p>
    <w:p w14:paraId="77290950">
      <w:pPr>
        <w:snapToGrid w:val="0"/>
        <w:spacing w:line="440" w:lineRule="exact"/>
        <w:ind w:firstLine="349" w:firstLineChars="171"/>
        <w:rPr>
          <w:rFonts w:hint="default" w:ascii="Times New Roman" w:hAnsi="Times New Roman" w:cs="Times New Roman"/>
          <w:color w:val="000000"/>
        </w:rPr>
      </w:pPr>
      <w:r>
        <w:rPr>
          <w:rFonts w:hint="default" w:ascii="Times New Roman" w:hAnsi="Times New Roman" w:cs="Times New Roman"/>
          <w:color w:val="000000"/>
        </w:rPr>
        <w:t>现行有效的企业标准、团体标准、地方标准及产品明示质量要求</w:t>
      </w:r>
    </w:p>
    <w:p w14:paraId="3448105A">
      <w:pPr>
        <w:snapToGrid w:val="0"/>
        <w:spacing w:line="440" w:lineRule="exact"/>
        <w:rPr>
          <w:rFonts w:hint="default" w:ascii="Times New Roman" w:hAnsi="Times New Roman" w:cs="Times New Roman"/>
          <w:color w:val="000000"/>
        </w:rPr>
      </w:pPr>
      <w:r>
        <w:rPr>
          <w:rFonts w:hint="default" w:ascii="Times New Roman" w:hAnsi="Times New Roman" w:cs="Times New Roman"/>
          <w:color w:val="000000"/>
        </w:rPr>
        <w:t>3.2判定原则</w:t>
      </w:r>
    </w:p>
    <w:p w14:paraId="18CBC30D">
      <w:pPr>
        <w:snapToGrid w:val="0"/>
        <w:spacing w:line="440" w:lineRule="exact"/>
        <w:ind w:firstLine="408" w:firstLineChars="200"/>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w:t>
      </w:r>
      <w:r>
        <w:rPr>
          <w:rFonts w:hint="default" w:ascii="Times New Roman" w:hAnsi="Times New Roman" w:cs="Times New Roman"/>
          <w:color w:val="000000"/>
        </w:rPr>
        <w:t>所检项目未发现不</w:t>
      </w:r>
      <w:r>
        <w:rPr>
          <w:rFonts w:hint="default" w:ascii="Times New Roman" w:hAnsi="Times New Roman" w:cs="Times New Roman"/>
          <w:color w:val="000000"/>
        </w:rPr>
        <w:t>合格</w:t>
      </w:r>
      <w:r>
        <w:rPr>
          <w:rFonts w:hint="default" w:ascii="Times New Roman" w:hAnsi="Times New Roman" w:cs="Times New Roman"/>
          <w:color w:val="000000"/>
        </w:rPr>
        <w:t>；检验项目中任一项或一项以上不合格，判定为被抽查产品不合格。</w:t>
      </w:r>
    </w:p>
    <w:p w14:paraId="18454FC5">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14:paraId="583E2652">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14:paraId="1F6E5BAA">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14:paraId="241832D7">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若被检产品明示的质量要求缺少本细则中检验项目依据的强制性标准要求时，应按照强制性标准要求判定。</w:t>
      </w:r>
    </w:p>
    <w:p w14:paraId="1939C5BD">
      <w:pPr>
        <w:snapToGrid w:val="0"/>
        <w:spacing w:line="440" w:lineRule="exact"/>
        <w:ind w:firstLine="406"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若被检产品明示的质量要求缺少本细则中检验项目依据的推荐性标准要求时，该项目不参与判定。</w:t>
      </w:r>
    </w:p>
    <w:p w14:paraId="19A33FE6">
      <w:pPr>
        <w:snapToGrid w:val="0"/>
        <w:spacing w:line="560" w:lineRule="exact"/>
        <w:ind w:firstLine="408" w:firstLineChars="200"/>
        <w:rPr>
          <w:rFonts w:hint="default" w:ascii="Times New Roman" w:hAnsi="Times New Roman" w:eastAsia="仿宋_GB2312" w:cs="Times New Roman"/>
          <w:szCs w:val="21"/>
        </w:rPr>
      </w:pPr>
    </w:p>
    <w:p w14:paraId="38784C37">
      <w:pPr>
        <w:rPr>
          <w:rFonts w:hint="default" w:ascii="Times New Roman" w:hAnsi="Times New Roman" w:cs="Times New Roman"/>
        </w:rPr>
      </w:pPr>
    </w:p>
    <w:sectPr>
      <w:footerReference r:id="rId3" w:type="default"/>
      <w:pgSz w:w="11906" w:h="16838"/>
      <w:pgMar w:top="1984" w:right="1474" w:bottom="1361" w:left="1474" w:header="851" w:footer="1361" w:gutter="0"/>
      <w:cols w:space="0" w:num="1"/>
      <w:docGrid w:type="linesAndChars" w:linePitch="298"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06D0C">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rPr>
                              <w:rFonts w:hint="eastAsia" w:ascii="宋体" w:hAnsi="宋体" w:eastAsia="宋体" w:cs="宋体"/>
                              <w:sz w:val="28"/>
                              <w:szCs w:val="28"/>
                            </w:rPr>
                            <w:id w:val="-1261989823"/>
                          </w:sdtPr>
                          <w:sdtEndPr>
                            <w:rPr>
                              <w:rFonts w:hint="eastAsia" w:ascii="宋体" w:hAnsi="宋体" w:eastAsia="宋体" w:cs="宋体"/>
                              <w:sz w:val="28"/>
                              <w:szCs w:val="28"/>
                            </w:rPr>
                          </w:sdtEndPr>
                          <w:sdtContent>
                            <w:p w14:paraId="638CFCBC">
                              <w:pPr>
                                <w:pStyle w:val="2"/>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sdtContent>
                        </w:sdt>
                        <w:p w14:paraId="3F789F00">
                          <w:pPr>
                            <w:rPr>
                              <w:rFonts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1261989823"/>
                    </w:sdtPr>
                    <w:sdtEndPr>
                      <w:rPr>
                        <w:rFonts w:hint="eastAsia" w:ascii="宋体" w:hAnsi="宋体" w:eastAsia="宋体" w:cs="宋体"/>
                        <w:sz w:val="28"/>
                        <w:szCs w:val="28"/>
                      </w:rPr>
                    </w:sdtEndPr>
                    <w:sdtContent>
                      <w:p w14:paraId="638CFCBC">
                        <w:pPr>
                          <w:pStyle w:val="2"/>
                          <w:ind w:left="315" w:leftChars="150" w:right="315" w:rightChars="150"/>
                          <w:jc w:val="center"/>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sdtContent>
                  </w:sdt>
                  <w:p w14:paraId="3F789F00">
                    <w:pPr>
                      <w:rPr>
                        <w:rFonts w:ascii="宋体" w:hAnsi="宋体" w:eastAsia="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0D73D7"/>
    <w:rsid w:val="11C64636"/>
    <w:rsid w:val="410D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列项·"/>
    <w:qFormat/>
    <w:uiPriority w:val="99"/>
    <w:pPr>
      <w:ind w:left="420"/>
      <w:jc w:val="both"/>
    </w:pPr>
    <w:rPr>
      <w:rFonts w:ascii="宋体" w:hAnsi="Times New Roman" w:eastAsia="宋体" w:cs="宋体"/>
      <w:lang w:val="en-US" w:eastAsia="zh-CN" w:bidi="ar-SA"/>
    </w:rPr>
  </w:style>
  <w:style w:type="paragraph" w:customStyle="1" w:styleId="6">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2025-06-04T00:41:00Z</dcterms:created>
  <dc:creator>DELL</dc:creator>
  <cp:lastModifiedBy>DELL</cp:lastModifiedBy>
  <dcterms:modified xsi:type="dcterms:W3CDTF">2025-06-04T00:49:00Z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826855AD45DB47BD92A2541190C9D3D7_11</vt:lpwstr>
  </property>
  <property fmtid="{D5CDD505-2E9C-101B-9397-08002B2CF9AE}" pid="4" name="KSOTemplateDocerSaveRecord">
    <vt:lpwstr>eyJoZGlkIjoiODhiOWM0YzJmNTRhZDYwNmY1NTNjMTdmNmM3Y2JjMWQiLCJ1c2VySWQiOiIyNDUyNDI2NDEifQ==</vt:lpwstr>
  </property>
</Properties>
</file>