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05</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15" cstate="print">
                            <a:extLst>
                              <a:ext uri="{28A0092B-C50C-407E-A947-70E740481C1C}">
                                <a14:useLocalDpi xmlns:a14="http://schemas.microsoft.com/office/drawing/2010/main" val="false"/>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4107</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新乡市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4107/T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459</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2020</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平菇</w:t>
      </w:r>
      <w:r>
        <w:rPr>
          <w:rFonts w:hint="default"/>
          <w:lang w:val="en"/>
        </w:rPr>
        <w:t>袋装</w:t>
      </w:r>
      <w:r>
        <w:rPr>
          <w:rFonts w:hint="eastAsia"/>
        </w:rPr>
        <w:t>生产技术规程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点击此处添加标准名称的英文译名</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新乡市市场监督管理局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pPr>
        <w:pStyle w:val="89"/>
        <w:spacing w:before="900" w:after="468"/>
      </w:pPr>
      <w:bookmarkStart w:id="21" w:name="BookMark2"/>
      <w:r>
        <w:rPr>
          <w:spacing w:val="320"/>
        </w:rPr>
        <w:t>前</w:t>
      </w:r>
      <w:r>
        <w:t>言</w:t>
      </w:r>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本文件代替DB4107/T 459-2020《平菇生产技术规程》，与DB4107/T 459-2020相比，除结构调整和编辑性改动外，主要技术变化如下：</w:t>
      </w:r>
    </w:p>
    <w:p>
      <w:pPr>
        <w:pStyle w:val="56"/>
        <w:ind w:firstLine="420"/>
      </w:pPr>
      <w:r>
        <w:rPr>
          <w:rFonts w:hint="eastAsia"/>
        </w:rPr>
        <w:t>a）将本文中所有“本标准”改为“本文件”。</w:t>
      </w:r>
    </w:p>
    <w:p>
      <w:pPr>
        <w:pStyle w:val="56"/>
        <w:ind w:firstLine="420"/>
      </w:pPr>
      <w:r>
        <w:rPr>
          <w:rFonts w:hint="eastAsia"/>
        </w:rPr>
        <w:t>b）删除本文规范性引用文件中的引用标准的日期。</w:t>
      </w:r>
    </w:p>
    <w:p>
      <w:pPr>
        <w:pStyle w:val="56"/>
        <w:ind w:firstLine="420"/>
      </w:pPr>
      <w:r>
        <w:rPr>
          <w:rFonts w:hint="eastAsia"/>
        </w:rPr>
        <w:t>c）将本文规范性引用文件中的引用标准“NY/T 119—1989  饲料用小麦麸”替换为“NY/T 3218  食用小麦麸皮”；“GB/T 19541-2017  豆粕”替换为“GB/T 13382  食用大豆粕”;“NY/T 528-2010  食用菌菌种生产技术规范”替换为“DB41/T 2774.1 平菇全产业链标准综合体 第1部分：平菇菌种生产技术规程”；增加标准“NY/T 496 肥料合理使用准则 通则”、“GB 5749 生活饮用水卫生标准”、“NY/T 2375 食用菌生产技术规范”和“NY/T 3443 石灰质改良酸化土壤技术规范”；删除标准“NY/T 1935-2010 食用菌栽培基质质量安全要求” 、“HJ 555-2010 化肥使用环境安全技术导则”。</w:t>
      </w:r>
    </w:p>
    <w:p>
      <w:pPr>
        <w:pStyle w:val="56"/>
        <w:ind w:firstLine="420"/>
      </w:pPr>
      <w:r>
        <w:rPr>
          <w:rFonts w:hint="eastAsia"/>
        </w:rPr>
        <w:t>d）将规范性引用文件中的标准顺序按照数字大小重新进行排序（见第2章）。</w:t>
      </w:r>
    </w:p>
    <w:p>
      <w:pPr>
        <w:pStyle w:val="56"/>
        <w:ind w:firstLine="420"/>
      </w:pPr>
      <w:r>
        <w:rPr>
          <w:rFonts w:hint="eastAsia"/>
        </w:rPr>
        <w:t>e）将4.3标题中“栽培原料和药品”改为“栽培原料”；增加内容“玉米芯、棉籽壳、麦麸等生产原料应新鲜、洁净干燥、无虫螨、无霉变。玉米芯使用前应粉碎成0.5 cm～1.5cm大小的颗粒，玉米芯、棉籽壳应符合NY/T 2375的要求，麸皮应符合NY/T 3218的要求，豆粕应符合GB/T 13382的要求，石灰应符合NY/T 3443的要求，尿素等肥料应符合NY/T 496的要求，水应符合GB 5749的要求。”。</w:t>
      </w:r>
    </w:p>
    <w:p>
      <w:pPr>
        <w:pStyle w:val="56"/>
        <w:ind w:firstLine="420"/>
      </w:pPr>
      <w:r>
        <w:rPr>
          <w:rFonts w:hint="eastAsia"/>
        </w:rPr>
        <w:t>f）删除“4.3.1玉米芯”、“4.3.2棉籽壳”和“4.3.3辅料”标题及内容。</w:t>
      </w:r>
    </w:p>
    <w:p>
      <w:pPr>
        <w:pStyle w:val="56"/>
        <w:ind w:firstLine="420"/>
      </w:pPr>
      <w:r>
        <w:rPr>
          <w:rFonts w:hint="eastAsia"/>
        </w:rPr>
        <w:t>g）删除“5</w:t>
      </w:r>
      <w:r>
        <w:t xml:space="preserve">.1 </w:t>
      </w:r>
      <w:r>
        <w:rPr>
          <w:rFonts w:hint="eastAsia"/>
        </w:rPr>
        <w:t>早秋种植”和“5</w:t>
      </w:r>
      <w:r>
        <w:t xml:space="preserve">.2 </w:t>
      </w:r>
      <w:r>
        <w:rPr>
          <w:rFonts w:hint="eastAsia"/>
        </w:rPr>
        <w:t>冬季种植”的标题及内容；增加“早春、秋及冬季种植一般在每年9月～翌年3月进行，平原地区即可生产种植；春末及夏季种植一般在每年的4～8月，宜选择高海拔山区（1000米以上）种植或设施工厂化种植”。</w:t>
      </w:r>
    </w:p>
    <w:p>
      <w:pPr>
        <w:pStyle w:val="56"/>
        <w:ind w:firstLine="420"/>
      </w:pPr>
      <w:r>
        <w:rPr>
          <w:rFonts w:hint="eastAsia"/>
        </w:rPr>
        <w:t>h）删除“6.1</w:t>
      </w:r>
      <w:r>
        <w:t xml:space="preserve"> </w:t>
      </w:r>
      <w:r>
        <w:rPr>
          <w:rFonts w:hint="eastAsia"/>
        </w:rPr>
        <w:t>早秋种植品种”和“6.2</w:t>
      </w:r>
      <w:r>
        <w:t xml:space="preserve"> </w:t>
      </w:r>
      <w:r>
        <w:rPr>
          <w:rFonts w:hint="eastAsia"/>
        </w:rPr>
        <w:t>冬季种植品种”的标题及内容，增加“应选择菌丝洁白、生长旺盛、生物学效率高、抗病性好的品种，在春季和早秋时期可以选择中温型或者中高温型品种种植，秋冬季节可以选择中温型或者中低温型品种，夏季应选择高温型品种”。</w:t>
      </w:r>
    </w:p>
    <w:p>
      <w:pPr>
        <w:pStyle w:val="56"/>
        <w:ind w:firstLine="420"/>
      </w:pPr>
      <w:r>
        <w:rPr>
          <w:rFonts w:hint="eastAsia"/>
        </w:rPr>
        <w:t>i）将7种“NY/T 528-2010”改为“DB41/T 2774.1”。</w:t>
      </w:r>
    </w:p>
    <w:p>
      <w:pPr>
        <w:pStyle w:val="56"/>
        <w:ind w:firstLine="420"/>
      </w:pPr>
      <w:r>
        <w:rPr>
          <w:rFonts w:hint="eastAsia"/>
        </w:rPr>
        <w:t>j）将8</w:t>
      </w:r>
      <w:r>
        <w:t>.1</w:t>
      </w:r>
      <w:r>
        <w:rPr>
          <w:rFonts w:hint="eastAsia"/>
        </w:rPr>
        <w:t>“发酵料栽培模式可用于早秋栽培和冬季栽培”改为“配方1：玉米芯87%，麸皮10%，石灰2%，尿素1%，料水比1:2.5；配方2：玉米芯67%，棉籽壳20%，麸皮10%，石灰2%，尿素1%，料水比1:2.5；可适当根据原料资源调整配方”。</w:t>
      </w:r>
    </w:p>
    <w:p>
      <w:pPr>
        <w:pStyle w:val="56"/>
        <w:ind w:firstLine="420"/>
      </w:pPr>
      <w:r>
        <w:rPr>
          <w:rFonts w:hint="eastAsia"/>
        </w:rPr>
        <w:t>k）删除“8.1.1.1”、“8.1.1.2”和“8.1.1.3”标题及内容。</w:t>
      </w:r>
    </w:p>
    <w:p>
      <w:pPr>
        <w:pStyle w:val="56"/>
        <w:ind w:firstLine="420"/>
      </w:pPr>
      <w:r>
        <w:rPr>
          <w:rFonts w:hint="eastAsia"/>
        </w:rPr>
        <w:t>l）将“8</w:t>
      </w:r>
      <w:r>
        <w:t>.1.2</w:t>
      </w:r>
      <w:r>
        <w:rPr>
          <w:rFonts w:hint="eastAsia"/>
        </w:rPr>
        <w:t>”改为“8</w:t>
      </w:r>
      <w:r>
        <w:t>.1.1</w:t>
      </w:r>
      <w:r>
        <w:rPr>
          <w:rFonts w:hint="eastAsia"/>
        </w:rPr>
        <w:t>”；“8</w:t>
      </w:r>
      <w:r>
        <w:t>.1.3</w:t>
      </w:r>
      <w:r>
        <w:rPr>
          <w:rFonts w:hint="eastAsia"/>
        </w:rPr>
        <w:t>”改为“8</w:t>
      </w:r>
      <w:r>
        <w:t>.1.2</w:t>
      </w:r>
      <w:r>
        <w:rPr>
          <w:rFonts w:hint="eastAsia"/>
        </w:rPr>
        <w:t>”；“8</w:t>
      </w:r>
      <w:r>
        <w:t>.1.4</w:t>
      </w:r>
      <w:r>
        <w:rPr>
          <w:rFonts w:hint="eastAsia"/>
        </w:rPr>
        <w:t>”改为“8</w:t>
      </w:r>
      <w:r>
        <w:t>.1.3</w:t>
      </w:r>
      <w:r>
        <w:rPr>
          <w:rFonts w:hint="eastAsia"/>
        </w:rPr>
        <w:t>”。</w:t>
      </w:r>
    </w:p>
    <w:p>
      <w:pPr>
        <w:pStyle w:val="56"/>
        <w:ind w:firstLine="420"/>
      </w:pPr>
      <w:r>
        <w:rPr>
          <w:rFonts w:hint="eastAsia"/>
        </w:rPr>
        <w:t>m)将8</w:t>
      </w:r>
      <w:r>
        <w:t>.1.2</w:t>
      </w:r>
      <w:r>
        <w:rPr>
          <w:rFonts w:hint="eastAsia"/>
        </w:rPr>
        <w:t>“5 cm～8 cm”改为“8 cm～10 cm”。</w:t>
      </w:r>
    </w:p>
    <w:p>
      <w:pPr>
        <w:pStyle w:val="56"/>
        <w:ind w:firstLine="420"/>
      </w:pPr>
      <w:r>
        <w:rPr>
          <w:rFonts w:hint="eastAsia"/>
        </w:rPr>
        <w:t>n) 删除“8</w:t>
      </w:r>
      <w:r>
        <w:t>.1.4.1</w:t>
      </w:r>
      <w:r>
        <w:rPr>
          <w:rFonts w:hint="eastAsia"/>
        </w:rPr>
        <w:t>”和“8</w:t>
      </w:r>
      <w:r>
        <w:t>.1.4.2</w:t>
      </w:r>
      <w:r>
        <w:rPr>
          <w:rFonts w:hint="eastAsia"/>
        </w:rPr>
        <w:t>”标题及内容，增加“堆建好后，在气温 20 ℃左右条件下 1 d～2 d 后料温可达 60 ℃以上，保持24h后进行第一次翻堆，以此法共翻堆4次。翻堆时应注意上、下、内、外翻匀，即：先将表层干燥冷却区翻下，抖松做新堆底，再将放线菌活跃的中间层翻到一边，将底层的厌氧发酵区翻叠到新堆底上，成为新的中间最适发酵层，最后将原来翻到一边的中间层堆料放在堆外，成为新堆的表层，每次翻堆都按此顺序更替，当料面长满白色放线菌、培养料呈浅褐色，且料无酸、臭味时，即发酵完成。”</w:t>
      </w:r>
    </w:p>
    <w:p>
      <w:pPr>
        <w:pStyle w:val="56"/>
        <w:ind w:firstLine="420"/>
      </w:pPr>
      <w:r>
        <w:rPr>
          <w:rFonts w:hint="eastAsia"/>
        </w:rPr>
        <w:t>0）将“8.1.5 装袋、播种””改为“8</w:t>
      </w:r>
      <w:r>
        <w:t xml:space="preserve">.1.4 </w:t>
      </w:r>
      <w:r>
        <w:rPr>
          <w:rFonts w:hint="eastAsia"/>
        </w:rPr>
        <w:t>菌袋生产”；增加内容“采用规格26 cm×55 cm×0.0015 cm（折径×长×厚）的一端开口低压高密度聚乙烯塑料袋，塑料袋质量应符合GB 4806.7的规定。料堆摊开降温至30 ℃以下，采用人工或机器装袋，层播法接种，接种量20%。装袋后料袋重4 kg～4.5 kg。在菌袋两端打直径2 cm的透气孔后移入发菌场所。”</w:t>
      </w:r>
    </w:p>
    <w:p>
      <w:pPr>
        <w:pStyle w:val="56"/>
        <w:ind w:firstLine="420"/>
      </w:pPr>
      <w:r>
        <w:rPr>
          <w:rFonts w:hint="eastAsia"/>
        </w:rPr>
        <w:t>P )删除“8.1.5.1和8.1.5.2”标题及内容。</w:t>
      </w:r>
    </w:p>
    <w:p>
      <w:pPr>
        <w:pStyle w:val="56"/>
        <w:ind w:firstLine="420"/>
      </w:pPr>
      <w:r>
        <w:rPr>
          <w:rFonts w:hint="eastAsia"/>
        </w:rPr>
        <w:t>q)删除“8.2.1.1、8.2.1.2、8.2.1.3和8.2.1.4”标题及内容；增加内容“配方1：玉米芯63%，棉籽壳20%，麦麸15%，石灰2%，含水量60%左右；配方2：玉米芯63%，棉籽壳20%，麦麸10%，豆粕5%，石灰2%，含水量60%左右；可适当根据原料资源调整配方”。</w:t>
      </w:r>
    </w:p>
    <w:p>
      <w:pPr>
        <w:pStyle w:val="56"/>
        <w:ind w:firstLine="420"/>
      </w:pPr>
      <w:r>
        <w:rPr>
          <w:rFonts w:hint="eastAsia"/>
        </w:rPr>
        <w:t>r）将“8.2.2”改为“8.2.1”，“8.2.3”改为“8.2.2”，“8.2.4”改为“8.2.3”。</w:t>
      </w:r>
    </w:p>
    <w:p>
      <w:pPr>
        <w:pStyle w:val="56"/>
        <w:ind w:firstLine="420"/>
      </w:pPr>
      <w:r>
        <w:rPr>
          <w:rFonts w:hint="eastAsia"/>
        </w:rPr>
        <w:t>s）将“8.2.2”中“（17～24） cm×（35～50） cm×0.005 cm”改为“（18～22）cm×（36～48）cm×（0.004～0.005） cm”</w:t>
      </w:r>
    </w:p>
    <w:p>
      <w:pPr>
        <w:pStyle w:val="56"/>
        <w:ind w:firstLine="420"/>
      </w:pPr>
      <w:r>
        <w:rPr>
          <w:rFonts w:hint="eastAsia"/>
        </w:rPr>
        <w:t>t）将8.2.3中“常压灭菌，当灭菌灶的中心温度达到100 ℃后，开始计时，维持12 h～16h；高压灭菌，温度达到126 ℃，压力0.15 mpa，灭菌2 h-3 h”改为“采用121℃灭菌3 h～5 h或100℃～105℃灭菌10h～12 h”；将8.2.4中“接种量以布满料面为准”改为“根据料袋规格接入液体菌种30</w:t>
      </w:r>
      <w:r>
        <w:t xml:space="preserve"> </w:t>
      </w:r>
      <w:r>
        <w:rPr>
          <w:rFonts w:hint="eastAsia"/>
        </w:rPr>
        <w:t>mL～60 mL或固体菌种接种量5%”。</w:t>
      </w:r>
    </w:p>
    <w:p>
      <w:pPr>
        <w:pStyle w:val="56"/>
        <w:ind w:firstLine="420"/>
      </w:pPr>
      <w:r>
        <w:rPr>
          <w:rFonts w:hint="eastAsia"/>
        </w:rPr>
        <w:t>u)</w:t>
      </w:r>
      <w:r>
        <w:t xml:space="preserve"> </w:t>
      </w:r>
      <w:r>
        <w:rPr>
          <w:rFonts w:hint="eastAsia"/>
        </w:rPr>
        <w:t>将9.1中“18℃～22℃”改为“24℃～26℃”。</w:t>
      </w:r>
    </w:p>
    <w:p>
      <w:pPr>
        <w:pStyle w:val="56"/>
        <w:ind w:firstLine="420"/>
      </w:pPr>
      <w:r>
        <w:rPr>
          <w:rFonts w:hint="eastAsia"/>
        </w:rPr>
        <w:t>v）将10.1中“早秋出菇可将菌袋摆3层～4层，层与层之间可以垫细竹竿或竹片以利散热。冬季出菇可将菌袋摆7层～9层”改为“堆叠摆放时，层数应根据棚内温度调整，旬平均温度在15℃以上以2～4层为宜，在15℃以下以5～7层为宜；层架式摆放时层架高度与菇房（大棚）高度相匹配，根据菌袋大小和摆放方式调节层高，菌袋可堆叠摆放在层架内或随筐斜摆在层架上”。</w:t>
      </w:r>
    </w:p>
    <w:p>
      <w:pPr>
        <w:pStyle w:val="56"/>
        <w:ind w:firstLine="420"/>
      </w:pPr>
      <w:r>
        <w:rPr>
          <w:rFonts w:hint="eastAsia"/>
        </w:rPr>
        <w:t>w）将10.3中“早秋平菇出菇温度一般在10 ℃～28 ℃，最适温度15 ℃～25 ℃，昼夜温差越大（≥8℃）越有利于出菇。 冬季平菇出菇温度一般在5 ℃～25 ℃，最适温度10 ℃～20 ℃，昼夜温差越大（≥8℃）越有利于出菇，进入12月份至次年2月份气温较低，可结合白天掀开保温被让太阳光照射温棚或者人工加热，以增加出菇室温度”改为“现蕾期日最高温度不大于25 ℃，温差10℃以上，子实体生长期日最高温度不大于30</w:t>
      </w:r>
      <w:r>
        <w:t xml:space="preserve"> </w:t>
      </w:r>
      <w:r>
        <w:rPr>
          <w:rFonts w:hint="eastAsia"/>
        </w:rPr>
        <w:t>℃”。</w:t>
      </w:r>
    </w:p>
    <w:p>
      <w:pPr>
        <w:pStyle w:val="56"/>
        <w:ind w:firstLine="420"/>
      </w:pPr>
      <w:r>
        <w:rPr>
          <w:rFonts w:hint="eastAsia"/>
        </w:rPr>
        <w:t>x）将11“病虫害防治”改为“病虫害防控”；增加“病虫害防控应按照“预防为主，综合防治”的方针，坚持以“农业防治、物理防治为主，化学防治为辅”的原则，符合DB 41/T 1244 的规定。”；删除“11.1、11.2、11.3、11.4、11.5、11.6、11.7和11.8标题及内容”。</w:t>
      </w:r>
    </w:p>
    <w:p>
      <w:pPr>
        <w:pStyle w:val="56"/>
        <w:ind w:firstLine="420"/>
      </w:pPr>
      <w:r>
        <w:rPr>
          <w:rFonts w:hint="eastAsia"/>
        </w:rPr>
        <w:t>y）将12.1 “当平菇菌盖充分展开，菌盖边缘出现波状或即将展平，菌盖下凹部分开始出现白色绒毛状物质或菌褶开始散发孢子，此时平菇已经入成熟期，此时必须及时采收。一般鲜食平菇采收最适期在平菇子实体长至5-8成熟时采收最为适宜，此时菇体外观美观，菌盖直径一般在3 cm～10 cm,菌肉致密，菌盖边缘内卷，菌褶排列整齐，商品价值高。采收过迟，容易出现菇盖边缘变薄上卷并开裂，菌肉疏松，菇柄纤维化严重，商品价值低，且重量减轻，影响下批菇生长，降低产量”改为“平菇菌盖边缘内卷、即将展平时采收，也可根据市场需求适时采收”；将12.3.2“采收的新鲜平菇一般室温3 ℃～5 ℃，空气湿度80%左右存放最为适宜”改为“采收的新鲜平菇一般放置3 ℃～4℃，保存时间不宜超过3d”。</w:t>
      </w:r>
    </w:p>
    <w:p>
      <w:pPr>
        <w:pStyle w:val="56"/>
        <w:ind w:firstLine="420"/>
      </w:pPr>
      <w:r>
        <w:rPr>
          <w:rFonts w:hint="eastAsia"/>
        </w:rPr>
        <w:t>z) 删除附录A。</w:t>
      </w:r>
    </w:p>
    <w:p>
      <w:pPr>
        <w:pStyle w:val="56"/>
        <w:ind w:firstLine="420"/>
      </w:pPr>
      <w:r>
        <w:rPr>
          <w:rFonts w:hint="eastAsia"/>
        </w:rPr>
        <w:t>本文件由新乡市农业农村局、新乡市市场监督管理局提出并归口。</w:t>
      </w:r>
    </w:p>
    <w:p>
      <w:pPr>
        <w:pStyle w:val="56"/>
        <w:ind w:firstLine="420"/>
      </w:pPr>
      <w:r>
        <w:rPr>
          <w:rFonts w:hint="eastAsia"/>
        </w:rPr>
        <w:t>本文件起草单位：新乡市农业科学院。</w:t>
      </w:r>
    </w:p>
    <w:p>
      <w:pPr>
        <w:pStyle w:val="56"/>
        <w:ind w:firstLine="420"/>
      </w:pPr>
      <w:r>
        <w:rPr>
          <w:rFonts w:hint="eastAsia"/>
        </w:rPr>
        <w:t>本文件主要起草人：靳荣线、邹明、鲁欣欣、朱坤、王玲燕、徐世静、马玮超、刘翼成、甄俊琦。</w:t>
      </w:r>
    </w:p>
    <w:p>
      <w:pPr>
        <w:pStyle w:val="56"/>
        <w:ind w:firstLine="420"/>
      </w:pPr>
      <w:r>
        <w:rPr>
          <w:rFonts w:hint="eastAsia"/>
        </w:rPr>
        <w:t>本文件于2020年首次发布，本文为第一次修改。</w:t>
      </w:r>
    </w:p>
    <w:p>
      <w:pPr>
        <w:pStyle w:val="56"/>
        <w:ind w:firstLine="420"/>
      </w:pPr>
    </w:p>
    <w:p>
      <w:pPr>
        <w:pStyle w:val="56"/>
        <w:ind w:firstLine="42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658A18D5E0A04D289E3817E579BD5D6A"/>
        </w:placeholder>
      </w:sdtPr>
      <w:sdtContent>
        <w:p>
          <w:pPr>
            <w:pStyle w:val="177"/>
            <w:spacing w:before="312" w:beforeLines="100" w:after="686" w:afterLines="220"/>
          </w:pPr>
          <w:bookmarkStart w:id="23" w:name="NEW_STAND_NAME"/>
          <w:r>
            <w:rPr>
              <w:rFonts w:hint="eastAsia"/>
            </w:rPr>
            <w:t>平菇</w:t>
          </w:r>
          <w:r>
            <w:rPr>
              <w:rFonts w:hint="default"/>
              <w:lang w:val="en"/>
            </w:rPr>
            <w:t>袋装</w:t>
          </w:r>
          <w:bookmarkStart w:id="69" w:name="_GoBack"/>
          <w:bookmarkEnd w:id="69"/>
          <w:r>
            <w:rPr>
              <w:rFonts w:hint="eastAsia"/>
            </w:rPr>
            <w:t>生产技术规程</w:t>
          </w:r>
        </w:p>
      </w:sdtContent>
    </w:sdt>
    <w:bookmarkEnd w:id="23"/>
    <w:p>
      <w:pPr>
        <w:pStyle w:val="104"/>
        <w:spacing w:before="312" w:after="312"/>
      </w:pPr>
      <w:bookmarkStart w:id="24" w:name="_Toc26718930"/>
      <w:bookmarkStart w:id="25" w:name="_Toc26986771"/>
      <w:bookmarkStart w:id="26" w:name="_Toc97191423"/>
      <w:bookmarkStart w:id="27" w:name="_Toc24884218"/>
      <w:bookmarkStart w:id="28" w:name="_Toc26986530"/>
      <w:bookmarkStart w:id="29" w:name="_Toc17233333"/>
      <w:bookmarkStart w:id="30" w:name="_Toc17233325"/>
      <w:bookmarkStart w:id="31" w:name="_Toc26648465"/>
      <w:bookmarkStart w:id="32" w:name="_Toc24884211"/>
      <w:r>
        <w:rPr>
          <w:rFonts w:hint="eastAsia"/>
        </w:rPr>
        <w:t>范围</w:t>
      </w:r>
      <w:bookmarkEnd w:id="24"/>
      <w:bookmarkEnd w:id="25"/>
      <w:bookmarkEnd w:id="26"/>
      <w:bookmarkEnd w:id="27"/>
      <w:bookmarkEnd w:id="28"/>
      <w:bookmarkEnd w:id="29"/>
      <w:bookmarkEnd w:id="30"/>
      <w:bookmarkEnd w:id="31"/>
      <w:bookmarkEnd w:id="32"/>
    </w:p>
    <w:p>
      <w:pPr>
        <w:pStyle w:val="56"/>
        <w:ind w:firstLine="420"/>
      </w:pPr>
      <w:bookmarkStart w:id="33" w:name="_Toc24884219"/>
      <w:bookmarkStart w:id="34" w:name="_Toc26648466"/>
      <w:bookmarkStart w:id="35" w:name="_Toc17233334"/>
      <w:bookmarkStart w:id="36" w:name="_Toc24884212"/>
      <w:bookmarkStart w:id="37" w:name="_Toc17233326"/>
      <w:r>
        <w:rPr>
          <w:rFonts w:hint="eastAsia"/>
        </w:rPr>
        <w:t>本文件规定了平菇生产技术的术语和定义、栽培环境、栽培季节、栽培品种、菌种制备、栽培模式、发菌管理、出菇管理、病虫害防控、采收与保鲜等要求。</w:t>
      </w:r>
    </w:p>
    <w:p>
      <w:pPr>
        <w:pStyle w:val="56"/>
        <w:ind w:firstLine="420"/>
      </w:pPr>
      <w:r>
        <w:rPr>
          <w:rFonts w:hint="eastAsia"/>
        </w:rPr>
        <w:t>本文件适用于新乡市平菇生产。</w:t>
      </w:r>
    </w:p>
    <w:p>
      <w:pPr>
        <w:pStyle w:val="104"/>
        <w:spacing w:before="312" w:after="312"/>
      </w:pPr>
      <w:bookmarkStart w:id="38" w:name="_Toc26986772"/>
      <w:bookmarkStart w:id="39" w:name="_Toc97191424"/>
      <w:bookmarkStart w:id="40" w:name="_Toc26986531"/>
      <w:bookmarkStart w:id="41" w:name="_Toc26718931"/>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8E4324326A8C4A0C96CA932AF010E65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 xml:space="preserve">GB 4806.7 </w:t>
      </w:r>
      <w:r>
        <w:t xml:space="preserve"> </w:t>
      </w:r>
      <w:r>
        <w:rPr>
          <w:rFonts w:hint="eastAsia"/>
        </w:rPr>
        <w:t>食品安全国家标准 食品接触用塑料材料及制品</w:t>
      </w:r>
    </w:p>
    <w:p>
      <w:pPr>
        <w:pStyle w:val="56"/>
        <w:ind w:firstLine="420"/>
      </w:pPr>
      <w:bookmarkStart w:id="42" w:name="OLE_LINK12"/>
      <w:bookmarkStart w:id="43" w:name="OLE_LINK13"/>
      <w:bookmarkStart w:id="44" w:name="OLE_LINK11"/>
      <w:r>
        <w:rPr>
          <w:rFonts w:hint="eastAsia"/>
        </w:rPr>
        <w:t>GB 5749</w:t>
      </w:r>
      <w:bookmarkEnd w:id="42"/>
      <w:bookmarkEnd w:id="43"/>
      <w:bookmarkEnd w:id="44"/>
      <w:r>
        <w:rPr>
          <w:rFonts w:hint="eastAsia"/>
        </w:rPr>
        <w:t xml:space="preserve"> 生活饮用水卫生标准</w:t>
      </w:r>
    </w:p>
    <w:p>
      <w:pPr>
        <w:pStyle w:val="56"/>
        <w:ind w:firstLine="420"/>
      </w:pPr>
      <w:bookmarkStart w:id="45" w:name="OLE_LINK15"/>
      <w:bookmarkStart w:id="46" w:name="OLE_LINK14"/>
      <w:r>
        <w:rPr>
          <w:rFonts w:hint="eastAsia"/>
        </w:rPr>
        <w:t xml:space="preserve">GB/T 12728 </w:t>
      </w:r>
      <w:bookmarkEnd w:id="45"/>
      <w:bookmarkEnd w:id="46"/>
      <w:r>
        <w:t xml:space="preserve"> </w:t>
      </w:r>
      <w:r>
        <w:rPr>
          <w:rFonts w:hint="eastAsia"/>
        </w:rPr>
        <w:t>食用菌术语</w:t>
      </w:r>
    </w:p>
    <w:p>
      <w:pPr>
        <w:pStyle w:val="56"/>
        <w:ind w:firstLine="420"/>
      </w:pPr>
      <w:r>
        <w:rPr>
          <w:rFonts w:hint="eastAsia"/>
        </w:rPr>
        <w:t xml:space="preserve">GB/T </w:t>
      </w:r>
      <w:bookmarkStart w:id="47" w:name="OLE_LINK16"/>
      <w:bookmarkStart w:id="48" w:name="OLE_LINK17"/>
      <w:r>
        <w:rPr>
          <w:rFonts w:hint="eastAsia"/>
        </w:rPr>
        <w:t xml:space="preserve">13382 </w:t>
      </w:r>
      <w:bookmarkEnd w:id="47"/>
      <w:bookmarkEnd w:id="48"/>
      <w:r>
        <w:rPr>
          <w:rFonts w:hint="eastAsia"/>
        </w:rPr>
        <w:t xml:space="preserve"> 食用大豆粕</w:t>
      </w:r>
    </w:p>
    <w:p>
      <w:pPr>
        <w:pStyle w:val="56"/>
        <w:ind w:firstLine="420"/>
      </w:pPr>
      <w:bookmarkStart w:id="49" w:name="OLE_LINK18"/>
      <w:r>
        <w:rPr>
          <w:rFonts w:hint="eastAsia"/>
        </w:rPr>
        <w:t>NY/T 391</w:t>
      </w:r>
      <w:bookmarkEnd w:id="49"/>
      <w:r>
        <w:rPr>
          <w:rFonts w:hint="eastAsia"/>
        </w:rPr>
        <w:t xml:space="preserve">  绿色食品 产地环境质量</w:t>
      </w:r>
    </w:p>
    <w:p>
      <w:pPr>
        <w:pStyle w:val="56"/>
        <w:ind w:firstLine="420"/>
      </w:pPr>
      <w:bookmarkStart w:id="50" w:name="OLE_LINK19"/>
      <w:bookmarkStart w:id="51" w:name="OLE_LINK20"/>
      <w:r>
        <w:rPr>
          <w:rFonts w:hint="eastAsia"/>
        </w:rPr>
        <w:t>NY/T 496</w:t>
      </w:r>
      <w:bookmarkEnd w:id="50"/>
      <w:bookmarkEnd w:id="51"/>
      <w:r>
        <w:rPr>
          <w:rFonts w:hint="eastAsia"/>
        </w:rPr>
        <w:t xml:space="preserve"> 肥料合理使用准则 通则</w:t>
      </w:r>
    </w:p>
    <w:p>
      <w:pPr>
        <w:pStyle w:val="56"/>
        <w:ind w:firstLine="420"/>
      </w:pPr>
      <w:bookmarkStart w:id="52" w:name="OLE_LINK21"/>
      <w:bookmarkStart w:id="53" w:name="OLE_LINK22"/>
      <w:r>
        <w:rPr>
          <w:rFonts w:hint="eastAsia"/>
        </w:rPr>
        <w:t xml:space="preserve">NY/T 2375 </w:t>
      </w:r>
      <w:bookmarkEnd w:id="52"/>
      <w:bookmarkEnd w:id="53"/>
      <w:r>
        <w:t xml:space="preserve"> </w:t>
      </w:r>
      <w:r>
        <w:rPr>
          <w:rFonts w:hint="eastAsia"/>
        </w:rPr>
        <w:t>食用菌生产技术规范</w:t>
      </w:r>
    </w:p>
    <w:p>
      <w:pPr>
        <w:pStyle w:val="56"/>
        <w:ind w:firstLine="420"/>
      </w:pPr>
      <w:bookmarkStart w:id="54" w:name="OLE_LINK24"/>
      <w:bookmarkStart w:id="55" w:name="OLE_LINK23"/>
      <w:r>
        <w:rPr>
          <w:rFonts w:hint="eastAsia"/>
        </w:rPr>
        <w:t>NY/T 3218</w:t>
      </w:r>
      <w:bookmarkEnd w:id="54"/>
      <w:bookmarkEnd w:id="55"/>
      <w:r>
        <w:rPr>
          <w:rFonts w:hint="eastAsia"/>
        </w:rPr>
        <w:t xml:space="preserve">  食用小麦麸皮</w:t>
      </w:r>
    </w:p>
    <w:p>
      <w:pPr>
        <w:pStyle w:val="56"/>
        <w:ind w:firstLine="420"/>
      </w:pPr>
      <w:bookmarkStart w:id="56" w:name="OLE_LINK26"/>
      <w:bookmarkStart w:id="57" w:name="OLE_LINK25"/>
      <w:r>
        <w:rPr>
          <w:rFonts w:hint="eastAsia"/>
        </w:rPr>
        <w:t>NY/T 3443</w:t>
      </w:r>
      <w:bookmarkEnd w:id="56"/>
      <w:bookmarkEnd w:id="57"/>
      <w:r>
        <w:rPr>
          <w:rFonts w:hint="eastAsia"/>
        </w:rPr>
        <w:t xml:space="preserve"> 石灰质改良酸化土壤技术规范</w:t>
      </w:r>
    </w:p>
    <w:p>
      <w:pPr>
        <w:pStyle w:val="56"/>
        <w:ind w:firstLine="420"/>
      </w:pPr>
      <w:bookmarkStart w:id="58" w:name="OLE_LINK27"/>
      <w:bookmarkStart w:id="59" w:name="OLE_LINK28"/>
      <w:r>
        <w:rPr>
          <w:rFonts w:hint="eastAsia"/>
        </w:rPr>
        <w:t>DB41/T 1244</w:t>
      </w:r>
      <w:bookmarkEnd w:id="58"/>
      <w:bookmarkEnd w:id="59"/>
      <w:r>
        <w:rPr>
          <w:rFonts w:hint="eastAsia"/>
        </w:rPr>
        <w:t xml:space="preserve">  食用菌主要病虫害防控技术规程</w:t>
      </w:r>
    </w:p>
    <w:p>
      <w:pPr>
        <w:pStyle w:val="56"/>
        <w:ind w:firstLine="420"/>
      </w:pPr>
      <w:bookmarkStart w:id="60" w:name="OLE_LINK29"/>
      <w:bookmarkStart w:id="61" w:name="OLE_LINK30"/>
      <w:r>
        <w:rPr>
          <w:rFonts w:hint="eastAsia"/>
        </w:rPr>
        <w:t>DB41/T 2774.1</w:t>
      </w:r>
      <w:bookmarkEnd w:id="60"/>
      <w:bookmarkEnd w:id="61"/>
      <w:r>
        <w:rPr>
          <w:rFonts w:hint="eastAsia"/>
        </w:rPr>
        <w:t xml:space="preserve"> 平菇全产业链标准综合体 第1部分：平菇菌种生产技术规程</w:t>
      </w:r>
    </w:p>
    <w:p>
      <w:pPr>
        <w:pStyle w:val="104"/>
        <w:spacing w:before="312" w:after="312"/>
      </w:pPr>
      <w:bookmarkStart w:id="62" w:name="_Toc97191425"/>
      <w:r>
        <w:rPr>
          <w:rFonts w:hint="eastAsia"/>
          <w:szCs w:val="21"/>
        </w:rPr>
        <w:t>术语和定义</w:t>
      </w:r>
      <w:bookmarkEnd w:id="62"/>
    </w:p>
    <w:sdt>
      <w:sdtPr>
        <w:id w:val="-1909835108"/>
        <w:placeholder>
          <w:docPart w:val="6BA94A5553A8448FB669994045DDCCA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63" w:name="_Toc26986532"/>
          <w:bookmarkEnd w:id="63"/>
          <w:r>
            <w:t>GB/T 12728界定的术语和定义适用于本文件。</w:t>
          </w:r>
        </w:p>
      </w:sdtContent>
    </w:sdt>
    <w:p>
      <w:pPr>
        <w:pStyle w:val="104"/>
        <w:spacing w:before="312" w:after="312"/>
      </w:pPr>
      <w:r>
        <w:rPr>
          <w:rFonts w:hint="eastAsia"/>
        </w:rPr>
        <w:t>栽培环境及场地</w:t>
      </w:r>
    </w:p>
    <w:p>
      <w:pPr>
        <w:pStyle w:val="105"/>
        <w:spacing w:before="156" w:after="156"/>
      </w:pPr>
      <w:r>
        <w:rPr>
          <w:rFonts w:hint="eastAsia"/>
        </w:rPr>
        <w:t>栽培环境</w:t>
      </w:r>
    </w:p>
    <w:p>
      <w:pPr>
        <w:pStyle w:val="56"/>
        <w:ind w:firstLine="420"/>
      </w:pPr>
      <w:r>
        <w:rPr>
          <w:rFonts w:hint="eastAsia"/>
        </w:rPr>
        <w:t>符合NY/T 391的规定要求，禁止与化工厂、污水沟、煤矿等靠近，地势平坦，排灌方便，地下水位较高的地块。</w:t>
      </w:r>
    </w:p>
    <w:p>
      <w:pPr>
        <w:pStyle w:val="105"/>
        <w:spacing w:before="156" w:after="156"/>
      </w:pPr>
      <w:r>
        <w:rPr>
          <w:rFonts w:hint="eastAsia"/>
        </w:rPr>
        <w:t>栽培场所</w:t>
      </w:r>
    </w:p>
    <w:p>
      <w:pPr>
        <w:pStyle w:val="56"/>
        <w:ind w:firstLine="420"/>
      </w:pPr>
      <w:r>
        <w:rPr>
          <w:rFonts w:hint="eastAsia"/>
        </w:rPr>
        <w:t>推荐设施栽培，如：日光温室、塑料大棚等栽培模式。</w:t>
      </w:r>
    </w:p>
    <w:p>
      <w:pPr>
        <w:pStyle w:val="65"/>
        <w:spacing w:before="156" w:after="156"/>
      </w:pPr>
      <w:r>
        <w:rPr>
          <w:rFonts w:hint="eastAsia"/>
        </w:rPr>
        <w:t>日光温室</w:t>
      </w:r>
    </w:p>
    <w:p>
      <w:pPr>
        <w:pStyle w:val="56"/>
        <w:ind w:firstLine="420"/>
      </w:pPr>
      <w:r>
        <w:rPr>
          <w:rFonts w:hint="eastAsia"/>
        </w:rPr>
        <w:t>菇房坐北朝南稍偏东，具备门、通风口等通风装置，能遮光、保温、保湿。</w:t>
      </w:r>
    </w:p>
    <w:p>
      <w:pPr>
        <w:pStyle w:val="65"/>
        <w:spacing w:before="156" w:after="156"/>
      </w:pPr>
      <w:r>
        <w:rPr>
          <w:rFonts w:hint="eastAsia"/>
        </w:rPr>
        <w:t>塑料大棚</w:t>
      </w:r>
    </w:p>
    <w:p>
      <w:pPr>
        <w:pStyle w:val="56"/>
        <w:ind w:firstLine="420"/>
      </w:pPr>
      <w:r>
        <w:rPr>
          <w:rFonts w:hint="eastAsia"/>
        </w:rPr>
        <w:t>塑料大棚可以根据地势而建，南北走向、东西走向均可，以东西走向为佳，具备门、通风口等通风装置，能遮光、保温、保湿。</w:t>
      </w:r>
    </w:p>
    <w:p>
      <w:pPr>
        <w:pStyle w:val="105"/>
        <w:spacing w:before="156" w:after="156"/>
      </w:pPr>
      <w:r>
        <w:rPr>
          <w:rFonts w:hint="eastAsia"/>
        </w:rPr>
        <w:t>栽培原料</w:t>
      </w:r>
    </w:p>
    <w:p>
      <w:pPr>
        <w:pStyle w:val="56"/>
        <w:ind w:firstLine="420"/>
      </w:pPr>
      <w:r>
        <w:rPr>
          <w:rFonts w:hint="eastAsia"/>
        </w:rPr>
        <w:t>玉米芯、棉籽壳、麦麸等生产原料应新鲜、洁净干燥、无虫螨、无霉变。玉米芯使用前应粉碎成0.5</w:t>
      </w:r>
      <w:r>
        <w:rPr>
          <w:rFonts w:hint="eastAsia"/>
          <w:color w:val="FF0000"/>
        </w:rPr>
        <w:t xml:space="preserve"> </w:t>
      </w:r>
      <w:r>
        <w:rPr>
          <w:rFonts w:hint="eastAsia"/>
        </w:rPr>
        <w:t>cm～1.5cm大小的颗粒，玉米芯、棉籽壳应符合NY/T 2375的要求，麸皮应符合NY/T 3218的要求，豆粕应符合GB/T 1</w:t>
      </w:r>
      <w:r>
        <w:t>3382</w:t>
      </w:r>
      <w:r>
        <w:rPr>
          <w:rFonts w:hint="eastAsia"/>
        </w:rPr>
        <w:t>的要求，石灰应符合NY/T 3443的要求，尿素等肥料应符合NY/T 496的要求，水应符合GB 5749的要求。</w:t>
      </w:r>
    </w:p>
    <w:p>
      <w:pPr>
        <w:pStyle w:val="104"/>
        <w:spacing w:before="312" w:after="312"/>
      </w:pPr>
      <w:r>
        <w:rPr>
          <w:rFonts w:hint="eastAsia"/>
        </w:rPr>
        <w:t>栽培季节</w:t>
      </w:r>
    </w:p>
    <w:p>
      <w:pPr>
        <w:pStyle w:val="56"/>
        <w:ind w:firstLine="420"/>
      </w:pPr>
      <w:r>
        <w:rPr>
          <w:rFonts w:hint="eastAsia"/>
        </w:rPr>
        <w:t>早春、秋及冬季种植一般在每年9月～翌年3月进行，平原地区即可生产种植；春末及夏季种植一般在每年的4～8月，宜选择高海拔山区（1000米以上）种植或设施工厂化种植。</w:t>
      </w:r>
    </w:p>
    <w:p>
      <w:pPr>
        <w:pStyle w:val="104"/>
        <w:spacing w:before="312" w:after="312"/>
      </w:pPr>
      <w:r>
        <w:rPr>
          <w:rFonts w:hint="eastAsia"/>
        </w:rPr>
        <w:t>栽培品种</w:t>
      </w:r>
    </w:p>
    <w:p>
      <w:pPr>
        <w:pStyle w:val="56"/>
        <w:ind w:firstLine="420"/>
      </w:pPr>
      <w:r>
        <w:rPr>
          <w:rFonts w:hint="eastAsia"/>
        </w:rPr>
        <w:t>应选择菌丝洁白、生长旺盛、生物学效率高、抗病性好的品种，在春季和早秋时期可以选择中温型或者中高温型品种种植，秋冬季节可以选择中温型或者中低温型品种，夏季应选择高温型品种。</w:t>
      </w:r>
    </w:p>
    <w:p>
      <w:pPr>
        <w:pStyle w:val="104"/>
        <w:spacing w:before="312" w:after="312"/>
      </w:pPr>
      <w:r>
        <w:rPr>
          <w:rFonts w:hint="eastAsia"/>
        </w:rPr>
        <w:t>菌种制备</w:t>
      </w:r>
    </w:p>
    <w:p>
      <w:pPr>
        <w:pStyle w:val="56"/>
        <w:ind w:firstLine="420"/>
      </w:pPr>
      <w:r>
        <w:rPr>
          <w:rFonts w:hint="eastAsia"/>
        </w:rPr>
        <w:t>菌种生产应符合</w:t>
      </w:r>
      <w:r>
        <w:t>DB41</w:t>
      </w:r>
      <w:r>
        <w:rPr>
          <w:rFonts w:hint="eastAsia"/>
        </w:rPr>
        <w:t xml:space="preserve">/T </w:t>
      </w:r>
      <w:r>
        <w:t>2774.1</w:t>
      </w:r>
      <w:r>
        <w:rPr>
          <w:rFonts w:hint="eastAsia"/>
        </w:rPr>
        <w:t>的要求.</w:t>
      </w:r>
    </w:p>
    <w:p>
      <w:pPr>
        <w:pStyle w:val="104"/>
        <w:spacing w:before="312" w:after="312"/>
      </w:pPr>
      <w:r>
        <w:rPr>
          <w:rFonts w:hint="eastAsia"/>
        </w:rPr>
        <w:t>主要栽培模式</w:t>
      </w:r>
    </w:p>
    <w:p>
      <w:pPr>
        <w:pStyle w:val="105"/>
        <w:spacing w:before="156" w:after="156"/>
      </w:pPr>
      <w:r>
        <w:rPr>
          <w:rFonts w:hint="eastAsia"/>
        </w:rPr>
        <w:t>发酵料栽培</w:t>
      </w:r>
    </w:p>
    <w:p>
      <w:pPr>
        <w:pStyle w:val="56"/>
        <w:ind w:firstLine="420"/>
      </w:pPr>
      <w:r>
        <w:rPr>
          <w:rFonts w:hint="eastAsia"/>
        </w:rPr>
        <w:t>配方1：玉米芯87%，麸皮10%，石灰2%，尿素1%，料水比1:2.5；配方2：玉米芯67%，棉籽壳20%，麸皮10%，石灰2%，尿素1%，料水比1:2.5；可适当根据原料资源调整配方。</w:t>
      </w:r>
    </w:p>
    <w:p>
      <w:pPr>
        <w:pStyle w:val="65"/>
        <w:spacing w:before="156" w:after="156"/>
      </w:pPr>
      <w:r>
        <w:rPr>
          <w:rFonts w:hint="eastAsia"/>
        </w:rPr>
        <w:t>预湿拌料</w:t>
      </w:r>
    </w:p>
    <w:p>
      <w:pPr>
        <w:pStyle w:val="56"/>
        <w:ind w:firstLine="420"/>
      </w:pPr>
      <w:r>
        <w:rPr>
          <w:rFonts w:hint="eastAsia"/>
        </w:rPr>
        <w:t>第一天将棉籽壳或玉米芯加水拌匀，添加石灰，发酵初始pH值10～11，玉米芯预湿后颜色由白转成淡黄色，手握拌好的料，手指缝有连续水滴出。</w:t>
      </w:r>
    </w:p>
    <w:p>
      <w:pPr>
        <w:pStyle w:val="65"/>
        <w:spacing w:before="156" w:after="156"/>
      </w:pPr>
      <w:r>
        <w:rPr>
          <w:rFonts w:hint="eastAsia"/>
        </w:rPr>
        <w:t>建堆发酵</w:t>
      </w:r>
    </w:p>
    <w:p>
      <w:pPr>
        <w:pStyle w:val="56"/>
        <w:ind w:firstLine="420"/>
      </w:pPr>
      <w:r>
        <w:rPr>
          <w:rFonts w:hint="eastAsia"/>
        </w:rPr>
        <w:t>预湿后的栽培原料经过一天的堆置，已基本吸透水分，添加尿素、磷肥等混合均匀，并调节含水量至65%左右为宜，堆成高度0.6 m～0.8 m，宽度不低于2 m的梯形堆；堆好后，在堆上用直径8 cm～10 cm的木棒在堆顶部垂直向下打密集的透气孔（透气孔要打密、打深、打透），间距30～40cm左右；随后在料堆中插入长柄温度计，有条件的可用草毡、麻包、编织袋等覆盖物盖好料堆，阴雨天气要加盖塑料布做好防雨准备，严防雨水进入料内。</w:t>
      </w:r>
    </w:p>
    <w:p>
      <w:pPr>
        <w:pStyle w:val="65"/>
        <w:spacing w:before="156" w:after="156"/>
      </w:pPr>
      <w:r>
        <w:rPr>
          <w:rFonts w:hint="eastAsia"/>
        </w:rPr>
        <w:t>翻堆</w:t>
      </w:r>
    </w:p>
    <w:p>
      <w:pPr>
        <w:pStyle w:val="56"/>
        <w:ind w:firstLine="420"/>
      </w:pPr>
      <w:r>
        <w:rPr>
          <w:rFonts w:hint="eastAsia"/>
        </w:rPr>
        <w:t>堆建好后，在气温 20 ℃左右条件下 1 d～2 d 后料温可达 60 ℃以上，保持24h后进行第一次翻堆，以此法共翻堆4次。翻堆时应注意上、下、内、外翻匀，即：先将表层干燥冷却区翻下，抖松做新堆底，再将放线菌活跃的中间层翻到一边，将底层的厌氧发酵区翻叠到新堆底上，成为新的中间最适发酵层，最后将原来翻到一边的中间层堆料放在堆外，成为新堆的表层，每次翻堆都按此顺序更替，当料面长满白色放线菌、培养料呈浅褐色，且料无酸、臭味时，即发酵完成。</w:t>
      </w:r>
    </w:p>
    <w:p>
      <w:pPr>
        <w:pStyle w:val="65"/>
        <w:spacing w:before="156" w:after="156"/>
      </w:pPr>
      <w:r>
        <w:rPr>
          <w:rFonts w:hint="eastAsia"/>
        </w:rPr>
        <w:t>菌袋生产</w:t>
      </w:r>
    </w:p>
    <w:p>
      <w:pPr>
        <w:pStyle w:val="56"/>
        <w:ind w:firstLine="420"/>
      </w:pPr>
      <w:r>
        <w:rPr>
          <w:rFonts w:hint="eastAsia"/>
        </w:rPr>
        <w:t>采用规格26 cm×55 cm×0.0015 cm（折径×长×厚）的一端开口低压高密度聚乙烯塑料袋，塑料袋质量应符合GB 4806.7的规定。料堆摊开降温至30 ℃以下，采用人工或机器装袋，层播法接种，接种量20%。装袋后料袋重4 kg～4.5 kg。在菌袋两端打直径2 cm的透气孔后移入发菌场所。</w:t>
      </w:r>
    </w:p>
    <w:p>
      <w:pPr>
        <w:pStyle w:val="105"/>
        <w:spacing w:before="156" w:after="156"/>
      </w:pPr>
      <w:r>
        <w:rPr>
          <w:rFonts w:hint="eastAsia"/>
        </w:rPr>
        <w:t>熟料栽培</w:t>
      </w:r>
    </w:p>
    <w:p>
      <w:pPr>
        <w:pStyle w:val="56"/>
        <w:ind w:firstLine="420"/>
      </w:pPr>
      <w:r>
        <w:rPr>
          <w:rFonts w:hint="eastAsia"/>
        </w:rPr>
        <w:t>配方1：玉米芯63%，棉籽壳20%，麦麸15%，石灰2%；配方2：玉米芯63%，棉籽壳20%，麦麸10%，豆粕5%，石灰2%；可适当根据原料资源调整配方。</w:t>
      </w:r>
    </w:p>
    <w:p>
      <w:pPr>
        <w:pStyle w:val="65"/>
        <w:spacing w:before="156" w:after="156"/>
      </w:pPr>
      <w:r>
        <w:rPr>
          <w:rFonts w:hint="eastAsia"/>
        </w:rPr>
        <w:t>装袋</w:t>
      </w:r>
    </w:p>
    <w:p>
      <w:pPr>
        <w:pStyle w:val="56"/>
        <w:ind w:firstLine="420"/>
      </w:pPr>
      <w:r>
        <w:rPr>
          <w:rFonts w:hint="eastAsia"/>
        </w:rPr>
        <w:t>按照配方和含水量搅拌均匀后，分装于低压聚乙烯塑料袋或高压聚丙烯塑料袋，塑料袋规格多选用（18～22）cm×（36～48）cm×（0.004～0.005） cm的塑料袋，手工或机械装袋均可。装料要松紧适中（以料袋外观圆滑，用手指轻按不留指窝，手握料身有弹性为标准）。在装袋过程中要检查袋子破损情况，对局部破损的微孔及时用透明胶带封好或废弃不用。当天拌料当天装完，防止培养料变酸。</w:t>
      </w:r>
    </w:p>
    <w:p>
      <w:pPr>
        <w:pStyle w:val="65"/>
        <w:spacing w:before="156" w:after="156"/>
      </w:pPr>
      <w:r>
        <w:rPr>
          <w:rFonts w:hint="eastAsia"/>
        </w:rPr>
        <w:t>灭菌</w:t>
      </w:r>
    </w:p>
    <w:p>
      <w:pPr>
        <w:pStyle w:val="56"/>
        <w:ind w:firstLine="420"/>
      </w:pPr>
      <w:r>
        <w:rPr>
          <w:rFonts w:hint="eastAsia"/>
        </w:rPr>
        <w:t>装好袋后要尽快灭菌，最好当天装袋当天灭菌，以防止培养料内杂菌大量繁殖而导致培养料变质。最好将料袋装入筐内灭菌，采用1</w:t>
      </w:r>
      <w:r>
        <w:t>21</w:t>
      </w:r>
      <w:r>
        <w:rPr>
          <w:rFonts w:hint="eastAsia"/>
        </w:rPr>
        <w:t>℃灭菌3 h～5 h或100℃～105℃灭菌10h～12 h。</w:t>
      </w:r>
    </w:p>
    <w:p>
      <w:pPr>
        <w:pStyle w:val="65"/>
        <w:spacing w:before="156" w:after="156"/>
      </w:pPr>
      <w:r>
        <w:rPr>
          <w:rFonts w:hint="eastAsia"/>
        </w:rPr>
        <w:t>接种</w:t>
      </w:r>
    </w:p>
    <w:p>
      <w:pPr>
        <w:pStyle w:val="56"/>
        <w:ind w:firstLine="420"/>
      </w:pPr>
      <w:r>
        <w:rPr>
          <w:rFonts w:hint="eastAsia"/>
        </w:rPr>
        <w:t>待料袋冷却至30 ℃以下时，按无菌操作规程接种，根据料袋规格接入液体菌种30mL～60 mL或固体菌种接种量5%。</w:t>
      </w:r>
    </w:p>
    <w:p>
      <w:pPr>
        <w:pStyle w:val="104"/>
        <w:spacing w:before="312" w:after="312"/>
      </w:pPr>
      <w:r>
        <w:rPr>
          <w:rFonts w:hint="eastAsia"/>
        </w:rPr>
        <w:t>发菌管理</w:t>
      </w:r>
    </w:p>
    <w:p>
      <w:pPr>
        <w:pStyle w:val="105"/>
        <w:spacing w:before="156" w:after="156"/>
      </w:pPr>
      <w:r>
        <w:rPr>
          <w:rFonts w:hint="eastAsia"/>
        </w:rPr>
        <w:t>温度管理</w:t>
      </w:r>
    </w:p>
    <w:p>
      <w:pPr>
        <w:pStyle w:val="56"/>
        <w:ind w:firstLine="420"/>
      </w:pPr>
      <w:r>
        <w:rPr>
          <w:rFonts w:hint="eastAsia"/>
        </w:rPr>
        <w:t>控制发菌温度在24℃～26</w:t>
      </w:r>
      <w:bookmarkStart w:id="64" w:name="OLE_LINK3"/>
      <w:bookmarkStart w:id="65" w:name="OLE_LINK4"/>
      <w:r>
        <w:rPr>
          <w:rFonts w:hint="eastAsia"/>
        </w:rPr>
        <w:t>℃</w:t>
      </w:r>
      <w:bookmarkEnd w:id="64"/>
      <w:bookmarkEnd w:id="65"/>
      <w:r>
        <w:rPr>
          <w:rFonts w:hint="eastAsia"/>
        </w:rPr>
        <w:t>之间，此时菌丝粗壮有力、生长速度快，种植成功率高。一般接种后 2 d菌丝开始吃料，3 d～7 d左右，菌丝快速生长蔓延，同时产生大量生物热，要勤检查栽培袋，并严格防止栽培袋料温度超过25 ℃，栽培袋温度超过28 ℃时要及时翻堆降温，避免出现高温“烧菌”现象。</w:t>
      </w:r>
    </w:p>
    <w:p>
      <w:pPr>
        <w:pStyle w:val="105"/>
        <w:spacing w:before="156" w:after="156"/>
      </w:pPr>
      <w:r>
        <w:rPr>
          <w:rFonts w:hint="eastAsia"/>
        </w:rPr>
        <w:t>湿度管理</w:t>
      </w:r>
    </w:p>
    <w:p>
      <w:pPr>
        <w:pStyle w:val="56"/>
        <w:ind w:firstLine="420"/>
      </w:pPr>
      <w:r>
        <w:rPr>
          <w:rFonts w:hint="eastAsia"/>
        </w:rPr>
        <w:t>菌丝生长期间要求发菌场地空气相对湿度低于75%。</w:t>
      </w:r>
    </w:p>
    <w:p>
      <w:pPr>
        <w:pStyle w:val="105"/>
        <w:spacing w:before="156" w:after="156"/>
      </w:pPr>
      <w:r>
        <w:rPr>
          <w:rFonts w:hint="eastAsia"/>
        </w:rPr>
        <w:t>空气管理</w:t>
      </w:r>
    </w:p>
    <w:p>
      <w:pPr>
        <w:pStyle w:val="56"/>
        <w:ind w:firstLine="420"/>
      </w:pPr>
      <w:r>
        <w:rPr>
          <w:rFonts w:hint="eastAsia"/>
        </w:rPr>
        <w:t>菌丝生长期间要求发菌场地空气通畅，不得有异味。</w:t>
      </w:r>
    </w:p>
    <w:p>
      <w:pPr>
        <w:pStyle w:val="105"/>
        <w:spacing w:before="156" w:after="156"/>
      </w:pPr>
      <w:r>
        <w:rPr>
          <w:rFonts w:hint="eastAsia"/>
        </w:rPr>
        <w:t>光线管理</w:t>
      </w:r>
    </w:p>
    <w:p>
      <w:pPr>
        <w:pStyle w:val="56"/>
        <w:ind w:firstLine="420"/>
      </w:pPr>
      <w:r>
        <w:rPr>
          <w:rFonts w:hint="eastAsia"/>
        </w:rPr>
        <w:t>菌丝生长期间要求发菌场地光线越暗越好，光线越暗菌丝生长健壮且白。</w:t>
      </w:r>
    </w:p>
    <w:p>
      <w:pPr>
        <w:pStyle w:val="104"/>
        <w:spacing w:before="312" w:after="312"/>
      </w:pPr>
      <w:r>
        <w:rPr>
          <w:rFonts w:hint="eastAsia"/>
        </w:rPr>
        <w:t>出菇管理</w:t>
      </w:r>
    </w:p>
    <w:p>
      <w:pPr>
        <w:pStyle w:val="105"/>
        <w:spacing w:before="156" w:after="156"/>
      </w:pPr>
      <w:r>
        <w:rPr>
          <w:rFonts w:hint="eastAsia"/>
        </w:rPr>
        <w:t>菌袋上架</w:t>
      </w:r>
    </w:p>
    <w:p>
      <w:pPr>
        <w:pStyle w:val="56"/>
        <w:ind w:firstLine="420"/>
      </w:pPr>
      <w:r>
        <w:rPr>
          <w:rFonts w:hint="eastAsia"/>
        </w:rPr>
        <w:t>堆叠摆放时，层数应根据棚内温度调整，旬平均温度在15℃以上以2～4层为宜，在15℃以下以5～7层为宜；层架式摆放时层架高度与菇房（大棚）高度相匹配，根据菌袋大小和摆放方式调节层高，菌袋可堆叠摆放在层架内或随筐斜摆在层架上。</w:t>
      </w:r>
    </w:p>
    <w:p>
      <w:pPr>
        <w:pStyle w:val="105"/>
        <w:spacing w:before="156" w:after="156"/>
      </w:pPr>
      <w:r>
        <w:rPr>
          <w:rFonts w:hint="eastAsia"/>
        </w:rPr>
        <w:t>开口出菇</w:t>
      </w:r>
    </w:p>
    <w:p>
      <w:pPr>
        <w:pStyle w:val="56"/>
        <w:ind w:firstLine="420"/>
      </w:pPr>
      <w:r>
        <w:rPr>
          <w:rFonts w:hint="eastAsia"/>
        </w:rPr>
        <w:t>菌袋上架3 d～5 d后及时开口出菇。开口时可以用直径3 cm～4 cm的钢筋棍或带尖的木棍在出菇袋两端各刺一个出菇孔，也可以用刀片划一个3 cm～5 cm刀口，待现蕾后再用钩钩开。</w:t>
      </w:r>
    </w:p>
    <w:p>
      <w:pPr>
        <w:pStyle w:val="105"/>
        <w:spacing w:before="156" w:after="156"/>
      </w:pPr>
      <w:r>
        <w:rPr>
          <w:rFonts w:hint="eastAsia"/>
        </w:rPr>
        <w:t>温度管理</w:t>
      </w:r>
    </w:p>
    <w:p>
      <w:pPr>
        <w:pStyle w:val="56"/>
        <w:ind w:firstLine="420"/>
      </w:pPr>
      <w:r>
        <w:rPr>
          <w:rFonts w:hint="eastAsia"/>
        </w:rPr>
        <w:t>现蕾期日最高温度不大于25 ℃，温差10℃以上，子实体生长期日最高温度不大于30℃。</w:t>
      </w:r>
    </w:p>
    <w:p>
      <w:pPr>
        <w:pStyle w:val="105"/>
        <w:spacing w:before="156" w:after="156"/>
      </w:pPr>
      <w:r>
        <w:rPr>
          <w:rFonts w:hint="eastAsia"/>
        </w:rPr>
        <w:t>湿度管理</w:t>
      </w:r>
    </w:p>
    <w:p>
      <w:pPr>
        <w:pStyle w:val="56"/>
        <w:ind w:firstLine="420"/>
      </w:pPr>
      <w:r>
        <w:rPr>
          <w:rFonts w:hint="eastAsia"/>
        </w:rPr>
        <w:t>出菇期间要求出菇场地空气湿度在85%～90%；湿度高于95%易引起平菇病害，湿度低于80%易造成种植减产。喷水时原则：子实体幼小时要少喷水，勤喷水，并注意增加空气相对湿度，随着子实体增大，喷水量增大；喷水后要及时通风，使菇体表面水分能够快速蒸发。</w:t>
      </w:r>
    </w:p>
    <w:p>
      <w:pPr>
        <w:pStyle w:val="105"/>
        <w:spacing w:before="156" w:after="156"/>
      </w:pPr>
      <w:r>
        <w:rPr>
          <w:rFonts w:hint="eastAsia"/>
        </w:rPr>
        <w:t>空气管理</w:t>
      </w:r>
    </w:p>
    <w:p>
      <w:pPr>
        <w:pStyle w:val="56"/>
        <w:ind w:firstLine="420"/>
      </w:pPr>
      <w:r>
        <w:rPr>
          <w:rFonts w:hint="eastAsia"/>
        </w:rPr>
        <w:t>平菇属好氧型真菌，出菇期间要求出菇场地空气通畅。通风原则:下雨天可以全天通风，晴天可以定时通风，刮大风天禁止通风，冬季气温低时应在当天气温高时通风。</w:t>
      </w:r>
    </w:p>
    <w:p>
      <w:pPr>
        <w:pStyle w:val="105"/>
        <w:spacing w:before="156" w:after="156"/>
      </w:pPr>
      <w:r>
        <w:rPr>
          <w:rFonts w:hint="eastAsia"/>
        </w:rPr>
        <w:t>光线管理</w:t>
      </w:r>
    </w:p>
    <w:p>
      <w:pPr>
        <w:pStyle w:val="56"/>
        <w:ind w:firstLine="420"/>
      </w:pPr>
      <w:r>
        <w:rPr>
          <w:rFonts w:hint="eastAsia"/>
        </w:rPr>
        <w:t>出菇期间要求足够的散射光，一般要求出菇场地三分阳七分阴。</w:t>
      </w:r>
    </w:p>
    <w:p>
      <w:pPr>
        <w:pStyle w:val="104"/>
        <w:spacing w:before="312" w:after="312"/>
      </w:pPr>
      <w:r>
        <w:rPr>
          <w:rFonts w:hint="eastAsia"/>
        </w:rPr>
        <w:t>病虫害防控</w:t>
      </w:r>
    </w:p>
    <w:p>
      <w:pPr>
        <w:pStyle w:val="56"/>
        <w:ind w:firstLine="420"/>
      </w:pPr>
      <w:r>
        <w:rPr>
          <w:rFonts w:hint="eastAsia"/>
        </w:rPr>
        <w:t>病虫害防控应按照“预防为主，综合防治”的方针，坚持以“农业防治、物理防治为主，化学防治为辅”的原则，符合DB 41/T 1244 的规定。</w:t>
      </w:r>
    </w:p>
    <w:p>
      <w:pPr>
        <w:pStyle w:val="104"/>
        <w:spacing w:before="312" w:after="312"/>
      </w:pPr>
      <w:r>
        <w:rPr>
          <w:rFonts w:hint="eastAsia"/>
        </w:rPr>
        <w:t>采收与保鲜</w:t>
      </w:r>
    </w:p>
    <w:p>
      <w:pPr>
        <w:pStyle w:val="105"/>
        <w:spacing w:before="156" w:after="156"/>
      </w:pPr>
      <w:r>
        <w:rPr>
          <w:rFonts w:hint="eastAsia"/>
        </w:rPr>
        <w:t>采收适期</w:t>
      </w:r>
    </w:p>
    <w:p>
      <w:pPr>
        <w:pStyle w:val="56"/>
        <w:ind w:firstLine="420"/>
      </w:pPr>
      <w:r>
        <w:rPr>
          <w:rFonts w:hint="eastAsia"/>
        </w:rPr>
        <w:t>平菇菌盖边缘内卷、即将展平时采收，也可根据市场需求适时采收。</w:t>
      </w:r>
    </w:p>
    <w:p>
      <w:pPr>
        <w:pStyle w:val="105"/>
        <w:spacing w:before="156" w:after="156"/>
      </w:pPr>
      <w:r>
        <w:rPr>
          <w:rFonts w:hint="eastAsia"/>
        </w:rPr>
        <w:t>采收方法</w:t>
      </w:r>
    </w:p>
    <w:p>
      <w:pPr>
        <w:pStyle w:val="56"/>
        <w:ind w:firstLine="420"/>
      </w:pPr>
      <w:r>
        <w:rPr>
          <w:rFonts w:hint="eastAsia"/>
        </w:rPr>
        <w:t>采收时，一手扶住菌袋，一手握住菌柄并轻按菌柄基部的培养料，轻轻旋转即可采下。</w:t>
      </w:r>
    </w:p>
    <w:p>
      <w:pPr>
        <w:pStyle w:val="105"/>
        <w:spacing w:before="156" w:after="156"/>
      </w:pPr>
      <w:r>
        <w:rPr>
          <w:rFonts w:hint="eastAsia"/>
        </w:rPr>
        <w:t>包装保鲜</w:t>
      </w:r>
    </w:p>
    <w:p>
      <w:pPr>
        <w:pStyle w:val="65"/>
        <w:spacing w:before="156" w:after="156"/>
      </w:pPr>
      <w:r>
        <w:rPr>
          <w:rFonts w:hint="eastAsia"/>
        </w:rPr>
        <w:t>分级包装</w:t>
      </w:r>
    </w:p>
    <w:p>
      <w:pPr>
        <w:pStyle w:val="56"/>
        <w:ind w:firstLine="420"/>
      </w:pPr>
      <w:r>
        <w:rPr>
          <w:rFonts w:hint="eastAsia"/>
        </w:rPr>
        <w:t>采收后的平菇要根据平菇质量的好坏，市场销售需求的特点实行分级销售。鲜销平菇多采用塑料袋加纸箱或塑料筐盛装销售，可以防止运输销售过程中水分散失和挤压，从而保护平菇商品质量。采收放筐时一定要摆放整齐，不挤压，不损伤平菇子实体，从而提高平菇商品价值。</w:t>
      </w:r>
    </w:p>
    <w:p>
      <w:pPr>
        <w:pStyle w:val="65"/>
        <w:spacing w:before="156" w:after="156"/>
      </w:pPr>
      <w:r>
        <w:rPr>
          <w:rFonts w:hint="eastAsia"/>
        </w:rPr>
        <w:t>保鲜</w:t>
      </w:r>
    </w:p>
    <w:p>
      <w:pPr>
        <w:pStyle w:val="56"/>
        <w:ind w:firstLine="420"/>
      </w:pPr>
      <w:bookmarkStart w:id="66" w:name="OLE_LINK5"/>
      <w:bookmarkStart w:id="67" w:name="OLE_LINK6"/>
      <w:r>
        <w:rPr>
          <w:rFonts w:hint="eastAsia"/>
        </w:rPr>
        <w:t>采收的新鲜平菇一般放置3 ℃～4℃，保存时间不宜超过3 d</w:t>
      </w:r>
      <w:bookmarkEnd w:id="66"/>
      <w:bookmarkEnd w:id="67"/>
      <w:r>
        <w:rPr>
          <w:rFonts w:hint="eastAsia"/>
        </w:rPr>
        <w:t>；在运输销售途中，包装袋或周转筐内温度应控制在较低温度下，及时上市批发、销售。</w:t>
      </w:r>
    </w:p>
    <w:bookmarkEnd w:id="22"/>
    <w:p>
      <w:pPr>
        <w:pStyle w:val="56"/>
        <w:ind w:firstLine="0" w:firstLineChars="0"/>
        <w:jc w:val="center"/>
      </w:pPr>
      <w:bookmarkStart w:id="68"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a:extLst>
                        <a:ext uri="{28A0092B-C50C-407E-A947-70E740481C1C}">
                          <a14:useLocalDpi xmlns:a14="http://schemas.microsoft.com/office/drawing/2010/main" val="false"/>
                        </a:ext>
                      </a:extLst>
                    </a:blip>
                    <a:stretch>
                      <a:fillRect/>
                    </a:stretch>
                  </pic:blipFill>
                  <pic:spPr>
                    <a:xfrm>
                      <a:off x="0" y="0"/>
                      <a:ext cx="1485900" cy="317500"/>
                    </a:xfrm>
                    <a:prstGeom prst="rect">
                      <a:avLst/>
                    </a:prstGeom>
                  </pic:spPr>
                </pic:pic>
              </a:graphicData>
            </a:graphic>
          </wp:inline>
        </w:drawing>
      </w:r>
      <w:bookmarkEnd w:id="68"/>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Times New Roman"/>
    <w:panose1 w:val="020B0604020202020204"/>
    <w:charset w:val="00"/>
    <w:family w:val="swiss"/>
    <w:pitch w:val="default"/>
    <w:sig w:usb0="00000000" w:usb1="00000000" w:usb2="00000009" w:usb3="00000000" w:csb0="000001FF" w:csb1="00000000"/>
  </w:font>
  <w:font w:name="等线">
    <w:altName w:val="仿宋_GB2312"/>
    <w:panose1 w:val="00000000000000000000"/>
    <w:charset w:val="86"/>
    <w:family w:val="auto"/>
    <w:pitch w:val="default"/>
    <w:sig w:usb0="00000000" w:usb1="00000000" w:usb2="00000016" w:usb3="00000000" w:csb0="0004000F" w:csb1="00000000"/>
  </w:font>
  <w:font w:name="等线 Light">
    <w:altName w:val="仿宋_GB2312"/>
    <w:panose1 w:val="00000000000000000000"/>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Standard Symbols PS">
    <w:panose1 w:val="05050102010706020507"/>
    <w:charset w:val="00"/>
    <w:family w:val="auto"/>
    <w:pitch w:val="default"/>
    <w:sig w:usb0="00000003" w:usb1="00000000" w:usb2="00000000" w:usb3="00000000" w:csb0="0000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4107/T 459—2020</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1985"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true"/>
  <w:bordersDoNotSurroundHeader w:val="true"/>
  <w:bordersDoNotSurroundFooter w:val="true"/>
  <w:attachedTemplate r:id="rId1"/>
  <w:documentProtection w:edit="forms" w:enforcement="1" w:cryptProviderType="rsaAES" w:cryptAlgorithmClass="hash" w:cryptAlgorithmType="typeAny" w:cryptAlgorithmSid="14" w:cryptSpinCount="100000" w:hash="FcNtuVExxtUv6HVk3RxEokLRc8kGaRjrw264fA3dlCKJ5K5A3q9fBuKQNPHqAd5yvyrUV9UqqWvJdg3YRyNMvQ==" w:salt="Hjyzp8prTbgXOEQUa/8ba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0BA"/>
    <w:rsid w:val="0000040A"/>
    <w:rsid w:val="00000A94"/>
    <w:rsid w:val="00001972"/>
    <w:rsid w:val="00001D9A"/>
    <w:rsid w:val="00007B3A"/>
    <w:rsid w:val="000107E0"/>
    <w:rsid w:val="00011FDE"/>
    <w:rsid w:val="00012DD0"/>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0666"/>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55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2153"/>
    <w:rsid w:val="000D329A"/>
    <w:rsid w:val="000D4B9C"/>
    <w:rsid w:val="000D4EB6"/>
    <w:rsid w:val="000D753B"/>
    <w:rsid w:val="000E4C9E"/>
    <w:rsid w:val="000E6FD7"/>
    <w:rsid w:val="000F06E1"/>
    <w:rsid w:val="000F0E3C"/>
    <w:rsid w:val="000F19D5"/>
    <w:rsid w:val="000F4AEA"/>
    <w:rsid w:val="000F633F"/>
    <w:rsid w:val="000F67E9"/>
    <w:rsid w:val="00104926"/>
    <w:rsid w:val="001100BA"/>
    <w:rsid w:val="00113B1E"/>
    <w:rsid w:val="0011711C"/>
    <w:rsid w:val="0012059C"/>
    <w:rsid w:val="00123AF9"/>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5743"/>
    <w:rsid w:val="002759E5"/>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0BDB"/>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3BEE"/>
    <w:rsid w:val="002F7AF6"/>
    <w:rsid w:val="00300E63"/>
    <w:rsid w:val="00302F5F"/>
    <w:rsid w:val="0030441D"/>
    <w:rsid w:val="00306063"/>
    <w:rsid w:val="00313B85"/>
    <w:rsid w:val="00317988"/>
    <w:rsid w:val="003221B4"/>
    <w:rsid w:val="0032258D"/>
    <w:rsid w:val="00322E62"/>
    <w:rsid w:val="00324D13"/>
    <w:rsid w:val="00324D2A"/>
    <w:rsid w:val="00324EDD"/>
    <w:rsid w:val="003273F9"/>
    <w:rsid w:val="003331E4"/>
    <w:rsid w:val="00336C64"/>
    <w:rsid w:val="00337162"/>
    <w:rsid w:val="0034194F"/>
    <w:rsid w:val="00344605"/>
    <w:rsid w:val="0034660D"/>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32"/>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0381"/>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14AE"/>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572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0EB2"/>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4B0A"/>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3600"/>
    <w:rsid w:val="005D4171"/>
    <w:rsid w:val="005D6A95"/>
    <w:rsid w:val="005D6B2C"/>
    <w:rsid w:val="005D6D9C"/>
    <w:rsid w:val="005E2335"/>
    <w:rsid w:val="005E34CA"/>
    <w:rsid w:val="005E3C18"/>
    <w:rsid w:val="005E6812"/>
    <w:rsid w:val="005E7881"/>
    <w:rsid w:val="005E78E0"/>
    <w:rsid w:val="005F0D9C"/>
    <w:rsid w:val="005F284E"/>
    <w:rsid w:val="005F4712"/>
    <w:rsid w:val="005F6E0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13F0"/>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40B"/>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1AAA"/>
    <w:rsid w:val="00752B4D"/>
    <w:rsid w:val="00755402"/>
    <w:rsid w:val="00756B26"/>
    <w:rsid w:val="00756EDF"/>
    <w:rsid w:val="007600E3"/>
    <w:rsid w:val="00761C1F"/>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4CA6"/>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C6F41"/>
    <w:rsid w:val="007D06C4"/>
    <w:rsid w:val="007D1352"/>
    <w:rsid w:val="007D2508"/>
    <w:rsid w:val="007D346A"/>
    <w:rsid w:val="007D6518"/>
    <w:rsid w:val="007D76BD"/>
    <w:rsid w:val="007E0BF1"/>
    <w:rsid w:val="007F0ED8"/>
    <w:rsid w:val="007F0F63"/>
    <w:rsid w:val="007F75CE"/>
    <w:rsid w:val="008013A4"/>
    <w:rsid w:val="008021D2"/>
    <w:rsid w:val="008027CE"/>
    <w:rsid w:val="00802DBF"/>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2D30"/>
    <w:rsid w:val="00843C13"/>
    <w:rsid w:val="008454F8"/>
    <w:rsid w:val="0085173A"/>
    <w:rsid w:val="00856316"/>
    <w:rsid w:val="008603CE"/>
    <w:rsid w:val="008620FC"/>
    <w:rsid w:val="008627A5"/>
    <w:rsid w:val="00863E05"/>
    <w:rsid w:val="00865ACA"/>
    <w:rsid w:val="00865D28"/>
    <w:rsid w:val="00865F85"/>
    <w:rsid w:val="008663AE"/>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1E82"/>
    <w:rsid w:val="009429D5"/>
    <w:rsid w:val="00942BF1"/>
    <w:rsid w:val="00945180"/>
    <w:rsid w:val="00945428"/>
    <w:rsid w:val="0094607B"/>
    <w:rsid w:val="00953604"/>
    <w:rsid w:val="0095496B"/>
    <w:rsid w:val="009610DC"/>
    <w:rsid w:val="00961490"/>
    <w:rsid w:val="0096381A"/>
    <w:rsid w:val="00965047"/>
    <w:rsid w:val="00965E04"/>
    <w:rsid w:val="009674AD"/>
    <w:rsid w:val="00970CDC"/>
    <w:rsid w:val="00977010"/>
    <w:rsid w:val="00977D02"/>
    <w:rsid w:val="009809BB"/>
    <w:rsid w:val="0098364B"/>
    <w:rsid w:val="009902E9"/>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093E"/>
    <w:rsid w:val="009D112C"/>
    <w:rsid w:val="009D47FA"/>
    <w:rsid w:val="009D4C5B"/>
    <w:rsid w:val="009D50D2"/>
    <w:rsid w:val="009D6BCA"/>
    <w:rsid w:val="009E0F62"/>
    <w:rsid w:val="009E4A58"/>
    <w:rsid w:val="009E5A2D"/>
    <w:rsid w:val="009E5AB2"/>
    <w:rsid w:val="009E6219"/>
    <w:rsid w:val="009F03B3"/>
    <w:rsid w:val="00A0096C"/>
    <w:rsid w:val="00A014A3"/>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458E"/>
    <w:rsid w:val="00AB6309"/>
    <w:rsid w:val="00AB6C5F"/>
    <w:rsid w:val="00AB7129"/>
    <w:rsid w:val="00AC27A6"/>
    <w:rsid w:val="00AC30F7"/>
    <w:rsid w:val="00AC3A5A"/>
    <w:rsid w:val="00AC4D95"/>
    <w:rsid w:val="00AC5DF4"/>
    <w:rsid w:val="00AC7EC7"/>
    <w:rsid w:val="00AD0AEF"/>
    <w:rsid w:val="00AD11B7"/>
    <w:rsid w:val="00AD1A94"/>
    <w:rsid w:val="00AD1C05"/>
    <w:rsid w:val="00AD4126"/>
    <w:rsid w:val="00AD421C"/>
    <w:rsid w:val="00AD44FA"/>
    <w:rsid w:val="00AE070A"/>
    <w:rsid w:val="00AE101C"/>
    <w:rsid w:val="00AE37E5"/>
    <w:rsid w:val="00AE59EA"/>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67F0D"/>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4E4"/>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3F6E"/>
    <w:rsid w:val="00CC4AC8"/>
    <w:rsid w:val="00CC5233"/>
    <w:rsid w:val="00CC5DE6"/>
    <w:rsid w:val="00CC6A7B"/>
    <w:rsid w:val="00CC6E4E"/>
    <w:rsid w:val="00CC6FE8"/>
    <w:rsid w:val="00CC7202"/>
    <w:rsid w:val="00CD2808"/>
    <w:rsid w:val="00CD28BF"/>
    <w:rsid w:val="00CD4092"/>
    <w:rsid w:val="00CD4A20"/>
    <w:rsid w:val="00CD50A1"/>
    <w:rsid w:val="00CD519E"/>
    <w:rsid w:val="00CD561D"/>
    <w:rsid w:val="00CE03C7"/>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160"/>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68F7"/>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2B08"/>
    <w:rsid w:val="00DF44DE"/>
    <w:rsid w:val="00DF5F11"/>
    <w:rsid w:val="00E0021A"/>
    <w:rsid w:val="00E01138"/>
    <w:rsid w:val="00E02DFB"/>
    <w:rsid w:val="00E030F9"/>
    <w:rsid w:val="00E0311A"/>
    <w:rsid w:val="00E03138"/>
    <w:rsid w:val="00E03D09"/>
    <w:rsid w:val="00E06404"/>
    <w:rsid w:val="00E065D2"/>
    <w:rsid w:val="00E11A85"/>
    <w:rsid w:val="00E12495"/>
    <w:rsid w:val="00E15CCD"/>
    <w:rsid w:val="00E202EF"/>
    <w:rsid w:val="00E210B5"/>
    <w:rsid w:val="00E23D99"/>
    <w:rsid w:val="00E2552F"/>
    <w:rsid w:val="00E274F1"/>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318"/>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6E80"/>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8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63B2B7D8"/>
    <w:rsid w:val="7D768B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istrator/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58A18D5E0A04D289E3817E579BD5D6A"/>
        <w:style w:val=""/>
        <w:category>
          <w:name w:val="常规"/>
          <w:gallery w:val="placeholder"/>
        </w:category>
        <w:types>
          <w:type w:val="bbPlcHdr"/>
        </w:types>
        <w:behaviors>
          <w:behavior w:val="content"/>
        </w:behaviors>
        <w:description w:val=""/>
        <w:guid w:val="{EEEF98F5-A7A3-4A67-8568-E601E1CF5356}"/>
      </w:docPartPr>
      <w:docPartBody>
        <w:p>
          <w:pPr>
            <w:pStyle w:val="5"/>
          </w:pPr>
          <w:r>
            <w:rPr>
              <w:rStyle w:val="4"/>
              <w:rFonts w:hint="eastAsia"/>
            </w:rPr>
            <w:t>单击或点击此处输入文字。</w:t>
          </w:r>
        </w:p>
      </w:docPartBody>
    </w:docPart>
    <w:docPart>
      <w:docPartPr>
        <w:name w:val="8E4324326A8C4A0C96CA932AF010E652"/>
        <w:style w:val=""/>
        <w:category>
          <w:name w:val="常规"/>
          <w:gallery w:val="placeholder"/>
        </w:category>
        <w:types>
          <w:type w:val="bbPlcHdr"/>
        </w:types>
        <w:behaviors>
          <w:behavior w:val="content"/>
        </w:behaviors>
        <w:description w:val=""/>
        <w:guid w:val="{DC6CD559-C3B3-4F4A-B316-D91B092B2E63}"/>
      </w:docPartPr>
      <w:docPartBody>
        <w:p>
          <w:pPr>
            <w:pStyle w:val="6"/>
          </w:pPr>
          <w:r>
            <w:rPr>
              <w:rStyle w:val="4"/>
              <w:rFonts w:hint="eastAsia"/>
            </w:rPr>
            <w:t>选择一项。</w:t>
          </w:r>
        </w:p>
      </w:docPartBody>
    </w:docPart>
    <w:docPart>
      <w:docPartPr>
        <w:name w:val="6BA94A5553A8448FB669994045DDCCA3"/>
        <w:style w:val=""/>
        <w:category>
          <w:name w:val="常规"/>
          <w:gallery w:val="placeholder"/>
        </w:category>
        <w:types>
          <w:type w:val="bbPlcHdr"/>
        </w:types>
        <w:behaviors>
          <w:behavior w:val="content"/>
        </w:behaviors>
        <w:description w:val=""/>
        <w:guid w:val="{FE0E0738-7604-4BE8-98C3-9D860F97F16F}"/>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仿宋_GB2312"/>
    <w:panose1 w:val="00000000000000000000"/>
    <w:charset w:val="86"/>
    <w:family w:val="auto"/>
    <w:pitch w:val="default"/>
    <w:sig w:usb0="00000000" w:usb1="00000000" w:usb2="00000016" w:usb3="00000000" w:csb0="0004000F" w:csb1="00000000"/>
  </w:font>
  <w:font w:name="等线">
    <w:altName w:val="仿宋_GB2312"/>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URW Bookman">
    <w:panose1 w:val="00000400000000000000"/>
    <w:charset w:val="00"/>
    <w:family w:val="auto"/>
    <w:pitch w:val="default"/>
    <w:sig w:usb0="00000287" w:usb1="00000800" w:usb2="00000000" w:usb3="00000000" w:csb0="6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true"/>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3C5"/>
    <w:rsid w:val="0001336A"/>
    <w:rsid w:val="006F6679"/>
    <w:rsid w:val="00B363C5"/>
    <w:rsid w:val="00BB33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58A18D5E0A04D289E3817E579BD5D6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E4324326A8C4A0C96CA932AF010E65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6BA94A5553A8448FB669994045DDCCA3"/>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8</Pages>
  <Words>1071</Words>
  <Characters>6106</Characters>
  <Lines>50</Lines>
  <Paragraphs>14</Paragraphs>
  <TotalTime>240</TotalTime>
  <ScaleCrop>false</ScaleCrop>
  <LinksUpToDate>false</LinksUpToDate>
  <CharactersWithSpaces>7163</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2025-06-10T08:49:00Z</dcterms:created>
  <dc:creator>明明</dc:creator>
  <dc:description>&lt;config cover="true" show_menu="true" version="1.0.0" doctype="SDKXY"&gt;_x000d_
&lt;/config&gt;</dc:description>
  <cp:lastModifiedBy>administrator</cp:lastModifiedBy>
  <cp:lastPrinted>2020-08-30T18:00:00Z</cp:lastPrinted>
  <dcterms:modified xsi:type="dcterms:W3CDTF">2025-06-23T16:59:27Z</dcterms:modified>
  <dc:title>地方标准</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2052-11.8.2.10337</vt:lpwstr>
  </property>
</Properties>
</file>