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  <w:lang w:eastAsia="zh-CN"/>
        </w:rPr>
        <w:t>辉县市小狗汤姆食品有限公司检查</w:t>
      </w:r>
      <w:r>
        <w:rPr>
          <w:rFonts w:hint="eastAsia" w:ascii="方正小标宋简体" w:eastAsia="方正小标宋简体"/>
          <w:sz w:val="36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生产环境条件（厂区、车间、设施、设备）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成品库墙壁脱落；油炸车间玻璃破损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产品检验方面。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对不能自检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委托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有资质的检验机构进行检验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现场未提供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委托合同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贮存及交付控制方面。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食品添加剂未专库或专区贮存；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不合格品存放区域无标识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0项，一般不符合项5项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</w:p>
    <w:p>
      <w:pPr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D5B5A1F"/>
    <w:rsid w:val="9DB7787D"/>
    <w:rsid w:val="9FDF87D0"/>
    <w:rsid w:val="AFDFBBC5"/>
    <w:rsid w:val="B17F63E4"/>
    <w:rsid w:val="B7DC76AF"/>
    <w:rsid w:val="B7EF4511"/>
    <w:rsid w:val="BF5E7D5A"/>
    <w:rsid w:val="BF5E9F2A"/>
    <w:rsid w:val="BFE535E2"/>
    <w:rsid w:val="BFF43FD0"/>
    <w:rsid w:val="CEF7E096"/>
    <w:rsid w:val="D3572E63"/>
    <w:rsid w:val="D46EF5B2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E7F79E7"/>
    <w:rsid w:val="FEF75213"/>
    <w:rsid w:val="FEFEDF9E"/>
    <w:rsid w:val="FEFFD07C"/>
    <w:rsid w:val="FF73D0E6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2014-11-28T20:08:00Z</dcterms:created>
  <dc:creator>Administrator</dc:creator>
  <cp:lastModifiedBy>administrator</cp:lastModifiedBy>
  <dcterms:modified xsi:type="dcterms:W3CDTF">2024-12-25T16:15:47Z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