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783253">
              <w:rPr>
                <w:rFonts w:ascii="黑体" w:eastAsia="黑体" w:hAnsi="黑体"/>
                <w:sz w:val="21"/>
                <w:szCs w:val="21"/>
              </w:rPr>
              <w:t>65.020.20</w:t>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E30B71">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E30B71">
              <w:rPr>
                <w:rFonts w:ascii="黑体" w:eastAsia="黑体" w:hAnsi="黑体"/>
                <w:sz w:val="21"/>
                <w:szCs w:val="21"/>
              </w:rPr>
              <w:t>B05</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E30B71">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E30B71">
              <w:t>4107</w:t>
            </w:r>
            <w:r>
              <w:fldChar w:fldCharType="end"/>
            </w:r>
            <w:bookmarkEnd w:id="3"/>
          </w:p>
        </w:tc>
      </w:tr>
    </w:tbl>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E30B71">
        <w:rPr>
          <w:rFonts w:ascii="黑体" w:eastAsia="黑体" w:hint="eastAsia"/>
          <w:b w:val="0"/>
          <w:w w:val="100"/>
          <w:sz w:val="48"/>
        </w:rPr>
        <w:t>新乡市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E30B71">
        <w:t>4107</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E30B71">
        <w:rPr>
          <w:rFonts w:hAnsi="黑体"/>
        </w:rPr>
        <w:t>代替 DB 4107/T 439-2020</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A78AC9"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9C3054">
        <w:t>杏鲍菇生产技术规程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D3660F"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Pr="00D3660F">
        <w:rPr>
          <w:rFonts w:ascii="黑体" w:eastAsia="黑体" w:hAnsi="黑体" w:hint="eastAsia"/>
          <w:noProof/>
          <w:szCs w:val="28"/>
        </w:rPr>
        <w:t>点击此处添加标准名称的英文译名</w:t>
      </w:r>
      <w:r w:rsidRPr="00D3660F">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264DBA">
        <w:rPr>
          <w:noProof/>
          <w:sz w:val="24"/>
          <w:szCs w:val="28"/>
        </w:rPr>
      </w:r>
      <w:r w:rsidR="00264DBA">
        <w:rPr>
          <w:noProof/>
          <w:sz w:val="24"/>
          <w:szCs w:val="28"/>
        </w:rPr>
        <w:fldChar w:fldCharType="separate"/>
      </w:r>
      <w:r>
        <w:rPr>
          <w:noProof/>
          <w:sz w:val="24"/>
          <w:szCs w:val="28"/>
        </w:rPr>
        <w:fldChar w:fldCharType="end"/>
      </w:r>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264DBA">
        <w:rPr>
          <w:b/>
          <w:noProof/>
          <w:sz w:val="21"/>
          <w:szCs w:val="28"/>
        </w:rPr>
      </w:r>
      <w:r w:rsidR="00264DBA">
        <w:rPr>
          <w:b/>
          <w:noProof/>
          <w:sz w:val="21"/>
          <w:szCs w:val="28"/>
        </w:rPr>
        <w:fldChar w:fldCharType="separate"/>
      </w:r>
      <w:r w:rsidRPr="00A6537A">
        <w:rPr>
          <w:b/>
          <w:noProof/>
          <w:sz w:val="21"/>
          <w:szCs w:val="28"/>
        </w:rPr>
        <w:fldChar w:fldCharType="end"/>
      </w:r>
      <w:bookmarkEnd w:id="13"/>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E30B71">
        <w:rPr>
          <w:rFonts w:ascii="黑体"/>
        </w:rPr>
        <w:t>2025</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sidR="00E30B71">
        <w:rPr>
          <w:rFonts w:ascii="黑体"/>
        </w:rPr>
        <w:t>2025</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E30B71">
        <w:rPr>
          <w:rFonts w:hAnsi="黑体" w:hint="eastAsia"/>
          <w:w w:val="100"/>
          <w:sz w:val="28"/>
        </w:rPr>
        <w:t>新乡市市场监督管理局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47259024" wp14:editId="07178555">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500BCF"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E30B71" w:rsidRDefault="00E30B71" w:rsidP="00E30B71">
      <w:pPr>
        <w:pStyle w:val="a6"/>
        <w:spacing w:before="900" w:after="468"/>
      </w:pPr>
      <w:bookmarkStart w:id="21" w:name="BookMark2"/>
      <w:r w:rsidRPr="00E30B71">
        <w:rPr>
          <w:spacing w:val="320"/>
        </w:rPr>
        <w:lastRenderedPageBreak/>
        <w:t>前</w:t>
      </w:r>
      <w:r>
        <w:t>言</w:t>
      </w:r>
    </w:p>
    <w:p w:rsidR="00E30B71" w:rsidRDefault="00E30B71" w:rsidP="00E30B71">
      <w:pPr>
        <w:pStyle w:val="affffb"/>
        <w:ind w:firstLine="420"/>
      </w:pPr>
      <w:r>
        <w:rPr>
          <w:rFonts w:hint="eastAsia"/>
        </w:rPr>
        <w:t>本文件按照GB/T 1.1—2020《标准化工作导则  第1部分：标准化文件的结构和起草规则》的规定起草。</w:t>
      </w:r>
    </w:p>
    <w:p w:rsidR="00E30B71" w:rsidRPr="00E30B71" w:rsidRDefault="00E30B71" w:rsidP="00E30B71">
      <w:pPr>
        <w:pStyle w:val="affffb"/>
        <w:ind w:firstLine="420"/>
      </w:pPr>
      <w:r>
        <w:rPr>
          <w:rFonts w:hAnsi="宋体"/>
          <w:shd w:val="clear" w:color="auto" w:fill="FFFFFF"/>
        </w:rPr>
        <w:t xml:space="preserve">本文件代替DB4107/T </w:t>
      </w:r>
      <w:r>
        <w:rPr>
          <w:rFonts w:hAnsi="宋体" w:hint="eastAsia"/>
          <w:shd w:val="clear" w:color="auto" w:fill="FFFFFF"/>
        </w:rPr>
        <w:t>4</w:t>
      </w:r>
      <w:r>
        <w:rPr>
          <w:rFonts w:hAnsi="宋体"/>
          <w:shd w:val="clear" w:color="auto" w:fill="FFFFFF"/>
        </w:rPr>
        <w:t>3</w:t>
      </w:r>
      <w:r>
        <w:rPr>
          <w:rFonts w:hAnsi="宋体" w:hint="eastAsia"/>
          <w:shd w:val="clear" w:color="auto" w:fill="FFFFFF"/>
        </w:rPr>
        <w:t>9</w:t>
      </w:r>
      <w:r>
        <w:rPr>
          <w:rFonts w:hAnsi="宋体"/>
          <w:shd w:val="clear" w:color="auto" w:fill="FFFFFF"/>
        </w:rPr>
        <w:t xml:space="preserve">-2020《杏鲍菇生产技术规程》，与DB4107/T </w:t>
      </w:r>
      <w:r>
        <w:rPr>
          <w:rFonts w:hAnsi="宋体" w:hint="eastAsia"/>
          <w:shd w:val="clear" w:color="auto" w:fill="FFFFFF"/>
        </w:rPr>
        <w:t>439</w:t>
      </w:r>
      <w:r>
        <w:rPr>
          <w:rFonts w:hAnsi="宋体"/>
          <w:shd w:val="clear" w:color="auto" w:fill="FFFFFF"/>
        </w:rPr>
        <w:t>-2020相比，除结构调整和编辑性改动外，主要技术变化如下：</w:t>
      </w:r>
    </w:p>
    <w:p w:rsidR="00E30B71" w:rsidRPr="00E30B71" w:rsidRDefault="00E30B71" w:rsidP="00E30B71">
      <w:pPr>
        <w:pStyle w:val="af5"/>
      </w:pPr>
      <w:r>
        <w:rPr>
          <w:rFonts w:hAnsi="宋体"/>
          <w:shd w:val="clear" w:color="auto" w:fill="FFFFFF"/>
        </w:rPr>
        <w:t>将本文中所有“本标准”改为“本文件”。</w:t>
      </w:r>
    </w:p>
    <w:p w:rsidR="00E30B71" w:rsidRDefault="00E30B71" w:rsidP="00E30B71">
      <w:pPr>
        <w:pStyle w:val="af5"/>
        <w:rPr>
          <w:shd w:val="clear" w:color="auto" w:fill="FFFFFF"/>
        </w:rPr>
      </w:pPr>
      <w:r>
        <w:rPr>
          <w:shd w:val="clear" w:color="auto" w:fill="FFFFFF"/>
        </w:rPr>
        <w:t>将本文中的数字与符号之间空一格。</w:t>
      </w:r>
    </w:p>
    <w:p w:rsidR="00E30B71" w:rsidRDefault="00E30B71" w:rsidP="00E30B71">
      <w:pPr>
        <w:pStyle w:val="af5"/>
        <w:rPr>
          <w:shd w:val="clear" w:color="auto" w:fill="FFFFFF"/>
        </w:rPr>
      </w:pPr>
      <w:r>
        <w:rPr>
          <w:shd w:val="clear" w:color="auto" w:fill="FFFFFF"/>
        </w:rPr>
        <w:t>将本文规范性引用文件中的引用标准日期全部删除。</w:t>
      </w:r>
    </w:p>
    <w:p w:rsidR="00E30B71" w:rsidRDefault="00E30B71" w:rsidP="00E30B71">
      <w:pPr>
        <w:pStyle w:val="af5"/>
        <w:rPr>
          <w:shd w:val="clear" w:color="auto" w:fill="FFFFFF"/>
        </w:rPr>
      </w:pPr>
      <w:r>
        <w:rPr>
          <w:shd w:val="clear" w:color="auto" w:fill="FFFFFF"/>
        </w:rPr>
        <w:t>将本文规范性引用文件中的引用标准</w:t>
      </w:r>
      <w:r>
        <w:rPr>
          <w:shd w:val="clear" w:color="auto" w:fill="FFFFFF"/>
        </w:rPr>
        <w:t>“</w:t>
      </w:r>
      <w:r>
        <w:rPr>
          <w:shd w:val="clear" w:color="auto" w:fill="FFFFFF"/>
        </w:rPr>
        <w:t>NY/T 119</w:t>
      </w:r>
      <w:r>
        <w:rPr>
          <w:shd w:val="clear" w:color="auto" w:fill="FFFFFF"/>
        </w:rPr>
        <w:t>—</w:t>
      </w:r>
      <w:r>
        <w:rPr>
          <w:shd w:val="clear" w:color="auto" w:fill="FFFFFF"/>
        </w:rPr>
        <w:t>1989  麦麸</w:t>
      </w:r>
      <w:r>
        <w:rPr>
          <w:shd w:val="clear" w:color="auto" w:fill="FFFFFF"/>
        </w:rPr>
        <w:t>”</w:t>
      </w:r>
      <w:r>
        <w:rPr>
          <w:shd w:val="clear" w:color="auto" w:fill="FFFFFF"/>
        </w:rPr>
        <w:t>替换为</w:t>
      </w:r>
      <w:r>
        <w:rPr>
          <w:shd w:val="clear" w:color="auto" w:fill="FFFFFF"/>
        </w:rPr>
        <w:t>“</w:t>
      </w:r>
      <w:r>
        <w:rPr>
          <w:shd w:val="clear" w:color="auto" w:fill="FFFFFF"/>
        </w:rPr>
        <w:t>T/LNSLX 014  食用菌栽培用麦麸</w:t>
      </w:r>
      <w:r>
        <w:rPr>
          <w:shd w:val="clear" w:color="auto" w:fill="FFFFFF"/>
        </w:rPr>
        <w:t>”</w:t>
      </w:r>
      <w:r>
        <w:rPr>
          <w:shd w:val="clear" w:color="auto" w:fill="FFFFFF"/>
        </w:rPr>
        <w:t>，</w:t>
      </w:r>
      <w:r>
        <w:rPr>
          <w:shd w:val="clear" w:color="auto" w:fill="FFFFFF"/>
        </w:rPr>
        <w:t>“</w:t>
      </w:r>
      <w:r>
        <w:rPr>
          <w:shd w:val="clear" w:color="auto" w:fill="FFFFFF"/>
        </w:rPr>
        <w:t>GB/T 13382-92  豆</w:t>
      </w:r>
      <w:proofErr w:type="gramStart"/>
      <w:r>
        <w:rPr>
          <w:shd w:val="clear" w:color="auto" w:fill="FFFFFF"/>
        </w:rPr>
        <w:t>粕</w:t>
      </w:r>
      <w:proofErr w:type="gramEnd"/>
      <w:r>
        <w:rPr>
          <w:shd w:val="clear" w:color="auto" w:fill="FFFFFF"/>
        </w:rPr>
        <w:t>”</w:t>
      </w:r>
      <w:r>
        <w:rPr>
          <w:shd w:val="clear" w:color="auto" w:fill="FFFFFF"/>
        </w:rPr>
        <w:t>等标准替换为</w:t>
      </w:r>
      <w:r>
        <w:rPr>
          <w:shd w:val="clear" w:color="auto" w:fill="FFFFFF"/>
        </w:rPr>
        <w:t>“</w:t>
      </w:r>
      <w:r>
        <w:rPr>
          <w:shd w:val="clear" w:color="auto" w:fill="FFFFFF"/>
        </w:rPr>
        <w:t>GB/T 13382  食用大豆</w:t>
      </w:r>
      <w:proofErr w:type="gramStart"/>
      <w:r>
        <w:rPr>
          <w:shd w:val="clear" w:color="auto" w:fill="FFFFFF"/>
        </w:rPr>
        <w:t>粕</w:t>
      </w:r>
      <w:proofErr w:type="gramEnd"/>
      <w:r>
        <w:rPr>
          <w:shd w:val="clear" w:color="auto" w:fill="FFFFFF"/>
        </w:rPr>
        <w:t>”</w:t>
      </w:r>
      <w:r>
        <w:rPr>
          <w:shd w:val="clear" w:color="auto" w:fill="FFFFFF"/>
        </w:rPr>
        <w:t>。</w:t>
      </w:r>
    </w:p>
    <w:p w:rsidR="00E30B71" w:rsidRDefault="00E30B71" w:rsidP="00E30B71">
      <w:pPr>
        <w:pStyle w:val="af5"/>
        <w:rPr>
          <w:shd w:val="clear" w:color="auto" w:fill="FFFFFF"/>
        </w:rPr>
      </w:pPr>
      <w:r>
        <w:rPr>
          <w:shd w:val="clear" w:color="auto" w:fill="FFFFFF"/>
        </w:rPr>
        <w:t>将本文规范性引用文件中的引用标准</w:t>
      </w:r>
      <w:r>
        <w:rPr>
          <w:shd w:val="clear" w:color="auto" w:fill="FFFFFF"/>
        </w:rPr>
        <w:t>“</w:t>
      </w:r>
      <w:r>
        <w:rPr>
          <w:shd w:val="clear" w:color="auto" w:fill="FFFFFF"/>
        </w:rPr>
        <w:t>JC/T 479  建筑生石灰</w:t>
      </w:r>
      <w:r>
        <w:rPr>
          <w:shd w:val="clear" w:color="auto" w:fill="FFFFFF"/>
        </w:rPr>
        <w:t>”</w:t>
      </w:r>
      <w:r>
        <w:rPr>
          <w:shd w:val="clear" w:color="auto" w:fill="FFFFFF"/>
        </w:rPr>
        <w:t>替换为</w:t>
      </w:r>
      <w:r>
        <w:rPr>
          <w:shd w:val="clear" w:color="auto" w:fill="FFFFFF"/>
        </w:rPr>
        <w:t>“</w:t>
      </w:r>
      <w:r>
        <w:rPr>
          <w:shd w:val="clear" w:color="auto" w:fill="FFFFFF"/>
        </w:rPr>
        <w:t xml:space="preserve">DB22/T 2706 </w:t>
      </w:r>
      <w:r>
        <w:rPr>
          <w:rFonts w:hint="eastAsia"/>
          <w:shd w:val="clear" w:color="auto" w:fill="FFFFFF"/>
        </w:rPr>
        <w:t xml:space="preserve"> </w:t>
      </w:r>
      <w:r>
        <w:rPr>
          <w:shd w:val="clear" w:color="auto" w:fill="FFFFFF"/>
        </w:rPr>
        <w:t>水产养殖中生石灰使用技术规范</w:t>
      </w:r>
      <w:r>
        <w:rPr>
          <w:shd w:val="clear" w:color="auto" w:fill="FFFFFF"/>
        </w:rPr>
        <w:t>”</w:t>
      </w:r>
      <w:r>
        <w:rPr>
          <w:shd w:val="clear" w:color="auto" w:fill="FFFFFF"/>
        </w:rPr>
        <w:t>。</w:t>
      </w:r>
    </w:p>
    <w:p w:rsidR="00E30B71" w:rsidRPr="00E30B71" w:rsidRDefault="00E30B71" w:rsidP="00E30B71">
      <w:pPr>
        <w:pStyle w:val="af5"/>
      </w:pPr>
      <w:r>
        <w:rPr>
          <w:rFonts w:hAnsi="宋体"/>
          <w:shd w:val="clear" w:color="auto" w:fill="FFFFFF"/>
        </w:rPr>
        <w:t>将4.2</w:t>
      </w:r>
      <w:r>
        <w:rPr>
          <w:rFonts w:hAnsi="宋体" w:hint="eastAsia"/>
          <w:shd w:val="clear" w:color="auto" w:fill="FFFFFF"/>
        </w:rPr>
        <w:t>中</w:t>
      </w:r>
      <w:r>
        <w:rPr>
          <w:rFonts w:hAnsi="宋体"/>
          <w:shd w:val="clear" w:color="auto" w:fill="FFFFFF"/>
        </w:rPr>
        <w:t>“NY/T 119—1989和JC/T 479”替换为“T/LNSLX 014和DB22/T 2706”。</w:t>
      </w:r>
    </w:p>
    <w:p w:rsidR="00E30B71" w:rsidRPr="00E30B71" w:rsidRDefault="00E30B71" w:rsidP="00E30B71">
      <w:pPr>
        <w:pStyle w:val="af5"/>
      </w:pPr>
      <w:r>
        <w:rPr>
          <w:rFonts w:hAnsi="宋体" w:hint="eastAsia"/>
          <w:shd w:val="clear" w:color="auto" w:fill="FFFFFF"/>
        </w:rPr>
        <w:t>删除3.2</w:t>
      </w:r>
      <w:r>
        <w:rPr>
          <w:rFonts w:hAnsi="宋体"/>
          <w:shd w:val="clear" w:color="auto" w:fill="FFFFFF"/>
        </w:rPr>
        <w:t>“</w:t>
      </w:r>
      <w:r>
        <w:rPr>
          <w:rFonts w:hAnsi="宋体" w:hint="eastAsia"/>
          <w:shd w:val="clear" w:color="auto" w:fill="FFFFFF"/>
        </w:rPr>
        <w:t>塑料木棚</w:t>
      </w:r>
      <w:r>
        <w:rPr>
          <w:rFonts w:hAnsi="宋体"/>
          <w:shd w:val="clear" w:color="auto" w:fill="FFFFFF"/>
        </w:rPr>
        <w:t>”</w:t>
      </w:r>
      <w:r>
        <w:rPr>
          <w:rFonts w:hAnsi="宋体" w:hint="eastAsia"/>
          <w:shd w:val="clear" w:color="auto" w:fill="FFFFFF"/>
        </w:rPr>
        <w:t>内容</w:t>
      </w:r>
      <w:r>
        <w:rPr>
          <w:rFonts w:hAnsi="宋体"/>
          <w:shd w:val="clear" w:color="auto" w:fill="FFFFFF"/>
        </w:rPr>
        <w:t>。</w:t>
      </w:r>
    </w:p>
    <w:p w:rsidR="00E30B71" w:rsidRPr="00E30B71" w:rsidRDefault="00E30B71" w:rsidP="00E30B71">
      <w:pPr>
        <w:pStyle w:val="af5"/>
      </w:pPr>
      <w:r>
        <w:rPr>
          <w:rFonts w:hAnsi="宋体" w:hint="eastAsia"/>
          <w:shd w:val="clear" w:color="auto" w:fill="FFFFFF"/>
        </w:rPr>
        <w:t>删除3.3</w:t>
      </w:r>
      <w:r>
        <w:rPr>
          <w:rFonts w:hAnsi="宋体"/>
          <w:shd w:val="clear" w:color="auto" w:fill="FFFFFF"/>
        </w:rPr>
        <w:t>“</w:t>
      </w:r>
      <w:r>
        <w:rPr>
          <w:rFonts w:hAnsi="宋体" w:hint="eastAsia"/>
          <w:shd w:val="clear" w:color="auto" w:fill="FFFFFF"/>
        </w:rPr>
        <w:t>日光温室</w:t>
      </w:r>
      <w:r>
        <w:rPr>
          <w:rFonts w:hAnsi="宋体"/>
          <w:shd w:val="clear" w:color="auto" w:fill="FFFFFF"/>
        </w:rPr>
        <w:t>”</w:t>
      </w:r>
      <w:r>
        <w:rPr>
          <w:rFonts w:hAnsi="宋体" w:hint="eastAsia"/>
          <w:shd w:val="clear" w:color="auto" w:fill="FFFFFF"/>
        </w:rPr>
        <w:t>内容</w:t>
      </w:r>
      <w:r>
        <w:rPr>
          <w:rFonts w:hAnsi="宋体"/>
          <w:shd w:val="clear" w:color="auto" w:fill="FFFFFF"/>
        </w:rPr>
        <w:t>。</w:t>
      </w:r>
    </w:p>
    <w:p w:rsidR="00E30B71" w:rsidRPr="00E30B71" w:rsidRDefault="00E30B71" w:rsidP="00E30B71">
      <w:pPr>
        <w:pStyle w:val="af5"/>
      </w:pPr>
      <w:r>
        <w:rPr>
          <w:rFonts w:hAnsi="宋体"/>
          <w:shd w:val="clear" w:color="auto" w:fill="FFFFFF"/>
        </w:rPr>
        <w:t>将</w:t>
      </w:r>
      <w:r>
        <w:rPr>
          <w:rFonts w:hAnsi="宋体" w:hint="eastAsia"/>
          <w:shd w:val="clear" w:color="auto" w:fill="FFFFFF"/>
        </w:rPr>
        <w:t>5.3中</w:t>
      </w:r>
      <w:r>
        <w:rPr>
          <w:rFonts w:hAnsi="宋体"/>
          <w:shd w:val="clear" w:color="auto" w:fill="FFFFFF"/>
        </w:rPr>
        <w:t>“如新科11、新科12等”删除。</w:t>
      </w:r>
    </w:p>
    <w:p w:rsidR="00E30B71" w:rsidRPr="00E30B71" w:rsidRDefault="00E30B71" w:rsidP="00E30B71">
      <w:pPr>
        <w:pStyle w:val="af5"/>
      </w:pPr>
      <w:r>
        <w:rPr>
          <w:rFonts w:hAnsi="宋体"/>
          <w:shd w:val="clear" w:color="auto" w:fill="FFFFFF"/>
        </w:rPr>
        <w:t>将5.4.2</w:t>
      </w:r>
      <w:r>
        <w:rPr>
          <w:rFonts w:hAnsi="宋体" w:hint="eastAsia"/>
          <w:shd w:val="clear" w:color="auto" w:fill="FFFFFF"/>
        </w:rPr>
        <w:t>中</w:t>
      </w:r>
      <w:r>
        <w:rPr>
          <w:rFonts w:hAnsi="宋体"/>
          <w:shd w:val="clear" w:color="auto" w:fill="FFFFFF"/>
        </w:rPr>
        <w:t>“1 h～1.5 h”替换为“1.5 h～2 h”</w:t>
      </w:r>
      <w:r>
        <w:rPr>
          <w:rFonts w:hAnsi="宋体" w:hint="eastAsia"/>
          <w:shd w:val="clear" w:color="auto" w:fill="FFFFFF"/>
        </w:rPr>
        <w:t>。</w:t>
      </w:r>
    </w:p>
    <w:p w:rsidR="00E30B71" w:rsidRPr="00E30B71" w:rsidRDefault="00E30B71" w:rsidP="00E30B71">
      <w:pPr>
        <w:pStyle w:val="af5"/>
      </w:pPr>
      <w:r>
        <w:rPr>
          <w:rFonts w:hAnsi="宋体"/>
          <w:shd w:val="clear" w:color="auto" w:fill="FFFFFF"/>
        </w:rPr>
        <w:t>将5.5.3</w:t>
      </w:r>
      <w:r>
        <w:rPr>
          <w:rFonts w:hAnsi="宋体" w:hint="eastAsia"/>
          <w:shd w:val="clear" w:color="auto" w:fill="FFFFFF"/>
        </w:rPr>
        <w:t>中</w:t>
      </w:r>
      <w:r>
        <w:rPr>
          <w:rFonts w:hAnsi="宋体"/>
          <w:shd w:val="clear" w:color="auto" w:fill="FFFFFF"/>
        </w:rPr>
        <w:t>“装袋时应选用能够预留接种孔的装袋机或人工打孔”</w:t>
      </w:r>
      <w:r>
        <w:rPr>
          <w:rFonts w:hAnsi="宋体" w:hint="eastAsia"/>
          <w:shd w:val="clear" w:color="auto" w:fill="FFFFFF"/>
        </w:rPr>
        <w:t>内容</w:t>
      </w:r>
      <w:r>
        <w:rPr>
          <w:rFonts w:hAnsi="宋体"/>
          <w:shd w:val="clear" w:color="auto" w:fill="FFFFFF"/>
        </w:rPr>
        <w:t>删除。</w:t>
      </w:r>
    </w:p>
    <w:p w:rsidR="00E30B71" w:rsidRPr="00E30B71" w:rsidRDefault="00E30B71" w:rsidP="00E30B71">
      <w:pPr>
        <w:pStyle w:val="af5"/>
      </w:pPr>
      <w:r>
        <w:rPr>
          <w:rFonts w:hAnsi="宋体"/>
          <w:shd w:val="clear" w:color="auto" w:fill="FFFFFF"/>
        </w:rPr>
        <w:t>将</w:t>
      </w:r>
      <w:r>
        <w:rPr>
          <w:rFonts w:hAnsi="宋体" w:hint="eastAsia"/>
          <w:shd w:val="clear" w:color="auto" w:fill="FFFFFF"/>
        </w:rPr>
        <w:t>5.7.1</w:t>
      </w:r>
      <w:r>
        <w:rPr>
          <w:rFonts w:hAnsi="宋体"/>
          <w:shd w:val="clear" w:color="auto" w:fill="FFFFFF"/>
        </w:rPr>
        <w:t>“</w:t>
      </w:r>
      <w:r>
        <w:rPr>
          <w:rFonts w:hAnsi="宋体" w:hint="eastAsia"/>
          <w:shd w:val="clear" w:color="auto" w:fill="FFFFFF"/>
        </w:rPr>
        <w:t>冷却</w:t>
      </w:r>
      <w:r>
        <w:rPr>
          <w:rFonts w:hAnsi="宋体"/>
          <w:shd w:val="clear" w:color="auto" w:fill="FFFFFF"/>
        </w:rPr>
        <w:t>”</w:t>
      </w:r>
      <w:r>
        <w:rPr>
          <w:rFonts w:hAnsi="宋体" w:hint="eastAsia"/>
          <w:shd w:val="clear" w:color="auto" w:fill="FFFFFF"/>
        </w:rPr>
        <w:t>内容细化</w:t>
      </w:r>
      <w:r>
        <w:rPr>
          <w:rFonts w:hAnsi="宋体"/>
          <w:shd w:val="clear" w:color="auto" w:fill="FFFFFF"/>
        </w:rPr>
        <w:t>。</w:t>
      </w:r>
    </w:p>
    <w:p w:rsidR="00E30B71" w:rsidRPr="00E30B71" w:rsidRDefault="00E30B71" w:rsidP="00E30B71">
      <w:pPr>
        <w:pStyle w:val="af5"/>
      </w:pPr>
      <w:r>
        <w:rPr>
          <w:rFonts w:hAnsi="宋体"/>
          <w:shd w:val="clear" w:color="auto" w:fill="FFFFFF"/>
        </w:rPr>
        <w:t>将</w:t>
      </w:r>
      <w:r>
        <w:rPr>
          <w:rFonts w:hAnsi="宋体" w:hint="eastAsia"/>
          <w:shd w:val="clear" w:color="auto" w:fill="FFFFFF"/>
        </w:rPr>
        <w:t>5.7.2</w:t>
      </w:r>
      <w:r>
        <w:rPr>
          <w:rFonts w:hAnsi="宋体"/>
          <w:shd w:val="clear" w:color="auto" w:fill="FFFFFF"/>
        </w:rPr>
        <w:t>“</w:t>
      </w:r>
      <w:r>
        <w:rPr>
          <w:rFonts w:hAnsi="宋体" w:hint="eastAsia"/>
          <w:shd w:val="clear" w:color="auto" w:fill="FFFFFF"/>
        </w:rPr>
        <w:t>接种</w:t>
      </w:r>
      <w:r>
        <w:rPr>
          <w:rFonts w:hAnsi="宋体"/>
          <w:shd w:val="clear" w:color="auto" w:fill="FFFFFF"/>
        </w:rPr>
        <w:t>”</w:t>
      </w:r>
      <w:r>
        <w:rPr>
          <w:rFonts w:hAnsi="宋体" w:hint="eastAsia"/>
          <w:shd w:val="clear" w:color="auto" w:fill="FFFFFF"/>
        </w:rPr>
        <w:t>内容细化</w:t>
      </w:r>
      <w:r>
        <w:rPr>
          <w:rFonts w:hAnsi="宋体"/>
          <w:shd w:val="clear" w:color="auto" w:fill="FFFFFF"/>
        </w:rPr>
        <w:t>。</w:t>
      </w:r>
    </w:p>
    <w:p w:rsidR="00E30B71" w:rsidRPr="00E30B71" w:rsidRDefault="00E30B71" w:rsidP="00E30B71">
      <w:pPr>
        <w:pStyle w:val="af5"/>
      </w:pPr>
      <w:r>
        <w:rPr>
          <w:rFonts w:hAnsi="宋体"/>
          <w:shd w:val="clear" w:color="auto" w:fill="FFFFFF"/>
        </w:rPr>
        <w:t>将</w:t>
      </w:r>
      <w:r>
        <w:rPr>
          <w:rFonts w:hAnsi="宋体" w:hint="eastAsia"/>
          <w:shd w:val="clear" w:color="auto" w:fill="FFFFFF"/>
        </w:rPr>
        <w:t>6</w:t>
      </w:r>
      <w:r>
        <w:rPr>
          <w:rFonts w:hAnsi="宋体"/>
          <w:shd w:val="clear" w:color="auto" w:fill="FFFFFF"/>
        </w:rPr>
        <w:t>“</w:t>
      </w:r>
      <w:r>
        <w:rPr>
          <w:rFonts w:hAnsi="宋体" w:hint="eastAsia"/>
          <w:shd w:val="clear" w:color="auto" w:fill="FFFFFF"/>
        </w:rPr>
        <w:t>病虫害防治</w:t>
      </w:r>
      <w:r>
        <w:rPr>
          <w:rFonts w:hAnsi="宋体"/>
          <w:shd w:val="clear" w:color="auto" w:fill="FFFFFF"/>
        </w:rPr>
        <w:t>”</w:t>
      </w:r>
      <w:r>
        <w:rPr>
          <w:rFonts w:hAnsi="宋体" w:hint="eastAsia"/>
          <w:shd w:val="clear" w:color="auto" w:fill="FFFFFF"/>
        </w:rPr>
        <w:t>内容简化修改</w:t>
      </w:r>
      <w:r>
        <w:rPr>
          <w:rFonts w:hAnsi="宋体"/>
          <w:shd w:val="clear" w:color="auto" w:fill="FFFFFF"/>
        </w:rPr>
        <w:t>。</w:t>
      </w:r>
    </w:p>
    <w:p w:rsidR="00E30B71" w:rsidRPr="00E30B71" w:rsidRDefault="00E30B71" w:rsidP="00E30B71">
      <w:pPr>
        <w:pStyle w:val="af5"/>
      </w:pPr>
      <w:r>
        <w:rPr>
          <w:rFonts w:hAnsi="宋体" w:hint="eastAsia"/>
          <w:shd w:val="clear" w:color="auto" w:fill="FFFFFF"/>
        </w:rPr>
        <w:t>增加7</w:t>
      </w:r>
      <w:r>
        <w:rPr>
          <w:rFonts w:hAnsi="宋体"/>
          <w:shd w:val="clear" w:color="auto" w:fill="FFFFFF"/>
        </w:rPr>
        <w:t>“</w:t>
      </w:r>
      <w:r>
        <w:rPr>
          <w:rFonts w:hAnsi="宋体" w:hint="eastAsia"/>
          <w:shd w:val="clear" w:color="auto" w:fill="FFFFFF"/>
        </w:rPr>
        <w:t>生产档案</w:t>
      </w:r>
      <w:r>
        <w:rPr>
          <w:rFonts w:hAnsi="宋体"/>
          <w:shd w:val="clear" w:color="auto" w:fill="FFFFFF"/>
        </w:rPr>
        <w:t>”</w:t>
      </w:r>
      <w:r>
        <w:rPr>
          <w:rFonts w:hAnsi="宋体" w:hint="eastAsia"/>
          <w:shd w:val="clear" w:color="auto" w:fill="FFFFFF"/>
        </w:rPr>
        <w:t>内容</w:t>
      </w:r>
      <w:r>
        <w:rPr>
          <w:rFonts w:hAnsi="宋体"/>
          <w:shd w:val="clear" w:color="auto" w:fill="FFFFFF"/>
        </w:rPr>
        <w:t>。</w:t>
      </w:r>
    </w:p>
    <w:p w:rsidR="00E30B71" w:rsidRDefault="00E30B71" w:rsidP="00E30B71">
      <w:pPr>
        <w:pStyle w:val="af5"/>
      </w:pPr>
      <w:r>
        <w:rPr>
          <w:rFonts w:hAnsi="宋体"/>
          <w:shd w:val="clear" w:color="auto" w:fill="FFFFFF"/>
        </w:rPr>
        <w:t>将“附录A（资料性附录）无公害</w:t>
      </w:r>
      <w:proofErr w:type="gramStart"/>
      <w:r>
        <w:rPr>
          <w:rFonts w:hAnsi="宋体"/>
          <w:shd w:val="clear" w:color="auto" w:fill="FFFFFF"/>
        </w:rPr>
        <w:t>杏</w:t>
      </w:r>
      <w:proofErr w:type="gramEnd"/>
      <w:r>
        <w:rPr>
          <w:rFonts w:hAnsi="宋体"/>
          <w:shd w:val="clear" w:color="auto" w:fill="FFFFFF"/>
        </w:rPr>
        <w:t>鲍菇生产技术明白纸”删除。</w:t>
      </w:r>
    </w:p>
    <w:p w:rsidR="00E30B71" w:rsidRDefault="00E30B71" w:rsidP="00E30B71">
      <w:pPr>
        <w:pStyle w:val="affffb"/>
        <w:ind w:firstLine="420"/>
      </w:pPr>
      <w:r w:rsidRPr="001642B9">
        <w:rPr>
          <w:rFonts w:hint="eastAsia"/>
        </w:rPr>
        <w:t>请注意本文件的某些内容可能涉及专利。本文件的发布机构不承担识别专利的责任。</w:t>
      </w:r>
    </w:p>
    <w:p w:rsidR="00E30B71" w:rsidRDefault="00E30B71" w:rsidP="00E30B71">
      <w:pPr>
        <w:pStyle w:val="affffb"/>
        <w:ind w:firstLine="420"/>
      </w:pPr>
      <w:r>
        <w:rPr>
          <w:rFonts w:hint="eastAsia"/>
        </w:rPr>
        <w:t>本文件由新乡市农业农村局提出并归口。</w:t>
      </w:r>
    </w:p>
    <w:p w:rsidR="00E30B71" w:rsidRDefault="00E30B71" w:rsidP="00E30B71">
      <w:pPr>
        <w:pStyle w:val="affffb"/>
        <w:ind w:firstLine="420"/>
      </w:pPr>
      <w:r>
        <w:rPr>
          <w:rFonts w:hint="eastAsia"/>
        </w:rPr>
        <w:t xml:space="preserve">本文件起草单位： </w:t>
      </w:r>
      <w:r w:rsidR="009C3054" w:rsidRPr="009C3054">
        <w:rPr>
          <w:rFonts w:hAnsi="宋体" w:hint="eastAsia"/>
          <w:shd w:val="clear" w:color="auto" w:fill="FFFFFF"/>
        </w:rPr>
        <w:t>新乡市农业科学院、辉县市农业农村局、新乡学院、封丘县鑫丰农业种植专业合作社、新乡高新技术开发区关堤乡农业服务中心、新乡市种业发展服务中心、获嘉县农业农村局</w:t>
      </w:r>
      <w:r>
        <w:rPr>
          <w:rFonts w:hAnsi="宋体"/>
          <w:shd w:val="clear" w:color="auto" w:fill="FFFFFF"/>
        </w:rPr>
        <w:t>。</w:t>
      </w:r>
    </w:p>
    <w:p w:rsidR="00E30B71" w:rsidRDefault="00E30B71" w:rsidP="00E30B71">
      <w:pPr>
        <w:pStyle w:val="affffb"/>
        <w:ind w:firstLine="420"/>
      </w:pPr>
      <w:r>
        <w:rPr>
          <w:rFonts w:hint="eastAsia"/>
        </w:rPr>
        <w:t>本文件主要起草人：</w:t>
      </w:r>
      <w:r w:rsidR="009C3054" w:rsidRPr="009C3054">
        <w:rPr>
          <w:rFonts w:hAnsi="宋体" w:hint="eastAsia"/>
          <w:shd w:val="clear" w:color="auto" w:fill="FFFFFF"/>
        </w:rPr>
        <w:t>靳荣线、王玲燕、鲁欣欣、朱坤、邹明、许伟、郭莎莎、朱长春、王镇兰、吴涛、徐英、马贝贝</w:t>
      </w:r>
      <w:r>
        <w:rPr>
          <w:rFonts w:hAnsi="宋体"/>
          <w:shd w:val="clear" w:color="auto" w:fill="FFFFFF"/>
        </w:rPr>
        <w:t>。</w:t>
      </w:r>
    </w:p>
    <w:p w:rsidR="00E30B71" w:rsidRDefault="00E30B71" w:rsidP="00E30B71">
      <w:pPr>
        <w:pStyle w:val="affffb"/>
        <w:ind w:firstLine="420"/>
      </w:pPr>
      <w:r>
        <w:rPr>
          <w:szCs w:val="21"/>
          <w:shd w:val="clear" w:color="auto" w:fill="FFFFFF"/>
        </w:rPr>
        <w:t>本文件于20</w:t>
      </w:r>
      <w:r w:rsidR="005C2FD4">
        <w:rPr>
          <w:szCs w:val="21"/>
          <w:shd w:val="clear" w:color="auto" w:fill="FFFFFF"/>
        </w:rPr>
        <w:t>20</w:t>
      </w:r>
      <w:r>
        <w:rPr>
          <w:szCs w:val="21"/>
          <w:shd w:val="clear" w:color="auto" w:fill="FFFFFF"/>
        </w:rPr>
        <w:t>年首次发布，本</w:t>
      </w:r>
      <w:r>
        <w:rPr>
          <w:rFonts w:hint="eastAsia"/>
          <w:szCs w:val="21"/>
          <w:shd w:val="clear" w:color="auto" w:fill="FFFFFF"/>
        </w:rPr>
        <w:t>次</w:t>
      </w:r>
      <w:r>
        <w:rPr>
          <w:szCs w:val="21"/>
          <w:shd w:val="clear" w:color="auto" w:fill="FFFFFF"/>
        </w:rPr>
        <w:t>为第</w:t>
      </w:r>
      <w:r w:rsidR="005C2FD4">
        <w:rPr>
          <w:rFonts w:hint="eastAsia"/>
          <w:szCs w:val="21"/>
          <w:shd w:val="clear" w:color="auto" w:fill="FFFFFF"/>
        </w:rPr>
        <w:t>一</w:t>
      </w:r>
      <w:r>
        <w:rPr>
          <w:szCs w:val="21"/>
          <w:shd w:val="clear" w:color="auto" w:fill="FFFFFF"/>
        </w:rPr>
        <w:t>次修订</w:t>
      </w:r>
      <w:r>
        <w:t>。</w:t>
      </w:r>
    </w:p>
    <w:p w:rsidR="00E30B71" w:rsidRPr="005C2FD4" w:rsidRDefault="00E30B71" w:rsidP="00E30B71">
      <w:pPr>
        <w:pStyle w:val="affffb"/>
        <w:ind w:firstLine="420"/>
        <w:sectPr w:rsidR="00E30B71" w:rsidRPr="005C2FD4" w:rsidSect="00E30B71">
          <w:headerReference w:type="even" r:id="rId13"/>
          <w:headerReference w:type="default" r:id="rId14"/>
          <w:footerReference w:type="default" r:id="rId15"/>
          <w:pgSz w:w="11906" w:h="16838" w:code="9"/>
          <w:pgMar w:top="1928" w:right="1134" w:bottom="1134" w:left="1134" w:header="1418" w:footer="1134" w:gutter="284"/>
          <w:pgNumType w:fmt="upperRoman" w:start="1"/>
          <w:cols w:space="425"/>
          <w:formProt w:val="0"/>
          <w:docGrid w:type="lines" w:linePitch="312"/>
        </w:sectPr>
      </w:pPr>
      <w:bookmarkStart w:id="22" w:name="_GoBack"/>
      <w:bookmarkEnd w:id="22"/>
    </w:p>
    <w:p w:rsidR="00894836" w:rsidRPr="00145D9D" w:rsidRDefault="00894836" w:rsidP="00093D25">
      <w:pPr>
        <w:spacing w:line="20" w:lineRule="exact"/>
        <w:jc w:val="center"/>
        <w:rPr>
          <w:rFonts w:ascii="黑体" w:eastAsia="黑体" w:hAnsi="黑体"/>
          <w:sz w:val="32"/>
          <w:szCs w:val="32"/>
        </w:rPr>
      </w:pPr>
      <w:bookmarkStart w:id="23"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1C3CCAEC0B424BFBB12ECDA879705A11"/>
        </w:placeholder>
      </w:sdtPr>
      <w:sdtEndPr/>
      <w:sdtContent>
        <w:bookmarkStart w:id="24" w:name="NEW_STAND_NAME" w:displacedByCustomXml="prev"/>
        <w:p w:rsidR="00F26B7E" w:rsidRPr="00F26B7E" w:rsidRDefault="00783253" w:rsidP="009C3054">
          <w:pPr>
            <w:pStyle w:val="afffffffff8"/>
            <w:spacing w:beforeLines="1" w:before="3" w:afterLines="220" w:after="686"/>
          </w:pPr>
          <w:proofErr w:type="gramStart"/>
          <w:r>
            <w:rPr>
              <w:rFonts w:hint="eastAsia"/>
            </w:rPr>
            <w:t>杏</w:t>
          </w:r>
          <w:proofErr w:type="gramEnd"/>
          <w:r>
            <w:rPr>
              <w:rFonts w:hint="eastAsia"/>
            </w:rPr>
            <w:t>鲍菇生产技术规程</w:t>
          </w:r>
        </w:p>
      </w:sdtContent>
    </w:sdt>
    <w:bookmarkEnd w:id="24" w:displacedByCustomXml="prev"/>
    <w:p w:rsidR="00E2552F" w:rsidRDefault="00E2552F" w:rsidP="00A77CCB">
      <w:pPr>
        <w:pStyle w:val="affc"/>
        <w:spacing w:before="312" w:after="312"/>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97191423"/>
      <w:r>
        <w:rPr>
          <w:rFonts w:hint="eastAsia"/>
        </w:rPr>
        <w:t>范围</w:t>
      </w:r>
      <w:bookmarkEnd w:id="25"/>
      <w:bookmarkEnd w:id="26"/>
      <w:bookmarkEnd w:id="27"/>
      <w:bookmarkEnd w:id="28"/>
      <w:bookmarkEnd w:id="29"/>
      <w:bookmarkEnd w:id="30"/>
      <w:bookmarkEnd w:id="31"/>
      <w:bookmarkEnd w:id="32"/>
      <w:bookmarkEnd w:id="33"/>
    </w:p>
    <w:p w:rsidR="00A37F4B" w:rsidRDefault="00A37F4B" w:rsidP="00A37F4B">
      <w:pPr>
        <w:pStyle w:val="affffb"/>
        <w:ind w:firstLine="420"/>
      </w:pPr>
      <w:bookmarkStart w:id="34" w:name="_Toc17233326"/>
      <w:bookmarkStart w:id="35" w:name="_Toc17233334"/>
      <w:bookmarkStart w:id="36" w:name="_Toc24884212"/>
      <w:bookmarkStart w:id="37" w:name="_Toc24884219"/>
      <w:bookmarkStart w:id="38" w:name="_Toc26648466"/>
      <w:r>
        <w:rPr>
          <w:rFonts w:hint="eastAsia"/>
        </w:rPr>
        <w:t>本文件规定了杏鲍菇的术语和定义、栽培环境及栽培原料、栽培技术和病虫害防治。</w:t>
      </w:r>
    </w:p>
    <w:p w:rsidR="008B0C9C" w:rsidRDefault="00A37F4B" w:rsidP="00A37F4B">
      <w:pPr>
        <w:pStyle w:val="affffb"/>
        <w:ind w:firstLine="420"/>
      </w:pPr>
      <w:r>
        <w:rPr>
          <w:rFonts w:hint="eastAsia"/>
        </w:rPr>
        <w:t>本文件适用于新乡市杏鲍菇塑料大棚种植及控温出菇房种植。</w:t>
      </w:r>
    </w:p>
    <w:p w:rsidR="00E2552F" w:rsidRDefault="00E2552F" w:rsidP="00A77CCB">
      <w:pPr>
        <w:pStyle w:val="affc"/>
        <w:spacing w:before="312" w:after="312"/>
      </w:pPr>
      <w:bookmarkStart w:id="39" w:name="_Toc26718931"/>
      <w:bookmarkStart w:id="40" w:name="_Toc26986531"/>
      <w:bookmarkStart w:id="41" w:name="_Toc26986772"/>
      <w:bookmarkStart w:id="42" w:name="_Toc97191424"/>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E425DE7D506A4A13AC3720256A59405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37F4B" w:rsidRDefault="00A37F4B" w:rsidP="00A37F4B">
      <w:pPr>
        <w:pStyle w:val="affffb"/>
        <w:ind w:firstLine="420"/>
      </w:pPr>
      <w:r>
        <w:rPr>
          <w:rFonts w:hint="eastAsia"/>
        </w:rPr>
        <w:t>GB 4806.7  食品安全国家标准 食品接触用塑料材料及制品</w:t>
      </w:r>
    </w:p>
    <w:p w:rsidR="00A37F4B" w:rsidRDefault="00A37F4B" w:rsidP="00A37F4B">
      <w:pPr>
        <w:pStyle w:val="affffb"/>
        <w:ind w:firstLine="420"/>
      </w:pPr>
      <w:r>
        <w:rPr>
          <w:rFonts w:hint="eastAsia"/>
        </w:rPr>
        <w:t>GB 5749 生活饮用水卫生标准</w:t>
      </w:r>
    </w:p>
    <w:p w:rsidR="00A37F4B" w:rsidRDefault="00A37F4B" w:rsidP="00A37F4B">
      <w:pPr>
        <w:pStyle w:val="affffb"/>
        <w:ind w:firstLine="420"/>
      </w:pPr>
      <w:r>
        <w:rPr>
          <w:rFonts w:hint="eastAsia"/>
        </w:rPr>
        <w:t>GB/T 5483  天然石膏</w:t>
      </w:r>
    </w:p>
    <w:p w:rsidR="00A37F4B" w:rsidRDefault="00A37F4B" w:rsidP="00A37F4B">
      <w:pPr>
        <w:pStyle w:val="affffb"/>
        <w:ind w:firstLine="420"/>
      </w:pPr>
      <w:r>
        <w:rPr>
          <w:rFonts w:hint="eastAsia"/>
        </w:rPr>
        <w:t>GB/T 12728 食用菌术语</w:t>
      </w:r>
    </w:p>
    <w:p w:rsidR="00A37F4B" w:rsidRDefault="00A37F4B" w:rsidP="00A37F4B">
      <w:pPr>
        <w:pStyle w:val="affffb"/>
        <w:ind w:firstLine="420"/>
      </w:pPr>
      <w:r>
        <w:rPr>
          <w:rFonts w:hint="eastAsia"/>
        </w:rPr>
        <w:t>NY/T 496 肥料合理使用准则  通则</w:t>
      </w:r>
    </w:p>
    <w:p w:rsidR="00A37F4B" w:rsidRDefault="00A37F4B" w:rsidP="00A37F4B">
      <w:pPr>
        <w:pStyle w:val="affffb"/>
        <w:ind w:firstLine="420"/>
      </w:pPr>
      <w:r>
        <w:rPr>
          <w:rFonts w:hint="eastAsia"/>
        </w:rPr>
        <w:t>NY/T 528  食用菌菌种生产技术规范</w:t>
      </w:r>
    </w:p>
    <w:p w:rsidR="00A37F4B" w:rsidRDefault="00A37F4B" w:rsidP="00A37F4B">
      <w:pPr>
        <w:pStyle w:val="affffb"/>
        <w:ind w:firstLine="420"/>
      </w:pPr>
      <w:r>
        <w:rPr>
          <w:rFonts w:hint="eastAsia"/>
        </w:rPr>
        <w:t>NY/T 1276 农药安全使用规范总则</w:t>
      </w:r>
    </w:p>
    <w:p w:rsidR="00A37F4B" w:rsidRDefault="00A37F4B" w:rsidP="00A37F4B">
      <w:pPr>
        <w:pStyle w:val="affffb"/>
        <w:ind w:firstLine="420"/>
      </w:pPr>
      <w:r>
        <w:rPr>
          <w:rFonts w:hint="eastAsia"/>
        </w:rPr>
        <w:t>NY/T 2375  食用菌生产技术规范</w:t>
      </w:r>
    </w:p>
    <w:p w:rsidR="00A37F4B" w:rsidRDefault="00A37F4B" w:rsidP="00A37F4B">
      <w:pPr>
        <w:pStyle w:val="affffb"/>
        <w:ind w:firstLine="420"/>
      </w:pPr>
      <w:r>
        <w:rPr>
          <w:rFonts w:hint="eastAsia"/>
        </w:rPr>
        <w:t>T/LNSLX 014  食用菌栽培用麦麸</w:t>
      </w:r>
    </w:p>
    <w:p w:rsidR="00AA6EC9" w:rsidRPr="008A57E6" w:rsidRDefault="00A37F4B" w:rsidP="00A37F4B">
      <w:pPr>
        <w:pStyle w:val="affffb"/>
        <w:ind w:firstLine="420"/>
      </w:pPr>
      <w:r>
        <w:rPr>
          <w:rFonts w:hint="eastAsia"/>
        </w:rPr>
        <w:t>DB22/T 2706 水产养殖中生石灰使用技术规范</w:t>
      </w:r>
    </w:p>
    <w:p w:rsidR="00B265BC" w:rsidRPr="00E030F9" w:rsidRDefault="00FD59EB" w:rsidP="00FD59EB">
      <w:pPr>
        <w:pStyle w:val="affc"/>
        <w:spacing w:before="312" w:after="312"/>
      </w:pPr>
      <w:bookmarkStart w:id="43" w:name="_Toc97191425"/>
      <w:r>
        <w:rPr>
          <w:rFonts w:hint="eastAsia"/>
          <w:szCs w:val="21"/>
        </w:rPr>
        <w:t>术语和定义</w:t>
      </w:r>
      <w:bookmarkEnd w:id="43"/>
    </w:p>
    <w:bookmarkStart w:id="44" w:name="_Toc26986532" w:displacedByCustomXml="next"/>
    <w:bookmarkEnd w:id="44" w:displacedByCustomXml="next"/>
    <w:sdt>
      <w:sdtPr>
        <w:id w:val="-1909835108"/>
        <w:placeholder>
          <w:docPart w:val="7985F603FEDB4F07AFD88D9535A78B5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8E2819" w:rsidP="00BA263B">
          <w:pPr>
            <w:pStyle w:val="affffb"/>
            <w:ind w:firstLine="420"/>
          </w:pPr>
          <w:r>
            <w:t>下列术语和定义适用于本文件。</w:t>
          </w:r>
        </w:p>
      </w:sdtContent>
    </w:sdt>
    <w:p w:rsidR="004B3E93" w:rsidRDefault="008E2819" w:rsidP="008E2819">
      <w:pPr>
        <w:pStyle w:val="afffffffffff5"/>
        <w:ind w:left="420" w:hangingChars="200" w:hanging="420"/>
        <w:rPr>
          <w:rFonts w:ascii="黑体" w:eastAsia="黑体" w:hAnsi="黑体"/>
        </w:rPr>
      </w:pPr>
      <w:r w:rsidRPr="008E2819">
        <w:rPr>
          <w:rFonts w:ascii="黑体" w:eastAsia="黑体" w:hAnsi="黑体"/>
        </w:rPr>
        <w:br/>
      </w:r>
      <w:r>
        <w:rPr>
          <w:rFonts w:ascii="黑体" w:eastAsia="黑体" w:hAnsi="黑体" w:hint="eastAsia"/>
        </w:rPr>
        <w:t>菇房</w:t>
      </w:r>
    </w:p>
    <w:p w:rsidR="008E2819" w:rsidRDefault="008E2819" w:rsidP="008E2819">
      <w:pPr>
        <w:pStyle w:val="affffb"/>
        <w:ind w:firstLine="420"/>
      </w:pPr>
      <w:r>
        <w:rPr>
          <w:rFonts w:hint="eastAsia"/>
        </w:rPr>
        <w:t>泛指具备栽培菇类条件的各类建筑物。</w:t>
      </w:r>
    </w:p>
    <w:p w:rsidR="008E2819" w:rsidRPr="008E2819" w:rsidRDefault="008E2819" w:rsidP="008E2819">
      <w:pPr>
        <w:pStyle w:val="afffffffffff5"/>
        <w:ind w:left="420" w:hangingChars="200" w:hanging="420"/>
        <w:rPr>
          <w:rFonts w:ascii="黑体" w:eastAsia="黑体" w:hAnsi="黑体"/>
        </w:rPr>
      </w:pPr>
      <w:r w:rsidRPr="008E2819">
        <w:rPr>
          <w:rFonts w:ascii="黑体" w:eastAsia="黑体" w:hAnsi="黑体"/>
        </w:rPr>
        <w:br/>
      </w:r>
      <w:r>
        <w:rPr>
          <w:rFonts w:ascii="黑体" w:eastAsia="黑体" w:hAnsi="黑体" w:hint="eastAsia"/>
        </w:rPr>
        <w:t>培养料</w:t>
      </w:r>
    </w:p>
    <w:p w:rsidR="002A1260" w:rsidRPr="008E2819" w:rsidRDefault="008E2819" w:rsidP="00653FED">
      <w:pPr>
        <w:pStyle w:val="affffb"/>
        <w:ind w:firstLine="420"/>
      </w:pPr>
      <w:r>
        <w:rPr>
          <w:rFonts w:hint="eastAsia"/>
        </w:rPr>
        <w:t>为食用菌生长繁殖提供营养的物质。如木屑</w:t>
      </w:r>
      <w:r>
        <w:rPr>
          <w:rFonts w:hAnsi="宋体" w:hint="eastAsia"/>
        </w:rPr>
        <w:t>、</w:t>
      </w:r>
      <w:r>
        <w:rPr>
          <w:rFonts w:hint="eastAsia"/>
        </w:rPr>
        <w:t>棉籽壳</w:t>
      </w:r>
      <w:r>
        <w:rPr>
          <w:rFonts w:hAnsi="宋体" w:hint="eastAsia"/>
        </w:rPr>
        <w:t>、</w:t>
      </w:r>
      <w:r>
        <w:rPr>
          <w:rFonts w:hint="eastAsia"/>
        </w:rPr>
        <w:t>麦麸</w:t>
      </w:r>
      <w:r>
        <w:rPr>
          <w:rFonts w:hAnsi="宋体" w:hint="eastAsia"/>
        </w:rPr>
        <w:t>、</w:t>
      </w:r>
      <w:r>
        <w:rPr>
          <w:rFonts w:hint="eastAsia"/>
        </w:rPr>
        <w:t>米糠等。</w:t>
      </w:r>
    </w:p>
    <w:p w:rsidR="001D212F" w:rsidRPr="008E2819" w:rsidRDefault="008E2819" w:rsidP="008E2819">
      <w:pPr>
        <w:pStyle w:val="afffffffffff5"/>
        <w:ind w:left="420" w:hangingChars="200" w:hanging="420"/>
        <w:rPr>
          <w:rFonts w:ascii="黑体" w:eastAsia="黑体" w:hAnsi="黑体"/>
        </w:rPr>
      </w:pPr>
      <w:r w:rsidRPr="008E2819">
        <w:rPr>
          <w:rFonts w:ascii="黑体" w:eastAsia="黑体" w:hAnsi="黑体"/>
        </w:rPr>
        <w:br/>
      </w:r>
      <w:proofErr w:type="gramStart"/>
      <w:r>
        <w:rPr>
          <w:rFonts w:ascii="黑体" w:eastAsia="黑体" w:hAnsi="黑体" w:hint="eastAsia"/>
        </w:rPr>
        <w:t>菇</w:t>
      </w:r>
      <w:proofErr w:type="gramEnd"/>
      <w:r>
        <w:rPr>
          <w:rFonts w:ascii="黑体" w:eastAsia="黑体" w:hAnsi="黑体" w:hint="eastAsia"/>
        </w:rPr>
        <w:t>房管理</w:t>
      </w:r>
    </w:p>
    <w:p w:rsidR="00CD561D" w:rsidRDefault="008E2819" w:rsidP="00CD561D">
      <w:pPr>
        <w:pStyle w:val="affffb"/>
        <w:ind w:firstLine="420"/>
      </w:pPr>
      <w:r>
        <w:rPr>
          <w:rFonts w:hint="eastAsia"/>
        </w:rPr>
        <w:t>以所栽培食用菌所需环境条件为调控目标，对菇房进行环境调节和控制的技术措施。</w:t>
      </w:r>
    </w:p>
    <w:p w:rsidR="00CD561D" w:rsidRDefault="008E2819" w:rsidP="008E2819">
      <w:pPr>
        <w:pStyle w:val="affc"/>
        <w:spacing w:before="312" w:after="312"/>
      </w:pPr>
      <w:r w:rsidRPr="008E2819">
        <w:rPr>
          <w:rFonts w:hint="eastAsia"/>
        </w:rPr>
        <w:t>栽培环境及栽培原料</w:t>
      </w:r>
    </w:p>
    <w:p w:rsidR="002E69B0" w:rsidRDefault="002E69B0" w:rsidP="002E69B0">
      <w:pPr>
        <w:pStyle w:val="affd"/>
        <w:spacing w:before="156" w:after="156"/>
      </w:pPr>
      <w:r>
        <w:rPr>
          <w:rFonts w:hint="eastAsia"/>
        </w:rPr>
        <w:t>栽培环境</w:t>
      </w:r>
    </w:p>
    <w:p w:rsidR="002E69B0" w:rsidRDefault="002E69B0" w:rsidP="002E69B0">
      <w:pPr>
        <w:pStyle w:val="affffb"/>
        <w:ind w:firstLine="420"/>
      </w:pPr>
      <w:r>
        <w:rPr>
          <w:rFonts w:hint="eastAsia"/>
          <w:bCs/>
        </w:rPr>
        <w:t>应地势平坦、排灌方便、近</w:t>
      </w:r>
      <w:r>
        <w:rPr>
          <w:rFonts w:hint="eastAsia"/>
        </w:rPr>
        <w:t>水源、交通便利</w:t>
      </w:r>
      <w:r>
        <w:rPr>
          <w:rFonts w:hAnsi="宋体" w:hint="eastAsia"/>
        </w:rPr>
        <w:t>、</w:t>
      </w:r>
      <w:r>
        <w:rPr>
          <w:rFonts w:hint="eastAsia"/>
        </w:rPr>
        <w:t>周围500 m内无污染源。禁止</w:t>
      </w:r>
      <w:r>
        <w:t>与</w:t>
      </w:r>
      <w:r>
        <w:rPr>
          <w:rFonts w:hint="eastAsia"/>
        </w:rPr>
        <w:t>畜禽养殖场、</w:t>
      </w:r>
      <w:r>
        <w:t>化工厂、污水沟、煤矿等靠近</w:t>
      </w:r>
      <w:r>
        <w:rPr>
          <w:rFonts w:hint="eastAsia"/>
        </w:rPr>
        <w:t>。</w:t>
      </w:r>
    </w:p>
    <w:p w:rsidR="002E69B0" w:rsidRDefault="002E69B0" w:rsidP="002E69B0">
      <w:pPr>
        <w:pStyle w:val="affe"/>
        <w:spacing w:before="156" w:after="156"/>
      </w:pPr>
      <w:r>
        <w:rPr>
          <w:rFonts w:hint="eastAsia"/>
        </w:rPr>
        <w:lastRenderedPageBreak/>
        <w:t>塑料大棚</w:t>
      </w:r>
    </w:p>
    <w:p w:rsidR="002E69B0" w:rsidRDefault="002E69B0" w:rsidP="002E69B0">
      <w:pPr>
        <w:pStyle w:val="affffb"/>
        <w:ind w:firstLine="420"/>
      </w:pPr>
      <w:r>
        <w:rPr>
          <w:rFonts w:hint="eastAsia"/>
        </w:rPr>
        <w:t>根据地势而建，</w:t>
      </w:r>
      <w:r>
        <w:t>南北走向</w:t>
      </w:r>
      <w:r>
        <w:rPr>
          <w:rFonts w:hint="eastAsia"/>
        </w:rPr>
        <w:t>、东西走向均可</w:t>
      </w:r>
      <w:r>
        <w:t>，具备门、</w:t>
      </w:r>
      <w:r>
        <w:rPr>
          <w:rFonts w:hint="eastAsia"/>
        </w:rPr>
        <w:t>对流</w:t>
      </w:r>
      <w:r>
        <w:t>通风口等通风装置，能遮光、保温、保湿</w:t>
      </w:r>
      <w:r>
        <w:rPr>
          <w:rFonts w:hint="eastAsia"/>
        </w:rPr>
        <w:t>。</w:t>
      </w:r>
    </w:p>
    <w:p w:rsidR="002E69B0" w:rsidRDefault="002E69B0" w:rsidP="002E69B0">
      <w:pPr>
        <w:pStyle w:val="affe"/>
        <w:spacing w:before="156" w:after="156"/>
      </w:pPr>
      <w:r>
        <w:rPr>
          <w:rFonts w:hint="eastAsia"/>
        </w:rPr>
        <w:t>日光温室</w:t>
      </w:r>
    </w:p>
    <w:p w:rsidR="002E69B0" w:rsidRPr="002E69B0" w:rsidRDefault="002E69B0" w:rsidP="002E69B0">
      <w:pPr>
        <w:pStyle w:val="affffb"/>
        <w:ind w:firstLine="420"/>
      </w:pPr>
      <w:r>
        <w:rPr>
          <w:rFonts w:hint="eastAsia"/>
        </w:rPr>
        <w:t>依据地势</w:t>
      </w:r>
      <w:r>
        <w:t>坐北朝南稍偏东，具备门、</w:t>
      </w:r>
      <w:r>
        <w:rPr>
          <w:rFonts w:hint="eastAsia"/>
        </w:rPr>
        <w:t>对流</w:t>
      </w:r>
      <w:r>
        <w:t>通风口等通风装置，能遮光、</w:t>
      </w:r>
      <w:r>
        <w:rPr>
          <w:rFonts w:hint="eastAsia"/>
        </w:rPr>
        <w:t>增温、</w:t>
      </w:r>
      <w:r>
        <w:t>保温、保湿</w:t>
      </w:r>
      <w:r>
        <w:rPr>
          <w:rFonts w:hint="eastAsia"/>
        </w:rPr>
        <w:t>。</w:t>
      </w:r>
    </w:p>
    <w:p w:rsidR="002E69B0" w:rsidRDefault="002E69B0" w:rsidP="002E69B0">
      <w:pPr>
        <w:pStyle w:val="affe"/>
        <w:spacing w:before="156" w:after="156"/>
      </w:pPr>
      <w:r>
        <w:rPr>
          <w:rFonts w:hint="eastAsia"/>
        </w:rPr>
        <w:t>温控菇房</w:t>
      </w:r>
    </w:p>
    <w:p w:rsidR="002E69B0" w:rsidRDefault="002E69B0" w:rsidP="002E69B0">
      <w:pPr>
        <w:pStyle w:val="affffb"/>
        <w:ind w:firstLine="420"/>
        <w:rPr>
          <w:bCs/>
        </w:rPr>
      </w:pPr>
      <w:r>
        <w:rPr>
          <w:rFonts w:hint="eastAsia"/>
          <w:bCs/>
        </w:rPr>
        <w:t>依据地势而建，</w:t>
      </w:r>
      <w:r>
        <w:rPr>
          <w:rFonts w:hint="eastAsia"/>
          <w:snapToGrid w:val="0"/>
          <w:color w:val="000000"/>
        </w:rPr>
        <w:t>在完全人工控制环境条件下可进行周年栽培</w:t>
      </w:r>
      <w:r>
        <w:rPr>
          <w:rFonts w:hint="eastAsia"/>
          <w:bCs/>
        </w:rPr>
        <w:t>，一般单个出菇房面积在60 m</w:t>
      </w:r>
      <w:r>
        <w:rPr>
          <w:rFonts w:hint="eastAsia"/>
          <w:bCs/>
          <w:vertAlign w:val="superscript"/>
        </w:rPr>
        <w:t>2</w:t>
      </w:r>
      <w:r>
        <w:rPr>
          <w:rFonts w:hint="eastAsia"/>
        </w:rPr>
        <w:t xml:space="preserve">～100 </w:t>
      </w:r>
      <w:r>
        <w:rPr>
          <w:rFonts w:hint="eastAsia"/>
          <w:bCs/>
        </w:rPr>
        <w:t>m</w:t>
      </w:r>
      <w:r>
        <w:rPr>
          <w:rFonts w:hint="eastAsia"/>
          <w:bCs/>
          <w:vertAlign w:val="superscript"/>
        </w:rPr>
        <w:t>2</w:t>
      </w:r>
      <w:r>
        <w:rPr>
          <w:rFonts w:hint="eastAsia"/>
          <w:bCs/>
        </w:rPr>
        <w:t>。</w:t>
      </w:r>
    </w:p>
    <w:p w:rsidR="002E69B0" w:rsidRDefault="002E69B0" w:rsidP="002E69B0">
      <w:pPr>
        <w:pStyle w:val="affd"/>
        <w:spacing w:before="156" w:after="156"/>
      </w:pPr>
      <w:r>
        <w:rPr>
          <w:rFonts w:hint="eastAsia"/>
        </w:rPr>
        <w:t>栽培原料</w:t>
      </w:r>
    </w:p>
    <w:p w:rsidR="002E69B0" w:rsidRDefault="002E69B0" w:rsidP="002E69B0">
      <w:pPr>
        <w:pStyle w:val="affffb"/>
        <w:ind w:firstLine="420"/>
        <w:rPr>
          <w:bCs/>
        </w:rPr>
      </w:pPr>
      <w:r>
        <w:t>栽培原料、</w:t>
      </w:r>
      <w:r>
        <w:rPr>
          <w:rFonts w:hint="eastAsia"/>
        </w:rPr>
        <w:t>肥料使用和</w:t>
      </w:r>
      <w:r>
        <w:t>用水质量</w:t>
      </w:r>
      <w:r>
        <w:rPr>
          <w:rFonts w:hint="eastAsia"/>
        </w:rPr>
        <w:t>等</w:t>
      </w:r>
      <w:r>
        <w:t>，应符合</w:t>
      </w:r>
      <w:r>
        <w:rPr>
          <w:rFonts w:hAnsi="宋体" w:hint="eastAsia"/>
          <w:color w:val="000000"/>
        </w:rPr>
        <w:t>GB 5749、</w:t>
      </w:r>
      <w:r>
        <w:rPr>
          <w:rFonts w:hAnsi="宋体" w:hint="eastAsia"/>
          <w:bCs/>
          <w:color w:val="000000"/>
          <w:szCs w:val="21"/>
        </w:rPr>
        <w:t>GB/T 5483、</w:t>
      </w:r>
      <w:r>
        <w:rPr>
          <w:rFonts w:hAnsi="宋体" w:hint="eastAsia"/>
          <w:color w:val="000000"/>
          <w:szCs w:val="21"/>
        </w:rPr>
        <w:t xml:space="preserve">NY/T 496 </w:t>
      </w:r>
      <w:r>
        <w:rPr>
          <w:rFonts w:hAnsi="宋体" w:hint="eastAsia"/>
          <w:bCs/>
        </w:rPr>
        <w:t>、</w:t>
      </w:r>
      <w:r>
        <w:rPr>
          <w:rFonts w:hAnsi="宋体" w:hint="eastAsia"/>
          <w:bCs/>
          <w:color w:val="000000"/>
          <w:szCs w:val="21"/>
        </w:rPr>
        <w:t>T/LNSLX 014和DB22/T 2706</w:t>
      </w:r>
      <w:r>
        <w:rPr>
          <w:rFonts w:hint="eastAsia"/>
          <w:bCs/>
        </w:rPr>
        <w:t>的规定。</w:t>
      </w:r>
    </w:p>
    <w:p w:rsidR="002E69B0" w:rsidRDefault="002E69B0" w:rsidP="002E69B0">
      <w:pPr>
        <w:pStyle w:val="affe"/>
        <w:spacing w:before="156" w:after="156"/>
      </w:pPr>
      <w:r>
        <w:rPr>
          <w:rFonts w:hint="eastAsia"/>
        </w:rPr>
        <w:t>玉米芯</w:t>
      </w:r>
    </w:p>
    <w:p w:rsidR="002E69B0" w:rsidRDefault="002E69B0" w:rsidP="002E69B0">
      <w:pPr>
        <w:pStyle w:val="affffb"/>
        <w:ind w:firstLine="420"/>
      </w:pPr>
      <w:r>
        <w:t>选用干燥、无霉变的玉米芯，</w:t>
      </w:r>
      <w:r>
        <w:rPr>
          <w:rFonts w:hint="eastAsia"/>
        </w:rPr>
        <w:t>使用前</w:t>
      </w:r>
      <w:r>
        <w:t>粉碎成</w:t>
      </w:r>
      <w:r>
        <w:rPr>
          <w:rFonts w:hint="eastAsia"/>
        </w:rPr>
        <w:t>0.2 cm～0.5 cm</w:t>
      </w:r>
      <w:r>
        <w:t>大小的颗粒</w:t>
      </w:r>
      <w:r>
        <w:rPr>
          <w:rFonts w:hint="eastAsia"/>
        </w:rPr>
        <w:t>。</w:t>
      </w:r>
    </w:p>
    <w:p w:rsidR="002E69B0" w:rsidRDefault="002E69B0" w:rsidP="002E69B0">
      <w:pPr>
        <w:pStyle w:val="affe"/>
        <w:spacing w:before="156" w:after="156"/>
      </w:pPr>
      <w:r>
        <w:rPr>
          <w:rFonts w:hint="eastAsia"/>
        </w:rPr>
        <w:t>棉籽壳</w:t>
      </w:r>
    </w:p>
    <w:p w:rsidR="002E69B0" w:rsidRDefault="002E69B0" w:rsidP="002E69B0">
      <w:pPr>
        <w:pStyle w:val="affffb"/>
        <w:ind w:firstLine="420"/>
      </w:pPr>
      <w:r>
        <w:rPr>
          <w:rFonts w:hint="eastAsia"/>
        </w:rPr>
        <w:t>选用</w:t>
      </w:r>
      <w:r>
        <w:t>新鲜、干燥</w:t>
      </w:r>
      <w:r>
        <w:rPr>
          <w:rFonts w:hint="eastAsia"/>
        </w:rPr>
        <w:t>的棉籽壳</w:t>
      </w:r>
      <w:r>
        <w:t>，</w:t>
      </w:r>
      <w:r>
        <w:rPr>
          <w:rFonts w:hint="eastAsia"/>
        </w:rPr>
        <w:t>要求</w:t>
      </w:r>
      <w:r>
        <w:t>颗粒松散，色泽正常，无霉烂、</w:t>
      </w:r>
      <w:r>
        <w:rPr>
          <w:rFonts w:hint="eastAsia"/>
        </w:rPr>
        <w:t>无虫害、</w:t>
      </w:r>
      <w:r>
        <w:t>无结</w:t>
      </w:r>
      <w:r>
        <w:rPr>
          <w:rFonts w:hint="eastAsia"/>
        </w:rPr>
        <w:t>块</w:t>
      </w:r>
      <w:r>
        <w:t>、无异味、无混杂物</w:t>
      </w:r>
      <w:r>
        <w:rPr>
          <w:rFonts w:hint="eastAsia"/>
        </w:rPr>
        <w:t>。</w:t>
      </w:r>
    </w:p>
    <w:p w:rsidR="002E69B0" w:rsidRDefault="002E69B0" w:rsidP="002E69B0">
      <w:pPr>
        <w:pStyle w:val="affe"/>
        <w:spacing w:before="156" w:after="156"/>
      </w:pPr>
      <w:r>
        <w:rPr>
          <w:rFonts w:hint="eastAsia"/>
        </w:rPr>
        <w:t>锯末</w:t>
      </w:r>
    </w:p>
    <w:p w:rsidR="002E69B0" w:rsidRDefault="002E69B0" w:rsidP="002E69B0">
      <w:pPr>
        <w:pStyle w:val="affffb"/>
        <w:ind w:firstLine="420"/>
      </w:pPr>
      <w:r>
        <w:rPr>
          <w:rFonts w:hint="eastAsia"/>
        </w:rPr>
        <w:t>主要采用加工阔叶树（以杨树、槐树、柳树、榆树等为主）产生的锯末。要求新鲜、干燥、无异味、没有混入有毒有害物质。</w:t>
      </w:r>
    </w:p>
    <w:p w:rsidR="00A632C3" w:rsidRDefault="00A632C3" w:rsidP="00A632C3">
      <w:pPr>
        <w:pStyle w:val="affe"/>
        <w:spacing w:before="156" w:after="156"/>
        <w:rPr>
          <w:bCs/>
        </w:rPr>
      </w:pPr>
      <w:r>
        <w:rPr>
          <w:bCs/>
        </w:rPr>
        <w:t>麦麸、</w:t>
      </w:r>
      <w:r>
        <w:rPr>
          <w:rFonts w:hint="eastAsia"/>
          <w:bCs/>
        </w:rPr>
        <w:t>石灰、</w:t>
      </w:r>
      <w:r>
        <w:rPr>
          <w:bCs/>
        </w:rPr>
        <w:t>石膏</w:t>
      </w:r>
    </w:p>
    <w:p w:rsidR="00A632C3" w:rsidRDefault="00A632C3" w:rsidP="00A632C3">
      <w:pPr>
        <w:pStyle w:val="affffb"/>
        <w:ind w:firstLine="420"/>
      </w:pPr>
      <w:r>
        <w:rPr>
          <w:rFonts w:hint="eastAsia"/>
        </w:rPr>
        <w:t>选用</w:t>
      </w:r>
      <w:r>
        <w:t>色泽正常，无霉烂、</w:t>
      </w:r>
      <w:r>
        <w:rPr>
          <w:rFonts w:hint="eastAsia"/>
        </w:rPr>
        <w:t>无虫害、</w:t>
      </w:r>
      <w:r>
        <w:t>无结</w:t>
      </w:r>
      <w:r>
        <w:rPr>
          <w:rFonts w:hint="eastAsia"/>
        </w:rPr>
        <w:t>块</w:t>
      </w:r>
      <w:r>
        <w:t>、无异味、无混杂物</w:t>
      </w:r>
      <w:r>
        <w:rPr>
          <w:rFonts w:hint="eastAsia"/>
        </w:rPr>
        <w:t>的麦麸</w:t>
      </w:r>
      <w:r>
        <w:rPr>
          <w:rFonts w:hAnsi="宋体" w:hint="eastAsia"/>
        </w:rPr>
        <w:t>、</w:t>
      </w:r>
      <w:r>
        <w:rPr>
          <w:rFonts w:hint="eastAsia"/>
        </w:rPr>
        <w:t>石灰和石膏。</w:t>
      </w:r>
    </w:p>
    <w:p w:rsidR="00A632C3" w:rsidRDefault="00A632C3" w:rsidP="00A632C3">
      <w:pPr>
        <w:pStyle w:val="affe"/>
        <w:spacing w:before="156" w:after="156"/>
        <w:rPr>
          <w:bCs/>
        </w:rPr>
      </w:pPr>
      <w:r>
        <w:rPr>
          <w:rFonts w:hint="eastAsia"/>
          <w:bCs/>
        </w:rPr>
        <w:t>杀菌剂及营养剂</w:t>
      </w:r>
    </w:p>
    <w:p w:rsidR="00A632C3" w:rsidRDefault="00A632C3" w:rsidP="00A632C3">
      <w:pPr>
        <w:pStyle w:val="affffb"/>
        <w:ind w:firstLine="420"/>
      </w:pPr>
      <w:r>
        <w:t>按各生产企业自订的企业标准。</w:t>
      </w:r>
    </w:p>
    <w:p w:rsidR="00A632C3" w:rsidRDefault="00A632C3" w:rsidP="00A632C3">
      <w:pPr>
        <w:pStyle w:val="affc"/>
        <w:spacing w:before="312" w:after="312"/>
        <w:rPr>
          <w:bCs/>
        </w:rPr>
      </w:pPr>
      <w:r>
        <w:rPr>
          <w:rFonts w:hint="eastAsia"/>
          <w:bCs/>
        </w:rPr>
        <w:t>栽培技术</w:t>
      </w:r>
    </w:p>
    <w:p w:rsidR="00A632C3" w:rsidRDefault="00E42296" w:rsidP="00E42296">
      <w:pPr>
        <w:pStyle w:val="affd"/>
        <w:spacing w:before="156" w:after="156"/>
      </w:pPr>
      <w:r>
        <w:rPr>
          <w:rFonts w:hint="eastAsia"/>
        </w:rPr>
        <w:t>生产工艺流程</w:t>
      </w:r>
    </w:p>
    <w:p w:rsidR="00E42296" w:rsidRDefault="00E42296" w:rsidP="00E42296">
      <w:pPr>
        <w:pStyle w:val="affffb"/>
        <w:ind w:firstLine="420"/>
        <w:rPr>
          <w:rFonts w:hAnsi="宋体"/>
          <w:bCs/>
          <w:kern w:val="2"/>
          <w:szCs w:val="24"/>
        </w:rPr>
      </w:pPr>
      <w:r>
        <w:rPr>
          <w:rFonts w:hAnsi="宋体" w:hint="eastAsia"/>
          <w:bCs/>
          <w:kern w:val="2"/>
          <w:szCs w:val="24"/>
        </w:rPr>
        <w:t>备料</w:t>
      </w:r>
      <w:r>
        <w:rPr>
          <w:rFonts w:hAnsi="宋体"/>
          <w:bCs/>
          <w:kern w:val="2"/>
          <w:szCs w:val="24"/>
        </w:rPr>
        <w:t>→</w:t>
      </w:r>
      <w:r>
        <w:rPr>
          <w:rFonts w:hAnsi="宋体" w:hint="eastAsia"/>
          <w:bCs/>
          <w:kern w:val="2"/>
          <w:szCs w:val="24"/>
        </w:rPr>
        <w:t>配料</w:t>
      </w:r>
      <w:r>
        <w:rPr>
          <w:rFonts w:hAnsi="宋体"/>
          <w:bCs/>
          <w:kern w:val="2"/>
          <w:szCs w:val="24"/>
        </w:rPr>
        <w:t>→</w:t>
      </w:r>
      <w:r>
        <w:rPr>
          <w:rFonts w:hAnsi="宋体" w:hint="eastAsia"/>
          <w:bCs/>
          <w:kern w:val="2"/>
          <w:szCs w:val="24"/>
        </w:rPr>
        <w:t>拌料</w:t>
      </w:r>
      <w:r>
        <w:rPr>
          <w:rFonts w:hAnsi="宋体"/>
          <w:bCs/>
          <w:kern w:val="2"/>
          <w:szCs w:val="24"/>
        </w:rPr>
        <w:t>→</w:t>
      </w:r>
      <w:r>
        <w:rPr>
          <w:rFonts w:hAnsi="宋体" w:hint="eastAsia"/>
          <w:bCs/>
          <w:kern w:val="2"/>
          <w:szCs w:val="24"/>
        </w:rPr>
        <w:t>装袋</w:t>
      </w:r>
      <w:r>
        <w:rPr>
          <w:rFonts w:hAnsi="宋体"/>
          <w:bCs/>
          <w:kern w:val="2"/>
          <w:szCs w:val="24"/>
        </w:rPr>
        <w:t>→</w:t>
      </w:r>
      <w:r>
        <w:rPr>
          <w:rFonts w:hAnsi="宋体" w:hint="eastAsia"/>
          <w:bCs/>
          <w:kern w:val="2"/>
          <w:szCs w:val="24"/>
        </w:rPr>
        <w:t>套环</w:t>
      </w:r>
      <w:r>
        <w:rPr>
          <w:rFonts w:hAnsi="宋体"/>
          <w:bCs/>
          <w:kern w:val="2"/>
          <w:szCs w:val="24"/>
        </w:rPr>
        <w:t>→</w:t>
      </w:r>
      <w:r>
        <w:rPr>
          <w:rFonts w:hAnsi="宋体" w:hint="eastAsia"/>
          <w:bCs/>
          <w:kern w:val="2"/>
          <w:szCs w:val="24"/>
        </w:rPr>
        <w:t>灭菌</w:t>
      </w:r>
      <w:r>
        <w:rPr>
          <w:rFonts w:hAnsi="宋体"/>
          <w:bCs/>
          <w:kern w:val="2"/>
          <w:szCs w:val="24"/>
        </w:rPr>
        <w:t>→</w:t>
      </w:r>
      <w:r>
        <w:rPr>
          <w:rFonts w:hAnsi="宋体" w:hint="eastAsia"/>
          <w:bCs/>
          <w:kern w:val="2"/>
          <w:szCs w:val="24"/>
        </w:rPr>
        <w:t>冷却</w:t>
      </w:r>
      <w:r>
        <w:rPr>
          <w:rFonts w:hAnsi="宋体"/>
          <w:bCs/>
          <w:kern w:val="2"/>
          <w:szCs w:val="24"/>
        </w:rPr>
        <w:t>→</w:t>
      </w:r>
      <w:r>
        <w:rPr>
          <w:rFonts w:hAnsi="宋体" w:hint="eastAsia"/>
          <w:bCs/>
          <w:kern w:val="2"/>
          <w:szCs w:val="24"/>
        </w:rPr>
        <w:t>接种</w:t>
      </w:r>
      <w:r>
        <w:rPr>
          <w:rFonts w:hAnsi="宋体"/>
          <w:bCs/>
          <w:kern w:val="2"/>
          <w:szCs w:val="24"/>
        </w:rPr>
        <w:t>→</w:t>
      </w:r>
      <w:r>
        <w:rPr>
          <w:rFonts w:hAnsi="宋体" w:hint="eastAsia"/>
          <w:bCs/>
          <w:kern w:val="2"/>
          <w:szCs w:val="24"/>
        </w:rPr>
        <w:t>菌丝培养</w:t>
      </w:r>
      <w:r>
        <w:rPr>
          <w:rFonts w:hAnsi="宋体"/>
          <w:bCs/>
          <w:kern w:val="2"/>
          <w:szCs w:val="24"/>
        </w:rPr>
        <w:t>→</w:t>
      </w:r>
      <w:r>
        <w:rPr>
          <w:rFonts w:hAnsi="宋体" w:hint="eastAsia"/>
          <w:bCs/>
          <w:kern w:val="2"/>
          <w:szCs w:val="24"/>
        </w:rPr>
        <w:t>搔菌</w:t>
      </w:r>
      <w:r>
        <w:rPr>
          <w:rFonts w:hAnsi="宋体"/>
          <w:bCs/>
          <w:kern w:val="2"/>
          <w:szCs w:val="24"/>
        </w:rPr>
        <w:t>→</w:t>
      </w:r>
      <w:r>
        <w:rPr>
          <w:rFonts w:hAnsi="宋体" w:hint="eastAsia"/>
          <w:bCs/>
          <w:kern w:val="2"/>
          <w:szCs w:val="24"/>
        </w:rPr>
        <w:t>疏蕾</w:t>
      </w:r>
      <w:r>
        <w:rPr>
          <w:rFonts w:hAnsi="宋体"/>
          <w:bCs/>
          <w:kern w:val="2"/>
          <w:szCs w:val="24"/>
        </w:rPr>
        <w:t>→</w:t>
      </w:r>
      <w:r>
        <w:rPr>
          <w:rFonts w:hAnsi="宋体" w:hint="eastAsia"/>
          <w:bCs/>
          <w:kern w:val="2"/>
          <w:szCs w:val="24"/>
        </w:rPr>
        <w:t>出菇管理</w:t>
      </w:r>
      <w:r>
        <w:rPr>
          <w:rFonts w:hAnsi="宋体"/>
          <w:bCs/>
          <w:kern w:val="2"/>
          <w:szCs w:val="24"/>
        </w:rPr>
        <w:t>→</w:t>
      </w:r>
      <w:r>
        <w:rPr>
          <w:rFonts w:hAnsi="宋体" w:hint="eastAsia"/>
          <w:bCs/>
          <w:kern w:val="2"/>
          <w:szCs w:val="24"/>
        </w:rPr>
        <w:t>采收</w:t>
      </w:r>
      <w:r>
        <w:rPr>
          <w:rFonts w:hAnsi="宋体"/>
          <w:bCs/>
          <w:kern w:val="2"/>
          <w:szCs w:val="24"/>
        </w:rPr>
        <w:t>→</w:t>
      </w:r>
      <w:r>
        <w:rPr>
          <w:rFonts w:hAnsi="宋体" w:hint="eastAsia"/>
          <w:bCs/>
          <w:kern w:val="2"/>
          <w:szCs w:val="24"/>
        </w:rPr>
        <w:t>包装</w:t>
      </w:r>
      <w:r>
        <w:rPr>
          <w:rFonts w:hAnsi="宋体"/>
          <w:bCs/>
          <w:kern w:val="2"/>
          <w:szCs w:val="24"/>
        </w:rPr>
        <w:t>→</w:t>
      </w:r>
      <w:r>
        <w:rPr>
          <w:rFonts w:hAnsi="宋体" w:hint="eastAsia"/>
          <w:bCs/>
          <w:kern w:val="2"/>
          <w:szCs w:val="24"/>
        </w:rPr>
        <w:t>降温</w:t>
      </w:r>
      <w:r>
        <w:rPr>
          <w:rFonts w:hAnsi="宋体"/>
          <w:bCs/>
          <w:kern w:val="2"/>
          <w:szCs w:val="24"/>
        </w:rPr>
        <w:t>→</w:t>
      </w:r>
      <w:r>
        <w:rPr>
          <w:rFonts w:hAnsi="宋体" w:hint="eastAsia"/>
          <w:bCs/>
          <w:kern w:val="2"/>
          <w:szCs w:val="24"/>
        </w:rPr>
        <w:t>运输、销售。</w:t>
      </w:r>
    </w:p>
    <w:p w:rsidR="00E42296" w:rsidRDefault="00E42296" w:rsidP="00E42296">
      <w:pPr>
        <w:pStyle w:val="affd"/>
        <w:spacing w:before="156" w:after="156"/>
        <w:rPr>
          <w:bCs/>
        </w:rPr>
      </w:pPr>
      <w:r>
        <w:rPr>
          <w:rFonts w:hint="eastAsia"/>
          <w:bCs/>
        </w:rPr>
        <w:t>栽培季节</w:t>
      </w:r>
    </w:p>
    <w:p w:rsidR="00E42296" w:rsidRDefault="00E42296" w:rsidP="00E42296">
      <w:pPr>
        <w:pStyle w:val="affe"/>
        <w:spacing w:before="156" w:after="156"/>
        <w:rPr>
          <w:bCs/>
        </w:rPr>
      </w:pPr>
      <w:r>
        <w:rPr>
          <w:rFonts w:hint="eastAsia"/>
          <w:bCs/>
        </w:rPr>
        <w:t>春季种植</w:t>
      </w:r>
    </w:p>
    <w:p w:rsidR="00E42296" w:rsidRDefault="00E42296" w:rsidP="00E42296">
      <w:pPr>
        <w:pStyle w:val="affffb"/>
        <w:ind w:firstLine="420"/>
        <w:rPr>
          <w:rFonts w:hAnsi="宋体"/>
          <w:bCs/>
        </w:rPr>
      </w:pPr>
      <w:r>
        <w:rPr>
          <w:rFonts w:hAnsi="宋体" w:hint="eastAsia"/>
          <w:bCs/>
        </w:rPr>
        <w:t>大棚模式种植，一般选择11月初～11月中旬准备母种，11月中旬～12月底制备原种，12月中旬～翌年1月中旬制备栽培种，1月中旬～2月底种植，3～4月上旬出菇。春季种植，发菌阶段，自然气温较低，可适当增温以促进菌丝生长。</w:t>
      </w:r>
    </w:p>
    <w:p w:rsidR="00E42296" w:rsidRDefault="00E42296" w:rsidP="00E42296">
      <w:pPr>
        <w:pStyle w:val="affe"/>
        <w:spacing w:before="156" w:after="156"/>
        <w:rPr>
          <w:bCs/>
        </w:rPr>
      </w:pPr>
      <w:r>
        <w:rPr>
          <w:rFonts w:hint="eastAsia"/>
          <w:bCs/>
        </w:rPr>
        <w:lastRenderedPageBreak/>
        <w:t>秋冬季种植</w:t>
      </w:r>
    </w:p>
    <w:p w:rsidR="00E42296" w:rsidRDefault="00E42296" w:rsidP="00E42296">
      <w:pPr>
        <w:pStyle w:val="affffb"/>
        <w:ind w:firstLine="420"/>
        <w:rPr>
          <w:bCs/>
        </w:rPr>
      </w:pPr>
      <w:r>
        <w:rPr>
          <w:rFonts w:hint="eastAsia"/>
          <w:bCs/>
        </w:rPr>
        <w:t>大棚模式种植，7月下</w:t>
      </w:r>
      <w:r>
        <w:rPr>
          <w:bCs/>
        </w:rPr>
        <w:t>旬</w:t>
      </w:r>
      <w:r>
        <w:rPr>
          <w:rFonts w:hint="eastAsia"/>
          <w:bCs/>
        </w:rPr>
        <w:t>准备母种</w:t>
      </w:r>
      <w:r>
        <w:rPr>
          <w:bCs/>
        </w:rPr>
        <w:t>，8月</w:t>
      </w:r>
      <w:r>
        <w:rPr>
          <w:rFonts w:hint="eastAsia"/>
          <w:bCs/>
        </w:rPr>
        <w:t>上旬～10月上</w:t>
      </w:r>
      <w:r>
        <w:rPr>
          <w:bCs/>
        </w:rPr>
        <w:t>旬</w:t>
      </w:r>
      <w:r>
        <w:rPr>
          <w:rFonts w:hint="eastAsia"/>
          <w:bCs/>
        </w:rPr>
        <w:t>制备原种</w:t>
      </w:r>
      <w:r>
        <w:rPr>
          <w:bCs/>
        </w:rPr>
        <w:t>，</w:t>
      </w:r>
      <w:r>
        <w:rPr>
          <w:rFonts w:hint="eastAsia"/>
          <w:bCs/>
        </w:rPr>
        <w:t>8月底、9月上旬～11</w:t>
      </w:r>
      <w:r>
        <w:rPr>
          <w:bCs/>
        </w:rPr>
        <w:t>月</w:t>
      </w:r>
      <w:r>
        <w:rPr>
          <w:rFonts w:hint="eastAsia"/>
          <w:bCs/>
        </w:rPr>
        <w:t>底制备栽培种，10月初～11月中、下旬均可连续种植，11月中旬即可出菇。秋冬季种植，发菌时期，外界气温较高，要通过采取措施降低发菌温度，控制菌袋中心温度不超过28℃；出菇后期需要进行增温管理。</w:t>
      </w:r>
    </w:p>
    <w:p w:rsidR="00E42296" w:rsidRDefault="00E42296" w:rsidP="00E42296">
      <w:pPr>
        <w:pStyle w:val="affe"/>
        <w:spacing w:before="156" w:after="156"/>
        <w:rPr>
          <w:bCs/>
        </w:rPr>
      </w:pPr>
      <w:r>
        <w:rPr>
          <w:rFonts w:hint="eastAsia"/>
          <w:bCs/>
        </w:rPr>
        <w:t>控温菇房种植</w:t>
      </w:r>
    </w:p>
    <w:p w:rsidR="00E42296" w:rsidRDefault="00E42296" w:rsidP="00E42296">
      <w:pPr>
        <w:pStyle w:val="affffb"/>
        <w:ind w:firstLine="420"/>
        <w:rPr>
          <w:bCs/>
        </w:rPr>
      </w:pPr>
      <w:r>
        <w:rPr>
          <w:rFonts w:hint="eastAsia"/>
          <w:bCs/>
        </w:rPr>
        <w:t>在可控条件的控温菇房内全年均可生产。</w:t>
      </w:r>
    </w:p>
    <w:p w:rsidR="00E42296" w:rsidRDefault="00E42296" w:rsidP="00E42296">
      <w:pPr>
        <w:pStyle w:val="affd"/>
        <w:spacing w:before="156" w:after="156"/>
        <w:rPr>
          <w:bCs/>
        </w:rPr>
      </w:pPr>
      <w:r>
        <w:rPr>
          <w:rFonts w:hint="eastAsia"/>
          <w:bCs/>
        </w:rPr>
        <w:t>品种选择</w:t>
      </w:r>
    </w:p>
    <w:p w:rsidR="00E42296" w:rsidRDefault="00E42296" w:rsidP="00E42296">
      <w:pPr>
        <w:pStyle w:val="affffb"/>
        <w:ind w:firstLine="420"/>
      </w:pPr>
      <w:r>
        <w:rPr>
          <w:rFonts w:hint="eastAsia"/>
        </w:rPr>
        <w:t>选择菌丝洁白、生长旺盛，适温广、生物学效率高、抗病性强的品种。目前市场上棒状菇型的杏鲍菇比较容易销售，生产者应根据市场需求合理选择适合菇型的品种。</w:t>
      </w:r>
    </w:p>
    <w:p w:rsidR="00E42296" w:rsidRDefault="00C536CB" w:rsidP="00C536CB">
      <w:pPr>
        <w:pStyle w:val="affd"/>
        <w:spacing w:before="156" w:after="156"/>
        <w:rPr>
          <w:bCs/>
        </w:rPr>
      </w:pPr>
      <w:r>
        <w:rPr>
          <w:rFonts w:hint="eastAsia"/>
          <w:bCs/>
        </w:rPr>
        <w:t>菌种制备</w:t>
      </w:r>
    </w:p>
    <w:p w:rsidR="00C536CB" w:rsidRDefault="00C536CB" w:rsidP="00C536CB">
      <w:pPr>
        <w:pStyle w:val="affffb"/>
        <w:ind w:firstLine="420"/>
      </w:pPr>
      <w:r>
        <w:rPr>
          <w:rFonts w:hint="eastAsia"/>
        </w:rPr>
        <w:t>根据当地不同生产季节，按照国家行业标准</w:t>
      </w:r>
      <w:r>
        <w:rPr>
          <w:rFonts w:hint="eastAsia"/>
          <w:bCs/>
        </w:rPr>
        <w:t>NY/T 528规定</w:t>
      </w:r>
      <w:r>
        <w:rPr>
          <w:rFonts w:hint="eastAsia"/>
        </w:rPr>
        <w:t>的要求生产。</w:t>
      </w:r>
    </w:p>
    <w:p w:rsidR="00C536CB" w:rsidRDefault="00C536CB" w:rsidP="00C536CB">
      <w:pPr>
        <w:pStyle w:val="affe"/>
        <w:spacing w:before="156" w:after="156"/>
        <w:rPr>
          <w:bCs/>
        </w:rPr>
      </w:pPr>
      <w:r>
        <w:rPr>
          <w:rFonts w:hint="eastAsia"/>
          <w:bCs/>
        </w:rPr>
        <w:t>一级种</w:t>
      </w:r>
    </w:p>
    <w:p w:rsidR="00C536CB" w:rsidRDefault="00C536CB" w:rsidP="00C536CB">
      <w:pPr>
        <w:pStyle w:val="affffb"/>
        <w:ind w:firstLine="420"/>
        <w:rPr>
          <w:color w:val="000000"/>
        </w:rPr>
      </w:pPr>
      <w:r>
        <w:rPr>
          <w:rFonts w:hint="eastAsia"/>
          <w:color w:val="000000"/>
        </w:rPr>
        <w:t>用马铃薯综合培养基，玻璃试管做容器，温度121℃</w:t>
      </w:r>
      <w:r>
        <w:rPr>
          <w:rFonts w:hAnsi="宋体" w:hint="eastAsia"/>
          <w:color w:val="000000"/>
        </w:rPr>
        <w:t>、压力0.11 MPa下</w:t>
      </w:r>
      <w:r>
        <w:rPr>
          <w:rFonts w:hint="eastAsia"/>
          <w:color w:val="000000"/>
        </w:rPr>
        <w:t xml:space="preserve">灭菌30 min，灭菌结束后摆放斜面；琼脂培养基斜面冷却3 d后，在无菌条件下接种。接种后在22℃～25℃温度条件下培养8 </w:t>
      </w:r>
      <w:r>
        <w:rPr>
          <w:color w:val="000000"/>
        </w:rPr>
        <w:t>d</w:t>
      </w:r>
      <w:r>
        <w:rPr>
          <w:rFonts w:hint="eastAsia"/>
          <w:color w:val="000000"/>
        </w:rPr>
        <w:t>～10 d，菌丝长满试管3 d后使用。</w:t>
      </w:r>
    </w:p>
    <w:p w:rsidR="00C536CB" w:rsidRDefault="00C536CB" w:rsidP="00C536CB">
      <w:pPr>
        <w:pStyle w:val="affe"/>
        <w:spacing w:before="156" w:after="156"/>
        <w:rPr>
          <w:bCs/>
        </w:rPr>
      </w:pPr>
      <w:r>
        <w:rPr>
          <w:rFonts w:hint="eastAsia"/>
          <w:bCs/>
        </w:rPr>
        <w:t>二级种</w:t>
      </w:r>
    </w:p>
    <w:p w:rsidR="00C536CB" w:rsidRDefault="00C536CB" w:rsidP="00C536CB">
      <w:pPr>
        <w:pStyle w:val="affffb"/>
        <w:ind w:firstLine="420"/>
      </w:pPr>
      <w:r>
        <w:rPr>
          <w:rFonts w:hint="eastAsia"/>
        </w:rPr>
        <w:t>采用麦粒培养基，配方为麦粒99%+石膏1%，标准菌种瓶做容</w:t>
      </w:r>
      <w:r>
        <w:rPr>
          <w:rFonts w:hint="eastAsia"/>
          <w:color w:val="000000"/>
        </w:rPr>
        <w:t>器，温度126℃</w:t>
      </w:r>
      <w:r>
        <w:rPr>
          <w:rFonts w:hAnsi="宋体" w:hint="eastAsia"/>
          <w:color w:val="000000"/>
        </w:rPr>
        <w:t>、压力</w:t>
      </w:r>
      <w:r>
        <w:rPr>
          <w:rFonts w:hint="eastAsia"/>
          <w:color w:val="000000"/>
        </w:rPr>
        <w:t xml:space="preserve">0.147 </w:t>
      </w:r>
      <w:r>
        <w:rPr>
          <w:rFonts w:hAnsi="宋体" w:hint="eastAsia"/>
          <w:color w:val="000000"/>
        </w:rPr>
        <w:t>MPa下</w:t>
      </w:r>
      <w:r>
        <w:rPr>
          <w:rFonts w:hint="eastAsia"/>
          <w:color w:val="000000"/>
        </w:rPr>
        <w:t>灭菌</w:t>
      </w:r>
      <w:r>
        <w:rPr>
          <w:rFonts w:hint="eastAsia"/>
        </w:rPr>
        <w:t xml:space="preserve">1.5 </w:t>
      </w:r>
      <w:r>
        <w:t>h</w:t>
      </w:r>
      <w:r>
        <w:rPr>
          <w:rFonts w:hint="eastAsia"/>
        </w:rPr>
        <w:t>～2 h，当瓶内温度降至30℃以下时，在无菌条件下，将母种接到原种瓶</w:t>
      </w:r>
      <w:r>
        <w:rPr>
          <w:rFonts w:hint="eastAsia"/>
          <w:color w:val="000000"/>
        </w:rPr>
        <w:t>内。接种后在2</w:t>
      </w:r>
      <w:r>
        <w:rPr>
          <w:rFonts w:hint="eastAsia"/>
        </w:rPr>
        <w:t>2℃～25℃下培养25 d左右，菌丝满瓶3 d～5 d后使用。</w:t>
      </w:r>
    </w:p>
    <w:p w:rsidR="00C536CB" w:rsidRDefault="00C536CB" w:rsidP="00C536CB">
      <w:pPr>
        <w:pStyle w:val="affe"/>
        <w:spacing w:before="156" w:after="156"/>
        <w:rPr>
          <w:bCs/>
        </w:rPr>
      </w:pPr>
      <w:r>
        <w:rPr>
          <w:rFonts w:hint="eastAsia"/>
          <w:bCs/>
        </w:rPr>
        <w:t>三级种</w:t>
      </w:r>
    </w:p>
    <w:p w:rsidR="00C536CB" w:rsidRDefault="00C536CB" w:rsidP="00C536CB">
      <w:pPr>
        <w:pStyle w:val="affffb"/>
        <w:ind w:firstLine="420"/>
      </w:pPr>
      <w:r>
        <w:rPr>
          <w:rFonts w:hint="eastAsia"/>
        </w:rPr>
        <w:t>采用棉籽壳78%～83%+麸皮15%～20%+石膏粉1%+石灰1%的配方作为辅料混合枝条生产枝条菌种。菌种袋一般采用规格为17 cm～18 cm×35 cm，厚度0.005 cm～0.006 cm的聚丙烯或聚乙烯塑料袋，</w:t>
      </w:r>
      <w:r>
        <w:rPr>
          <w:rFonts w:hAnsi="宋体" w:hint="eastAsia"/>
          <w:color w:val="000000"/>
        </w:rPr>
        <w:t>塑料袋应</w:t>
      </w:r>
      <w:r>
        <w:rPr>
          <w:rFonts w:hAnsi="宋体" w:hint="eastAsia"/>
          <w:color w:val="000000"/>
          <w:szCs w:val="21"/>
        </w:rPr>
        <w:t>符合</w:t>
      </w:r>
      <w:r>
        <w:rPr>
          <w:rFonts w:hAnsi="宋体"/>
          <w:bCs/>
          <w:color w:val="000000"/>
          <w:szCs w:val="21"/>
        </w:rPr>
        <w:t>GB 4806.7</w:t>
      </w:r>
      <w:r>
        <w:rPr>
          <w:rFonts w:hAnsi="宋体" w:hint="eastAsia"/>
          <w:bCs/>
          <w:color w:val="000000"/>
          <w:szCs w:val="21"/>
        </w:rPr>
        <w:t>的规定。</w:t>
      </w:r>
      <w:r>
        <w:rPr>
          <w:rFonts w:hint="eastAsia"/>
        </w:rPr>
        <w:t>将装好的菌种袋进行高压（</w:t>
      </w:r>
      <w:r>
        <w:rPr>
          <w:rFonts w:hint="eastAsia"/>
          <w:color w:val="000000"/>
        </w:rPr>
        <w:t>温度126℃</w:t>
      </w:r>
      <w:r>
        <w:rPr>
          <w:rFonts w:hAnsi="宋体" w:hint="eastAsia"/>
          <w:color w:val="000000"/>
        </w:rPr>
        <w:t>、压力</w:t>
      </w:r>
      <w:r>
        <w:rPr>
          <w:rFonts w:hint="eastAsia"/>
          <w:color w:val="000000"/>
        </w:rPr>
        <w:t xml:space="preserve">0.147 </w:t>
      </w:r>
      <w:r>
        <w:rPr>
          <w:rFonts w:hAnsi="宋体" w:hint="eastAsia"/>
          <w:color w:val="000000"/>
        </w:rPr>
        <w:t>MPa下灭菌</w:t>
      </w:r>
      <w:r>
        <w:rPr>
          <w:rFonts w:hint="eastAsia"/>
        </w:rPr>
        <w:t xml:space="preserve">2 </w:t>
      </w:r>
      <w:r>
        <w:t>h</w:t>
      </w:r>
      <w:r>
        <w:rPr>
          <w:rFonts w:hint="eastAsia"/>
        </w:rPr>
        <w:t>～3 h）或常压灭菌（100℃保持10h～12h），待灭过菌的菌种袋温度降至30℃以下时，在无菌室或接种箱内按照无菌操作技术规程，将原种接入菌种袋内，在24℃～25℃黑暗条件下培养35 d～40 d左右，菌丝长满菌袋7 d后即可使用。</w:t>
      </w:r>
    </w:p>
    <w:p w:rsidR="00C536CB" w:rsidRDefault="00C536CB" w:rsidP="00C536CB">
      <w:pPr>
        <w:pStyle w:val="affd"/>
        <w:spacing w:before="156" w:after="156"/>
        <w:rPr>
          <w:bCs/>
        </w:rPr>
      </w:pPr>
      <w:r>
        <w:rPr>
          <w:rFonts w:hint="eastAsia"/>
          <w:bCs/>
        </w:rPr>
        <w:t>拌料、装袋</w:t>
      </w:r>
    </w:p>
    <w:p w:rsidR="00C536CB" w:rsidRDefault="00C536CB" w:rsidP="00C536CB">
      <w:pPr>
        <w:pStyle w:val="affe"/>
        <w:spacing w:before="156" w:after="156"/>
      </w:pPr>
      <w:r>
        <w:rPr>
          <w:rFonts w:hint="eastAsia"/>
        </w:rPr>
        <w:t>配方</w:t>
      </w:r>
    </w:p>
    <w:p w:rsidR="00C536CB" w:rsidRDefault="00C536CB" w:rsidP="00C536CB">
      <w:pPr>
        <w:pStyle w:val="affffb"/>
        <w:ind w:firstLine="420"/>
      </w:pPr>
      <w:r>
        <w:rPr>
          <w:rFonts w:hint="eastAsia"/>
        </w:rPr>
        <w:t>配方1：玉米芯41%，棉籽壳15%，锯末20%，麸皮15%，玉米粉4%，豆粕3%，石灰1%，石膏1%。</w:t>
      </w:r>
    </w:p>
    <w:p w:rsidR="00C536CB" w:rsidRDefault="00C536CB" w:rsidP="00C536CB">
      <w:pPr>
        <w:pStyle w:val="affffb"/>
        <w:ind w:firstLine="420"/>
      </w:pPr>
      <w:r>
        <w:rPr>
          <w:rFonts w:hint="eastAsia"/>
        </w:rPr>
        <w:t>配方2：玉米芯51%，锯末20%，麸皮20%，玉米粉4%，豆粕3%，石灰1%，石膏1%。</w:t>
      </w:r>
    </w:p>
    <w:p w:rsidR="00C536CB" w:rsidRDefault="00C536CB" w:rsidP="00C536CB">
      <w:pPr>
        <w:pStyle w:val="affe"/>
        <w:spacing w:before="156" w:after="156"/>
        <w:rPr>
          <w:bCs/>
        </w:rPr>
      </w:pPr>
      <w:r>
        <w:rPr>
          <w:rFonts w:hint="eastAsia"/>
          <w:bCs/>
        </w:rPr>
        <w:t>拌料</w:t>
      </w:r>
    </w:p>
    <w:p w:rsidR="00C536CB" w:rsidRDefault="00C536CB" w:rsidP="00C536CB">
      <w:pPr>
        <w:pStyle w:val="affffb"/>
        <w:ind w:firstLine="420"/>
      </w:pPr>
      <w:r>
        <w:rPr>
          <w:rFonts w:hint="eastAsia"/>
        </w:rPr>
        <w:t>拌料时，应先按照配方将各种原料混合均匀(玉米芯原料要提前预湿处理，锯末要提前过筛），按照干料水比1：1.2～1：1.3的比例将水加入，充分搅拌，使料水混匀且使培养料的含水量控制在60%～65%之间，即手握紧培养料，指缝间有水印，并有一两滴水流出。</w:t>
      </w:r>
    </w:p>
    <w:p w:rsidR="00C536CB" w:rsidRDefault="00C536CB" w:rsidP="00C536CB">
      <w:pPr>
        <w:pStyle w:val="affe"/>
        <w:spacing w:before="156" w:after="156"/>
        <w:rPr>
          <w:bCs/>
        </w:rPr>
      </w:pPr>
      <w:r>
        <w:rPr>
          <w:rFonts w:hint="eastAsia"/>
          <w:bCs/>
        </w:rPr>
        <w:lastRenderedPageBreak/>
        <w:t>装袋</w:t>
      </w:r>
    </w:p>
    <w:p w:rsidR="00C536CB" w:rsidRDefault="00C536CB" w:rsidP="00C536CB">
      <w:pPr>
        <w:pStyle w:val="affffb"/>
        <w:ind w:firstLine="420"/>
      </w:pPr>
      <w:r>
        <w:rPr>
          <w:rFonts w:hint="eastAsia"/>
        </w:rPr>
        <w:t>杏鲍菇栽培菌袋一般选用规格为（17 cm～18 cm）</w:t>
      </w:r>
      <w:r>
        <w:t>×</w:t>
      </w:r>
      <w:r>
        <w:rPr>
          <w:rFonts w:hint="eastAsia"/>
        </w:rPr>
        <w:t>35 cm，厚度为0.005 cm～0.0055 cm的聚丙烯高压或聚乙烯常压塑料袋。装袋时，培养料要装紧实，料高为18 cm左右，一般不超过19 cm，袋湿重1.2 kg～1.25 kg。</w:t>
      </w:r>
    </w:p>
    <w:p w:rsidR="00C536CB" w:rsidRDefault="00C536CB" w:rsidP="00C536CB">
      <w:pPr>
        <w:pStyle w:val="affd"/>
        <w:spacing w:before="156" w:after="156"/>
        <w:rPr>
          <w:bCs/>
        </w:rPr>
      </w:pPr>
      <w:r>
        <w:rPr>
          <w:rFonts w:hint="eastAsia"/>
          <w:bCs/>
        </w:rPr>
        <w:t>灭菌</w:t>
      </w:r>
    </w:p>
    <w:p w:rsidR="00C536CB" w:rsidRDefault="00C536CB" w:rsidP="00C536CB">
      <w:pPr>
        <w:pStyle w:val="affffb"/>
        <w:ind w:firstLine="420"/>
      </w:pPr>
      <w:r>
        <w:rPr>
          <w:rFonts w:hint="eastAsia"/>
        </w:rPr>
        <w:t>采用常压灭菌，灭菌灶内料温达100℃保持14h～16 h；采用高压灭菌，压力达到</w:t>
      </w:r>
      <w:r>
        <w:rPr>
          <w:rFonts w:hint="eastAsia"/>
          <w:color w:val="000000"/>
        </w:rPr>
        <w:t xml:space="preserve">0.147 </w:t>
      </w:r>
      <w:r>
        <w:rPr>
          <w:rFonts w:hAnsi="宋体" w:hint="eastAsia"/>
          <w:color w:val="000000"/>
        </w:rPr>
        <w:t>MPa</w:t>
      </w:r>
      <w:r>
        <w:rPr>
          <w:rFonts w:hint="eastAsia"/>
        </w:rPr>
        <w:t>（锅内温度达126℃）保持2 h～2.5 h。无论常压或高压灭菌，都必须做到彻底排净灭菌锅内冷空气，方能保证灭菌效果。</w:t>
      </w:r>
    </w:p>
    <w:p w:rsidR="00C536CB" w:rsidRDefault="00C536CB" w:rsidP="00C536CB">
      <w:pPr>
        <w:pStyle w:val="affd"/>
        <w:spacing w:before="156" w:after="156"/>
        <w:rPr>
          <w:bCs/>
        </w:rPr>
      </w:pPr>
      <w:r>
        <w:rPr>
          <w:rFonts w:hint="eastAsia"/>
          <w:bCs/>
        </w:rPr>
        <w:t>接种</w:t>
      </w:r>
    </w:p>
    <w:p w:rsidR="00C536CB" w:rsidRDefault="00C536CB" w:rsidP="00C536CB">
      <w:pPr>
        <w:pStyle w:val="affe"/>
        <w:spacing w:before="156" w:after="156"/>
        <w:rPr>
          <w:bCs/>
        </w:rPr>
      </w:pPr>
      <w:r>
        <w:rPr>
          <w:rFonts w:hint="eastAsia"/>
          <w:bCs/>
        </w:rPr>
        <w:t>冷却</w:t>
      </w:r>
    </w:p>
    <w:p w:rsidR="00C536CB" w:rsidRDefault="00C536CB" w:rsidP="00C536CB">
      <w:pPr>
        <w:pStyle w:val="affffb"/>
        <w:ind w:firstLine="420"/>
      </w:pPr>
      <w:r>
        <w:rPr>
          <w:rFonts w:hint="eastAsia"/>
        </w:rPr>
        <w:t>灭菌结束后将栽培袋从灭菌锅中移出，置于洁净的冷却室冷却，运输过程中防止污染。冷却料温至28℃以下，方可进行接种。袋温超过28℃，会影响菌种的成活率及质量。</w:t>
      </w:r>
    </w:p>
    <w:p w:rsidR="00C536CB" w:rsidRDefault="00C536CB" w:rsidP="00C536CB">
      <w:pPr>
        <w:pStyle w:val="affe"/>
        <w:spacing w:before="156" w:after="156"/>
        <w:rPr>
          <w:bCs/>
        </w:rPr>
      </w:pPr>
      <w:r>
        <w:rPr>
          <w:rFonts w:hint="eastAsia"/>
          <w:bCs/>
        </w:rPr>
        <w:t>接种</w:t>
      </w:r>
    </w:p>
    <w:p w:rsidR="00C536CB" w:rsidRDefault="00C536CB" w:rsidP="00C536CB">
      <w:pPr>
        <w:pStyle w:val="affffb"/>
        <w:ind w:firstLine="420"/>
      </w:pPr>
      <w:r>
        <w:t>将冷却后的菌</w:t>
      </w:r>
      <w:r>
        <w:rPr>
          <w:rFonts w:hint="eastAsia"/>
        </w:rPr>
        <w:t>袋</w:t>
      </w:r>
      <w:r>
        <w:t>与经过表面消毒的菌种一起装入接种</w:t>
      </w:r>
      <w:r>
        <w:rPr>
          <w:rFonts w:hint="eastAsia"/>
        </w:rPr>
        <w:t>室</w:t>
      </w:r>
      <w:r>
        <w:t>，</w:t>
      </w:r>
      <w:r>
        <w:rPr>
          <w:rFonts w:hint="eastAsia"/>
        </w:rPr>
        <w:t>接种室使用4 g/m</w:t>
      </w:r>
      <w:r>
        <w:rPr>
          <w:rFonts w:hint="eastAsia"/>
          <w:vertAlign w:val="superscript"/>
        </w:rPr>
        <w:t>3</w:t>
      </w:r>
      <w:r>
        <w:rPr>
          <w:rFonts w:hint="eastAsia"/>
        </w:rPr>
        <w:t>～6 g/m</w:t>
      </w:r>
      <w:r>
        <w:rPr>
          <w:rFonts w:hint="eastAsia"/>
          <w:vertAlign w:val="superscript"/>
        </w:rPr>
        <w:t>3</w:t>
      </w:r>
      <w:r>
        <w:rPr>
          <w:rFonts w:hint="eastAsia"/>
        </w:rPr>
        <w:t>二氯异氰尿酸钠烟剂熏蒸消毒，或选用符合绿色食品和农药使用准则的消毒药品消毒。接种人员应穿戴消过毒的专用工作服、帽子、口罩、手套、一次性鞋套等，通过风淋洁净后进入接种室，同时接种前要做好接种室和接种枪等接触菌种部件的消毒工作。每袋接入20 mL液体菌种或5%固体菌种，接种后封口加盖，</w:t>
      </w:r>
      <w:r>
        <w:t>整个接种过程要动作熟练。接完后将菌袋移入培养室或菇棚内培养</w:t>
      </w:r>
      <w:r>
        <w:rPr>
          <w:rFonts w:hint="eastAsia"/>
        </w:rPr>
        <w:t>。接种室内接种应严格无菌操作技术规程进行操作，严防杂菌侵染。</w:t>
      </w:r>
    </w:p>
    <w:p w:rsidR="00DD7534" w:rsidRDefault="00DD7534" w:rsidP="00DD7534">
      <w:pPr>
        <w:pStyle w:val="affd"/>
        <w:spacing w:before="156" w:after="156"/>
        <w:rPr>
          <w:bCs/>
        </w:rPr>
      </w:pPr>
      <w:r>
        <w:rPr>
          <w:rFonts w:hint="eastAsia"/>
          <w:bCs/>
        </w:rPr>
        <w:t>菌丝培养</w:t>
      </w:r>
    </w:p>
    <w:p w:rsidR="00DD7534" w:rsidRDefault="00DD7534" w:rsidP="00DD7534">
      <w:pPr>
        <w:pStyle w:val="affe"/>
        <w:spacing w:before="156" w:after="156"/>
      </w:pPr>
      <w:r>
        <w:rPr>
          <w:rFonts w:hint="eastAsia"/>
        </w:rPr>
        <w:t>培养场所</w:t>
      </w:r>
    </w:p>
    <w:p w:rsidR="00DD7534" w:rsidRDefault="00DD7534" w:rsidP="00DD7534">
      <w:pPr>
        <w:pStyle w:val="affffb"/>
        <w:ind w:firstLine="420"/>
      </w:pPr>
      <w:r>
        <w:t>要求干燥、洁净、通风良好，避</w:t>
      </w:r>
      <w:r>
        <w:rPr>
          <w:rFonts w:hint="eastAsia"/>
        </w:rPr>
        <w:t>光培养</w:t>
      </w:r>
      <w:r>
        <w:t>。</w:t>
      </w:r>
      <w:r>
        <w:rPr>
          <w:rFonts w:hint="eastAsia"/>
        </w:rPr>
        <w:t>进菌袋前，应提前对培养场所清扫和食用菌场地消毒剂（主要成分为复合酚）消毒。</w:t>
      </w:r>
    </w:p>
    <w:p w:rsidR="00DD7534" w:rsidRDefault="00DD7534" w:rsidP="00DD7534">
      <w:pPr>
        <w:pStyle w:val="affe"/>
        <w:spacing w:before="156" w:after="156"/>
        <w:rPr>
          <w:bCs/>
        </w:rPr>
      </w:pPr>
      <w:r>
        <w:rPr>
          <w:rFonts w:hint="eastAsia"/>
          <w:bCs/>
        </w:rPr>
        <w:t>培养条件</w:t>
      </w:r>
    </w:p>
    <w:p w:rsidR="00DD7534" w:rsidRDefault="00DD7534" w:rsidP="00DD7534">
      <w:pPr>
        <w:pStyle w:val="affffb"/>
        <w:ind w:firstLine="420"/>
      </w:pPr>
      <w:r>
        <w:rPr>
          <w:rFonts w:hint="eastAsia"/>
        </w:rPr>
        <w:t>严格控制菌袋温度23℃～25℃，一旦超过25℃，要及时通过通风、降层或启动制冷机等措施进行降温。气温在20℃</w:t>
      </w:r>
      <w:r>
        <w:rPr>
          <w:rFonts w:hint="eastAsia"/>
          <w:bCs/>
        </w:rPr>
        <w:t>以下时，可通过人工增温或增加菌袋摆放层数等措施，适当增加菌袋温度</w:t>
      </w:r>
      <w:r>
        <w:rPr>
          <w:rFonts w:hint="eastAsia"/>
        </w:rPr>
        <w:t>。整个发菌期间要经常通风换气，保证发菌场所空气新鲜。</w:t>
      </w:r>
    </w:p>
    <w:p w:rsidR="00DD7534" w:rsidRDefault="00DD7534" w:rsidP="00DD7534">
      <w:pPr>
        <w:pStyle w:val="affe"/>
        <w:spacing w:before="156" w:after="156"/>
        <w:rPr>
          <w:bCs/>
        </w:rPr>
      </w:pPr>
      <w:r>
        <w:rPr>
          <w:rFonts w:hint="eastAsia"/>
          <w:bCs/>
        </w:rPr>
        <w:t>检查成活率和污染率</w:t>
      </w:r>
    </w:p>
    <w:p w:rsidR="00DD7534" w:rsidRDefault="00DD7534" w:rsidP="00DD7534">
      <w:pPr>
        <w:pStyle w:val="affffb"/>
        <w:ind w:firstLine="420"/>
      </w:pPr>
      <w:r>
        <w:t>在接种后4</w:t>
      </w:r>
      <w:r>
        <w:rPr>
          <w:rFonts w:hint="eastAsia"/>
        </w:rPr>
        <w:t xml:space="preserve"> </w:t>
      </w:r>
      <w:r>
        <w:t>d～7</w:t>
      </w:r>
      <w:r>
        <w:rPr>
          <w:rFonts w:hint="eastAsia"/>
        </w:rPr>
        <w:t xml:space="preserve"> </w:t>
      </w:r>
      <w:r>
        <w:t>d，</w:t>
      </w:r>
      <w:r>
        <w:rPr>
          <w:rFonts w:hint="eastAsia"/>
        </w:rPr>
        <w:t>及时检查菌袋污染情况，发现污染菌袋，要及时清理出发菌室。以后</w:t>
      </w:r>
      <w:r>
        <w:t>每周检查一次</w:t>
      </w:r>
      <w:r>
        <w:rPr>
          <w:rFonts w:hint="eastAsia"/>
        </w:rPr>
        <w:t>。</w:t>
      </w:r>
    </w:p>
    <w:p w:rsidR="00DD7534" w:rsidRDefault="00DD7534" w:rsidP="00DD7534">
      <w:pPr>
        <w:pStyle w:val="affd"/>
        <w:spacing w:before="156" w:after="156"/>
        <w:rPr>
          <w:bCs/>
        </w:rPr>
      </w:pPr>
      <w:r>
        <w:rPr>
          <w:rFonts w:hint="eastAsia"/>
          <w:bCs/>
        </w:rPr>
        <w:t>出菇管理</w:t>
      </w:r>
    </w:p>
    <w:p w:rsidR="00DD7534" w:rsidRDefault="00893BB5" w:rsidP="00893BB5">
      <w:pPr>
        <w:pStyle w:val="affe"/>
        <w:spacing w:before="156" w:after="156"/>
        <w:rPr>
          <w:bCs/>
        </w:rPr>
      </w:pPr>
      <w:r>
        <w:rPr>
          <w:rFonts w:hint="eastAsia"/>
          <w:bCs/>
        </w:rPr>
        <w:t>菌袋后熟</w:t>
      </w:r>
    </w:p>
    <w:p w:rsidR="00893BB5" w:rsidRDefault="00893BB5" w:rsidP="00893BB5">
      <w:pPr>
        <w:pStyle w:val="affffb"/>
        <w:ind w:firstLine="420"/>
      </w:pPr>
      <w:r>
        <w:rPr>
          <w:rFonts w:hint="eastAsia"/>
        </w:rPr>
        <w:t>栽培菌袋菌丝发满后，可适当延长发菌时间10 d，促进后熟。</w:t>
      </w:r>
    </w:p>
    <w:p w:rsidR="00893BB5" w:rsidRDefault="00893BB5" w:rsidP="00893BB5">
      <w:pPr>
        <w:pStyle w:val="affe"/>
        <w:spacing w:before="156" w:after="156"/>
        <w:rPr>
          <w:bCs/>
        </w:rPr>
      </w:pPr>
      <w:r>
        <w:rPr>
          <w:rFonts w:hint="eastAsia"/>
          <w:bCs/>
        </w:rPr>
        <w:lastRenderedPageBreak/>
        <w:t>进棚</w:t>
      </w:r>
    </w:p>
    <w:p w:rsidR="00893BB5" w:rsidRDefault="00893BB5" w:rsidP="00893BB5">
      <w:pPr>
        <w:pStyle w:val="affffb"/>
        <w:ind w:firstLine="420"/>
      </w:pPr>
      <w:r>
        <w:rPr>
          <w:rFonts w:hint="eastAsia"/>
        </w:rPr>
        <w:t>经过后熟的菌袋进棚出菇前，应先将出菇房提前进行消毒。杏鲍菇栽培可墙式出菇或层架式立体出菇，墙式出菇每垛可放3层～6层；层架式立体出菇空间利用率高，操作较为简便。</w:t>
      </w:r>
    </w:p>
    <w:p w:rsidR="00893BB5" w:rsidRDefault="00893BB5" w:rsidP="00893BB5">
      <w:pPr>
        <w:pStyle w:val="affe"/>
        <w:spacing w:before="156" w:after="156"/>
        <w:rPr>
          <w:bCs/>
        </w:rPr>
      </w:pPr>
      <w:r>
        <w:rPr>
          <w:rFonts w:hint="eastAsia"/>
          <w:bCs/>
        </w:rPr>
        <w:t>搔菌、催蕾</w:t>
      </w:r>
    </w:p>
    <w:p w:rsidR="00893BB5" w:rsidRDefault="00893BB5" w:rsidP="00893BB5">
      <w:pPr>
        <w:pStyle w:val="affffb"/>
        <w:ind w:firstLine="420"/>
      </w:pPr>
      <w:r>
        <w:rPr>
          <w:rFonts w:hint="eastAsia"/>
        </w:rPr>
        <w:t>当出菇房温度在15℃～20℃时即可开袋、搔菌（需要注意的是：杏鲍菇搔菌面积不宜过大，气温高于20℃，杏鲍菇原基不宜分化，气温低于15℃，原基分化慢）。按照下面要求条件进行管理，一般经过7 d～10 d左右，即可看到原基出现。</w:t>
      </w:r>
    </w:p>
    <w:p w:rsidR="00893BB5" w:rsidRDefault="00893BB5" w:rsidP="00893BB5">
      <w:pPr>
        <w:pStyle w:val="afff"/>
        <w:spacing w:before="156" w:after="156"/>
        <w:rPr>
          <w:bCs/>
        </w:rPr>
      </w:pPr>
      <w:r>
        <w:rPr>
          <w:rFonts w:hint="eastAsia"/>
          <w:bCs/>
        </w:rPr>
        <w:t>温度</w:t>
      </w:r>
    </w:p>
    <w:p w:rsidR="00893BB5" w:rsidRDefault="00893BB5" w:rsidP="00893BB5">
      <w:pPr>
        <w:pStyle w:val="affffb"/>
        <w:ind w:firstLine="420"/>
      </w:pPr>
      <w:r>
        <w:rPr>
          <w:rFonts w:hint="eastAsia"/>
        </w:rPr>
        <w:t>搔菌后，控制出菇房温度在17℃左右。</w:t>
      </w:r>
    </w:p>
    <w:p w:rsidR="00893BB5" w:rsidRDefault="00893BB5" w:rsidP="00893BB5">
      <w:pPr>
        <w:pStyle w:val="afff"/>
        <w:spacing w:before="156" w:after="156"/>
        <w:rPr>
          <w:bCs/>
        </w:rPr>
      </w:pPr>
      <w:r>
        <w:rPr>
          <w:rFonts w:hint="eastAsia"/>
          <w:bCs/>
        </w:rPr>
        <w:t>湿度</w:t>
      </w:r>
    </w:p>
    <w:p w:rsidR="00893BB5" w:rsidRDefault="00893BB5" w:rsidP="00893BB5">
      <w:pPr>
        <w:pStyle w:val="affffb"/>
        <w:ind w:firstLine="420"/>
      </w:pPr>
      <w:r>
        <w:rPr>
          <w:rFonts w:hint="eastAsia"/>
        </w:rPr>
        <w:t>空气相对湿度控制在85%～90%。</w:t>
      </w:r>
    </w:p>
    <w:p w:rsidR="00893BB5" w:rsidRDefault="00893BB5" w:rsidP="00893BB5">
      <w:pPr>
        <w:pStyle w:val="afff"/>
        <w:spacing w:before="156" w:after="156"/>
        <w:rPr>
          <w:bCs/>
        </w:rPr>
      </w:pPr>
      <w:r>
        <w:rPr>
          <w:rFonts w:hint="eastAsia"/>
          <w:bCs/>
        </w:rPr>
        <w:t>光照</w:t>
      </w:r>
    </w:p>
    <w:p w:rsidR="00893BB5" w:rsidRDefault="00893BB5" w:rsidP="00893BB5">
      <w:pPr>
        <w:pStyle w:val="affffb"/>
        <w:ind w:firstLine="420"/>
      </w:pPr>
      <w:r>
        <w:rPr>
          <w:rFonts w:hint="eastAsia"/>
        </w:rPr>
        <w:t>适当增强光照，光照强度以300 Lx～500 Lx最为有利。</w:t>
      </w:r>
    </w:p>
    <w:p w:rsidR="00893BB5" w:rsidRDefault="00893BB5" w:rsidP="00893BB5">
      <w:pPr>
        <w:pStyle w:val="afff"/>
        <w:spacing w:before="156" w:after="156"/>
        <w:rPr>
          <w:bCs/>
        </w:rPr>
      </w:pPr>
      <w:r>
        <w:rPr>
          <w:rFonts w:hint="eastAsia"/>
          <w:bCs/>
        </w:rPr>
        <w:t>二氧化碳</w:t>
      </w:r>
    </w:p>
    <w:p w:rsidR="00893BB5" w:rsidRDefault="00893BB5" w:rsidP="00893BB5">
      <w:pPr>
        <w:pStyle w:val="affffb"/>
        <w:ind w:firstLine="420"/>
      </w:pPr>
      <w:r>
        <w:rPr>
          <w:rFonts w:hint="eastAsia"/>
        </w:rPr>
        <w:t>要求出菇场所</w:t>
      </w:r>
      <w:r>
        <w:rPr>
          <w:rFonts w:hint="eastAsia"/>
          <w:bCs/>
        </w:rPr>
        <w:t>CO</w:t>
      </w:r>
      <w:r>
        <w:rPr>
          <w:rFonts w:hint="eastAsia"/>
          <w:bCs/>
          <w:vertAlign w:val="subscript"/>
        </w:rPr>
        <w:t>2</w:t>
      </w:r>
      <w:r>
        <w:rPr>
          <w:rFonts w:hint="eastAsia"/>
        </w:rPr>
        <w:t>控制在0.1%～0.2%，注意进行通风换气。</w:t>
      </w:r>
    </w:p>
    <w:p w:rsidR="00893BB5" w:rsidRDefault="00893BB5" w:rsidP="00893BB5">
      <w:pPr>
        <w:pStyle w:val="affe"/>
        <w:spacing w:before="156" w:after="156"/>
        <w:rPr>
          <w:bCs/>
        </w:rPr>
      </w:pPr>
      <w:r>
        <w:rPr>
          <w:rFonts w:hint="eastAsia"/>
          <w:bCs/>
        </w:rPr>
        <w:t>疏蕾</w:t>
      </w:r>
    </w:p>
    <w:p w:rsidR="00893BB5" w:rsidRDefault="00893BB5" w:rsidP="00893BB5">
      <w:pPr>
        <w:pStyle w:val="affffb"/>
        <w:ind w:firstLine="420"/>
      </w:pPr>
      <w:r>
        <w:rPr>
          <w:rFonts w:hint="eastAsia"/>
        </w:rPr>
        <w:t>杏鲍菇幼蕾长出袋口后，要及时进行疏蕾，一般每袋保留1～2个健壮的菇蕾。保留下来的菇蕾应大小均匀，以便统一管理、采收。</w:t>
      </w:r>
    </w:p>
    <w:p w:rsidR="00893BB5" w:rsidRDefault="00893BB5" w:rsidP="00893BB5">
      <w:pPr>
        <w:pStyle w:val="affe"/>
        <w:spacing w:before="156" w:after="156"/>
        <w:rPr>
          <w:bCs/>
        </w:rPr>
      </w:pPr>
      <w:proofErr w:type="gramStart"/>
      <w:r>
        <w:rPr>
          <w:rFonts w:hint="eastAsia"/>
          <w:bCs/>
        </w:rPr>
        <w:t>菇蕾伸长</w:t>
      </w:r>
      <w:proofErr w:type="gramEnd"/>
      <w:r>
        <w:rPr>
          <w:rFonts w:hint="eastAsia"/>
          <w:bCs/>
        </w:rPr>
        <w:t>期管理</w:t>
      </w:r>
    </w:p>
    <w:p w:rsidR="00893BB5" w:rsidRDefault="00893BB5" w:rsidP="00893BB5">
      <w:pPr>
        <w:pStyle w:val="affffb"/>
        <w:ind w:firstLine="420"/>
      </w:pPr>
      <w:r>
        <w:rPr>
          <w:rFonts w:hint="eastAsia"/>
          <w:bCs/>
        </w:rPr>
        <w:t>疏蕾后要加强温度、湿度、光线和通风管理。</w:t>
      </w:r>
      <w:r>
        <w:rPr>
          <w:rFonts w:hint="eastAsia"/>
        </w:rPr>
        <w:t>控制菇房温度在14℃～15℃之间；空气相对湿度应控制在90%左右，可以采用空间喷雾增湿，也可往出菇房地面洒水，不得向子实体洒水、喷雾；菇蕾伸长期，应进行避光管理；</w:t>
      </w:r>
      <w:r>
        <w:rPr>
          <w:rFonts w:hint="eastAsia"/>
          <w:bCs/>
        </w:rPr>
        <w:t>CO</w:t>
      </w:r>
      <w:r>
        <w:rPr>
          <w:rFonts w:hint="eastAsia"/>
          <w:bCs/>
          <w:vertAlign w:val="subscript"/>
        </w:rPr>
        <w:t>2</w:t>
      </w:r>
      <w:r>
        <w:rPr>
          <w:rFonts w:hint="eastAsia"/>
        </w:rPr>
        <w:t>浓度一般控制在0.2%～0.25%，每天应根据子实体的生长情况选择通风次数及时间长短，菇盖较小时多通风，菇盖较大时减少通风。</w:t>
      </w:r>
    </w:p>
    <w:p w:rsidR="00893BB5" w:rsidRDefault="00893BB5" w:rsidP="00893BB5">
      <w:pPr>
        <w:pStyle w:val="affd"/>
        <w:spacing w:before="156" w:after="156"/>
        <w:rPr>
          <w:bCs/>
        </w:rPr>
      </w:pPr>
      <w:r>
        <w:rPr>
          <w:rFonts w:hint="eastAsia"/>
          <w:bCs/>
        </w:rPr>
        <w:t>采收</w:t>
      </w:r>
    </w:p>
    <w:p w:rsidR="00893BB5" w:rsidRDefault="00893BB5" w:rsidP="00893BB5">
      <w:pPr>
        <w:pStyle w:val="affe"/>
        <w:spacing w:before="156" w:after="156"/>
      </w:pPr>
      <w:r>
        <w:rPr>
          <w:rFonts w:hint="eastAsia"/>
        </w:rPr>
        <w:t>采收标准</w:t>
      </w:r>
    </w:p>
    <w:p w:rsidR="00893BB5" w:rsidRDefault="00893BB5" w:rsidP="00893BB5">
      <w:pPr>
        <w:pStyle w:val="affffb"/>
        <w:ind w:firstLine="420"/>
      </w:pPr>
      <w:r>
        <w:rPr>
          <w:rFonts w:hint="eastAsia"/>
        </w:rPr>
        <w:t>子实体原基发生后，一般8 d</w:t>
      </w:r>
      <w:r>
        <w:t>～</w:t>
      </w:r>
      <w:r>
        <w:rPr>
          <w:rFonts w:hint="eastAsia"/>
        </w:rPr>
        <w:t>10 d即可采收，采收标准应根据市场需求，一般要求菌盖圆整，孢子弹射之前采收。采收时，一手按住菌袋，一手手握菌柄，轻轻掰下。</w:t>
      </w:r>
    </w:p>
    <w:p w:rsidR="00893BB5" w:rsidRDefault="00893BB5" w:rsidP="00893BB5">
      <w:pPr>
        <w:pStyle w:val="affe"/>
        <w:spacing w:before="156" w:after="156"/>
        <w:rPr>
          <w:bCs/>
        </w:rPr>
      </w:pPr>
      <w:r>
        <w:rPr>
          <w:rFonts w:hint="eastAsia"/>
          <w:bCs/>
        </w:rPr>
        <w:t>分类包装</w:t>
      </w:r>
    </w:p>
    <w:p w:rsidR="00893BB5" w:rsidRDefault="00893BB5" w:rsidP="00893BB5">
      <w:pPr>
        <w:pStyle w:val="affffb"/>
        <w:ind w:firstLine="420"/>
      </w:pPr>
      <w:r>
        <w:rPr>
          <w:rFonts w:hint="eastAsia"/>
        </w:rPr>
        <w:t>子实体采收后，要及时削去菇根所带培养料，并根据菇形及大小进行分装，整齐码入专用塑料袋或箱内，冷链运输，尽快上市。</w:t>
      </w:r>
    </w:p>
    <w:p w:rsidR="00893BB5" w:rsidRDefault="00893BB5" w:rsidP="00893BB5">
      <w:pPr>
        <w:pStyle w:val="affd"/>
        <w:spacing w:before="156" w:after="156"/>
      </w:pPr>
      <w:proofErr w:type="gramStart"/>
      <w:r>
        <w:rPr>
          <w:rFonts w:hint="eastAsia"/>
        </w:rPr>
        <w:t>转茬管理</w:t>
      </w:r>
      <w:proofErr w:type="gramEnd"/>
    </w:p>
    <w:p w:rsidR="00893BB5" w:rsidRDefault="00893BB5" w:rsidP="00893BB5">
      <w:pPr>
        <w:pStyle w:val="affffb"/>
        <w:ind w:firstLine="420"/>
      </w:pPr>
      <w:r>
        <w:rPr>
          <w:rFonts w:hint="eastAsia"/>
        </w:rPr>
        <w:lastRenderedPageBreak/>
        <w:t>塑料大棚和日光温室内可连续采收2茬，采收一茬菇后，将出菇口、料面整理干净，并清洁菇棚，降低湿度，提高棚温，遮光，使菌丝恢复生长，待原基再现后，可重复出菇管理。工厂化温控菇房一般采收一茬菇。</w:t>
      </w:r>
    </w:p>
    <w:p w:rsidR="00893BB5" w:rsidRDefault="00893BB5" w:rsidP="00893BB5">
      <w:pPr>
        <w:pStyle w:val="affc"/>
        <w:spacing w:before="312" w:after="312"/>
        <w:rPr>
          <w:bCs/>
        </w:rPr>
      </w:pPr>
      <w:r>
        <w:rPr>
          <w:rFonts w:hint="eastAsia"/>
          <w:bCs/>
        </w:rPr>
        <w:t>病虫害防治</w:t>
      </w:r>
    </w:p>
    <w:p w:rsidR="00893BB5" w:rsidRDefault="00893BB5" w:rsidP="00893BB5">
      <w:pPr>
        <w:pStyle w:val="affd"/>
        <w:spacing w:before="156" w:after="156"/>
        <w:rPr>
          <w:bCs/>
        </w:rPr>
      </w:pPr>
      <w:r>
        <w:rPr>
          <w:rFonts w:hint="eastAsia"/>
          <w:bCs/>
        </w:rPr>
        <w:t>农业防治</w:t>
      </w:r>
    </w:p>
    <w:p w:rsidR="00893BB5" w:rsidRDefault="00893BB5" w:rsidP="00893BB5">
      <w:pPr>
        <w:pStyle w:val="affffb"/>
        <w:ind w:firstLine="420"/>
      </w:pPr>
      <w:r>
        <w:rPr>
          <w:rFonts w:hint="eastAsia"/>
        </w:rPr>
        <w:t>针对当地生产主要病害，选用高抗多抗品种。出菇期间注意控制好出菇场地温度、空气湿度，保证出菇场地良好的通风条件，避免高温和高湿形成病害；及时清理菇根和死菇、烂菇、病菇，保持出菇场地干净卫生，避免侵染性病害发生。</w:t>
      </w:r>
    </w:p>
    <w:p w:rsidR="0074276A" w:rsidRDefault="0074276A" w:rsidP="0074276A">
      <w:pPr>
        <w:pStyle w:val="affd"/>
        <w:spacing w:before="156" w:after="156"/>
        <w:rPr>
          <w:bCs/>
        </w:rPr>
      </w:pPr>
      <w:r>
        <w:rPr>
          <w:rFonts w:hint="eastAsia"/>
          <w:bCs/>
        </w:rPr>
        <w:t>物理防治</w:t>
      </w:r>
    </w:p>
    <w:p w:rsidR="0074276A" w:rsidRDefault="0074276A" w:rsidP="0074276A">
      <w:pPr>
        <w:pStyle w:val="affffb"/>
        <w:ind w:firstLine="420"/>
      </w:pPr>
      <w:r>
        <w:rPr>
          <w:rFonts w:hint="eastAsia"/>
        </w:rPr>
        <w:t>根据需要，可选择安装防虫网、杀虫灯诱杀害虫、悬挂黄板等防治害虫。</w:t>
      </w:r>
    </w:p>
    <w:p w:rsidR="0074276A" w:rsidRDefault="0074276A" w:rsidP="0074276A">
      <w:pPr>
        <w:pStyle w:val="affd"/>
        <w:spacing w:before="156" w:after="156"/>
        <w:rPr>
          <w:bCs/>
        </w:rPr>
      </w:pPr>
      <w:r>
        <w:rPr>
          <w:rFonts w:hint="eastAsia"/>
          <w:bCs/>
        </w:rPr>
        <w:t>化学防治</w:t>
      </w:r>
    </w:p>
    <w:p w:rsidR="00832D4A" w:rsidRDefault="00832D4A" w:rsidP="00832D4A">
      <w:pPr>
        <w:pStyle w:val="affffb"/>
        <w:ind w:firstLine="420"/>
      </w:pPr>
      <w:r>
        <w:rPr>
          <w:rFonts w:hint="eastAsia"/>
        </w:rPr>
        <w:t>农药使用应按照</w:t>
      </w:r>
      <w:r>
        <w:rPr>
          <w:rFonts w:hAnsi="宋体" w:hint="eastAsia"/>
          <w:bCs/>
          <w:szCs w:val="21"/>
        </w:rPr>
        <w:t>NY/T 1276</w:t>
      </w:r>
      <w:r>
        <w:rPr>
          <w:rFonts w:hint="eastAsia"/>
        </w:rPr>
        <w:t>的规定执行，出菇期严禁向菇体喷洒化学农药。</w:t>
      </w:r>
    </w:p>
    <w:p w:rsidR="00832D4A" w:rsidRDefault="00832D4A" w:rsidP="00832D4A">
      <w:pPr>
        <w:pStyle w:val="affc"/>
        <w:spacing w:before="312" w:after="312"/>
        <w:rPr>
          <w:bCs/>
        </w:rPr>
      </w:pPr>
      <w:r>
        <w:rPr>
          <w:rFonts w:hint="eastAsia"/>
          <w:bCs/>
        </w:rPr>
        <w:t>生产档案</w:t>
      </w:r>
    </w:p>
    <w:p w:rsidR="00832D4A" w:rsidRDefault="00832D4A" w:rsidP="00832D4A">
      <w:pPr>
        <w:pStyle w:val="affffb"/>
        <w:ind w:firstLine="420"/>
      </w:pPr>
      <w:r>
        <w:rPr>
          <w:rFonts w:hint="eastAsia"/>
        </w:rPr>
        <w:t>生产者需建立生产档案，记录生产资料使用、病虫害防治、采收等记录；所有记录应真实、准确、规范，具有可追溯性；生产档案应有专人保管，至少保存3年。</w:t>
      </w:r>
    </w:p>
    <w:p w:rsidR="005C2FD4" w:rsidRPr="00832D4A" w:rsidRDefault="005C2FD4" w:rsidP="005C2FD4">
      <w:pPr>
        <w:pStyle w:val="affffb"/>
        <w:ind w:firstLineChars="0" w:firstLine="0"/>
        <w:jc w:val="center"/>
      </w:pPr>
      <w:bookmarkStart w:id="45" w:name="BookMark8"/>
      <w:bookmarkEnd w:id="23"/>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rsidR="005C2FD4" w:rsidRPr="00832D4A" w:rsidSect="00CD561D">
      <w:pgSz w:w="11906" w:h="16838" w:code="9"/>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4DBA" w:rsidRDefault="00264DBA" w:rsidP="00D86DB7">
      <w:r>
        <w:separator/>
      </w:r>
    </w:p>
    <w:p w:rsidR="00264DBA" w:rsidRDefault="00264DBA"/>
    <w:p w:rsidR="00264DBA" w:rsidRDefault="00264DBA"/>
  </w:endnote>
  <w:endnote w:type="continuationSeparator" w:id="0">
    <w:p w:rsidR="00264DBA" w:rsidRDefault="00264DBA" w:rsidP="00D86DB7">
      <w:r>
        <w:continuationSeparator/>
      </w:r>
    </w:p>
    <w:p w:rsidR="00264DBA" w:rsidRDefault="00264DBA"/>
    <w:p w:rsidR="00264DBA" w:rsidRDefault="00264D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C94DF2">
    <w:pPr>
      <w:pStyle w:val="affff8"/>
    </w:pPr>
    <w:r>
      <w:fldChar w:fldCharType="begin"/>
    </w:r>
    <w:r>
      <w:instrText>PAGE   \* MERGEFORMAT</w:instrText>
    </w:r>
    <w:r>
      <w:fldChar w:fldCharType="separate"/>
    </w:r>
    <w:r w:rsidR="009C3054" w:rsidRPr="009C3054">
      <w:rPr>
        <w:noProof/>
        <w:lang w:val="zh-CN"/>
      </w:rPr>
      <w:t>6</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4DBA" w:rsidRDefault="00264DBA" w:rsidP="00D86DB7">
      <w:r>
        <w:separator/>
      </w:r>
    </w:p>
  </w:footnote>
  <w:footnote w:type="continuationSeparator" w:id="0">
    <w:p w:rsidR="00264DBA" w:rsidRDefault="00264DBA" w:rsidP="00D86DB7">
      <w:r>
        <w:continuationSeparator/>
      </w:r>
    </w:p>
    <w:p w:rsidR="00264DBA" w:rsidRDefault="00264DBA"/>
    <w:p w:rsidR="00264DBA" w:rsidRDefault="00264DBA"/>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783253">
      <w:rPr>
        <w:noProof/>
        <w:lang w:val="fr-FR"/>
      </w:rPr>
      <w:t>DB XX/T XXXX—XXXX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A2271D">
    <w:pPr>
      <w:pStyle w:val="afffff0"/>
    </w:pPr>
    <w:r>
      <w:fldChar w:fldCharType="begin"/>
    </w:r>
    <w:r>
      <w:instrText xml:space="preserve"> STYLEREF  标准文件_文件编号  \* MERGEFORMAT </w:instrText>
    </w:r>
    <w:r>
      <w:fldChar w:fldCharType="separate"/>
    </w:r>
    <w:r w:rsidR="009C3054">
      <w:t>DB 4107/T XXXX</w:t>
    </w:r>
    <w:r w:rsidR="009C3054">
      <w:t>—</w:t>
    </w:r>
    <w:r w:rsidR="009C3054">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GSVzGinOd9LFrEpRel5BEXmMOKgDYv3BKHFuAOJREfJw1SOf+fCBi2RW/HhBrw08xFJfo0PyAA3L+BRRYz18lA==" w:salt="8HTodA+snEljxCmfg8gdf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253"/>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4DBA"/>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E69B0"/>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2FD4"/>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292E"/>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76A"/>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253"/>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2D4A"/>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BB5"/>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28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054"/>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37F4B"/>
    <w:rsid w:val="00A4006C"/>
    <w:rsid w:val="00A40091"/>
    <w:rsid w:val="00A4030F"/>
    <w:rsid w:val="00A41C79"/>
    <w:rsid w:val="00A41CB5"/>
    <w:rsid w:val="00A42CDF"/>
    <w:rsid w:val="00A4452E"/>
    <w:rsid w:val="00A4472C"/>
    <w:rsid w:val="00A44E69"/>
    <w:rsid w:val="00A4661E"/>
    <w:rsid w:val="00A55BD6"/>
    <w:rsid w:val="00A55D50"/>
    <w:rsid w:val="00A57142"/>
    <w:rsid w:val="00A632C3"/>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36CB"/>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D7534"/>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0B71"/>
    <w:rsid w:val="00E3137A"/>
    <w:rsid w:val="00E32CCF"/>
    <w:rsid w:val="00E34A98"/>
    <w:rsid w:val="00E35D1E"/>
    <w:rsid w:val="00E364F9"/>
    <w:rsid w:val="00E365FA"/>
    <w:rsid w:val="00E36789"/>
    <w:rsid w:val="00E42296"/>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60C001F-510D-4464-8BA0-CB2426A61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1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9B46F9"/>
    <w:pPr>
      <w:spacing w:line="300" w:lineRule="exact"/>
      <w:ind w:left="420"/>
    </w:pPr>
    <w:rPr>
      <w:rFonts w:ascii="宋体"/>
    </w:rPr>
  </w:style>
  <w:style w:type="paragraph" w:styleId="42">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9B46F9"/>
    <w:pPr>
      <w:ind w:left="839"/>
    </w:pPr>
    <w:rPr>
      <w:rFonts w:ascii="宋体"/>
    </w:rPr>
  </w:style>
  <w:style w:type="paragraph" w:styleId="62">
    <w:name w:val="toc 6"/>
    <w:basedOn w:val="afff5"/>
    <w:next w:val="afff5"/>
    <w:autoRedefine/>
    <w:uiPriority w:val="39"/>
    <w:unhideWhenUsed/>
    <w:rsid w:val="009B46F9"/>
    <w:pPr>
      <w:spacing w:line="300" w:lineRule="exact"/>
      <w:ind w:left="1049"/>
    </w:pPr>
    <w:rPr>
      <w:rFonts w:ascii="宋体"/>
    </w:rPr>
  </w:style>
  <w:style w:type="paragraph" w:styleId="72">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C3CCAEC0B424BFBB12ECDA879705A11"/>
        <w:category>
          <w:name w:val="常规"/>
          <w:gallery w:val="placeholder"/>
        </w:category>
        <w:types>
          <w:type w:val="bbPlcHdr"/>
        </w:types>
        <w:behaviors>
          <w:behavior w:val="content"/>
        </w:behaviors>
        <w:guid w:val="{B457719E-3132-4268-9E09-89C919A87565}"/>
      </w:docPartPr>
      <w:docPartBody>
        <w:p w:rsidR="00C17BED" w:rsidRDefault="00234486">
          <w:pPr>
            <w:pStyle w:val="1C3CCAEC0B424BFBB12ECDA879705A11"/>
          </w:pPr>
          <w:r w:rsidRPr="00751A05">
            <w:rPr>
              <w:rStyle w:val="a3"/>
              <w:rFonts w:hint="eastAsia"/>
            </w:rPr>
            <w:t>单击或点击此处输入文字。</w:t>
          </w:r>
        </w:p>
      </w:docPartBody>
    </w:docPart>
    <w:docPart>
      <w:docPartPr>
        <w:name w:val="E425DE7D506A4A13AC3720256A59405F"/>
        <w:category>
          <w:name w:val="常规"/>
          <w:gallery w:val="placeholder"/>
        </w:category>
        <w:types>
          <w:type w:val="bbPlcHdr"/>
        </w:types>
        <w:behaviors>
          <w:behavior w:val="content"/>
        </w:behaviors>
        <w:guid w:val="{8D150E07-FAB2-4184-88A2-E8F562A42DED}"/>
      </w:docPartPr>
      <w:docPartBody>
        <w:p w:rsidR="00C17BED" w:rsidRDefault="00234486">
          <w:pPr>
            <w:pStyle w:val="E425DE7D506A4A13AC3720256A59405F"/>
          </w:pPr>
          <w:r w:rsidRPr="00FB6243">
            <w:rPr>
              <w:rStyle w:val="a3"/>
              <w:rFonts w:hint="eastAsia"/>
            </w:rPr>
            <w:t>选择一项。</w:t>
          </w:r>
        </w:p>
      </w:docPartBody>
    </w:docPart>
    <w:docPart>
      <w:docPartPr>
        <w:name w:val="7985F603FEDB4F07AFD88D9535A78B56"/>
        <w:category>
          <w:name w:val="常规"/>
          <w:gallery w:val="placeholder"/>
        </w:category>
        <w:types>
          <w:type w:val="bbPlcHdr"/>
        </w:types>
        <w:behaviors>
          <w:behavior w:val="content"/>
        </w:behaviors>
        <w:guid w:val="{A30851E1-61E7-430A-9577-F9539CFB4AE6}"/>
      </w:docPartPr>
      <w:docPartBody>
        <w:p w:rsidR="00C17BED" w:rsidRDefault="00234486">
          <w:pPr>
            <w:pStyle w:val="7985F603FEDB4F07AFD88D9535A78B56"/>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486"/>
    <w:rsid w:val="00234486"/>
    <w:rsid w:val="005F3B6F"/>
    <w:rsid w:val="00C17B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1C3CCAEC0B424BFBB12ECDA879705A11">
    <w:name w:val="1C3CCAEC0B424BFBB12ECDA879705A11"/>
    <w:pPr>
      <w:widowControl w:val="0"/>
      <w:jc w:val="both"/>
    </w:pPr>
  </w:style>
  <w:style w:type="paragraph" w:customStyle="1" w:styleId="E425DE7D506A4A13AC3720256A59405F">
    <w:name w:val="E425DE7D506A4A13AC3720256A59405F"/>
    <w:pPr>
      <w:widowControl w:val="0"/>
      <w:jc w:val="both"/>
    </w:pPr>
  </w:style>
  <w:style w:type="paragraph" w:customStyle="1" w:styleId="7985F603FEDB4F07AFD88D9535A78B56">
    <w:name w:val="7985F603FEDB4F07AFD88D9535A78B56"/>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887E66-71D2-44DB-8CA2-83FF5AEC3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38</TotalTime>
  <Pages>8</Pages>
  <Words>832</Words>
  <Characters>4748</Characters>
  <Application>Microsoft Office Word</Application>
  <DocSecurity>0</DocSecurity>
  <Lines>39</Lines>
  <Paragraphs>11</Paragraphs>
  <ScaleCrop>false</ScaleCrop>
  <Company>PCMI</Company>
  <LinksUpToDate>false</LinksUpToDate>
  <CharactersWithSpaces>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AutoBVT</dc:creator>
  <cp:keywords/>
  <dc:description>&lt;config cover="true" show_menu="true" version="1.0.0" doctype="SDKXY"&gt;_x000d_
&lt;/config&gt;</dc:description>
  <cp:lastModifiedBy>AutoBVT</cp:lastModifiedBy>
  <cp:revision>11</cp:revision>
  <cp:lastPrinted>2020-08-30T10:00:00Z</cp:lastPrinted>
  <dcterms:created xsi:type="dcterms:W3CDTF">2025-02-20T02:16:00Z</dcterms:created>
  <dcterms:modified xsi:type="dcterms:W3CDTF">2025-03-04T01:24:00Z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