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2776F" w:rsidRPr="0052776F">
              <w:rPr>
                <w:rFonts w:ascii="黑体" w:eastAsia="黑体" w:hAnsi="黑体"/>
                <w:sz w:val="21"/>
                <w:szCs w:val="21"/>
              </w:rPr>
              <w:t>65.020.20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52776F">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2776F" w:rsidRPr="0052776F">
              <w:rPr>
                <w:rFonts w:ascii="黑体" w:eastAsia="黑体" w:hAnsi="黑体"/>
                <w:sz w:val="21"/>
                <w:szCs w:val="21"/>
              </w:rPr>
              <w:t>B13</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52776F">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52776F">
              <w:rPr>
                <w:rFonts w:hint="eastAsia"/>
              </w:rPr>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2150B">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2776F">
        <w:rPr>
          <w:rFonts w:hint="eastAsia"/>
          <w:lang w:val="fr-FR"/>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52776F">
        <w:rPr>
          <w:rFonts w:hint="eastAsia"/>
        </w:rPr>
        <w:t>441</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52776F">
        <w:rPr>
          <w:rFonts w:hint="eastAsia"/>
        </w:rPr>
        <w:t>2024</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52776F">
        <w:rPr>
          <w:rFonts w:hAnsi="黑体"/>
        </w:rPr>
        <w:t>代替 DB 4107/T</w:t>
      </w:r>
      <w:r w:rsidR="0052776F">
        <w:rPr>
          <w:rFonts w:hAnsi="黑体" w:hint="eastAsia"/>
        </w:rPr>
        <w:t xml:space="preserve"> 441-2020</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F8B4A"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95A78">
        <w:t>夏玉米测土配方施肥技术规程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点击此处添加标准名称的英文译名</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AD55F7">
        <w:rPr>
          <w:noProof/>
          <w:sz w:val="24"/>
          <w:szCs w:val="28"/>
        </w:rPr>
      </w:r>
      <w:r w:rsidR="00AD55F7">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AD55F7">
        <w:rPr>
          <w:b/>
          <w:noProof/>
          <w:sz w:val="21"/>
          <w:szCs w:val="28"/>
        </w:rPr>
      </w:r>
      <w:r w:rsidR="00AD55F7">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2776F" w:rsidRPr="0052776F">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3268CC4" wp14:editId="78F2E1A3">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C5A8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52776F" w:rsidRDefault="0052776F" w:rsidP="0052776F">
      <w:pPr>
        <w:pStyle w:val="a6"/>
        <w:spacing w:after="468"/>
      </w:pPr>
      <w:bookmarkStart w:id="21" w:name="BookMark2"/>
      <w:r w:rsidRPr="0052776F">
        <w:rPr>
          <w:spacing w:val="320"/>
        </w:rPr>
        <w:lastRenderedPageBreak/>
        <w:t>前</w:t>
      </w:r>
      <w:r>
        <w:t>言</w:t>
      </w:r>
    </w:p>
    <w:p w:rsidR="0052776F" w:rsidRDefault="0052776F" w:rsidP="0052776F">
      <w:pPr>
        <w:pStyle w:val="affffb"/>
        <w:ind w:firstLine="420"/>
      </w:pPr>
      <w:r>
        <w:rPr>
          <w:rFonts w:hint="eastAsia"/>
        </w:rPr>
        <w:t>本文件按照GB/T 1.1—2020《标准化工作导则  第1部分：标准化文件的结构和起草规则》的规定起草。</w:t>
      </w:r>
    </w:p>
    <w:p w:rsidR="0052776F" w:rsidRDefault="0052776F" w:rsidP="0052776F">
      <w:pPr>
        <w:pStyle w:val="affffb"/>
        <w:ind w:firstLine="420"/>
      </w:pPr>
      <w:r>
        <w:rPr>
          <w:rFonts w:hint="eastAsia"/>
        </w:rPr>
        <w:t>本文件代替DB4107/T 441-2020《夏玉米测土配方施肥技术规程》，与DB4107/T 441-2020相比，除结构调整和编辑性改动外，主要技术变化如下：</w:t>
      </w:r>
    </w:p>
    <w:p w:rsidR="0052776F" w:rsidRDefault="0052776F" w:rsidP="009A1279">
      <w:pPr>
        <w:pStyle w:val="af5"/>
      </w:pPr>
      <w:r>
        <w:rPr>
          <w:rFonts w:hint="eastAsia"/>
        </w:rPr>
        <w:t>规范性引用文件增加了GB 38400-2019《肥料中有毒有害物质的限量要求》、GB/T 6274-2016《肥料和土壤调理剂 术语》；</w:t>
      </w:r>
    </w:p>
    <w:p w:rsidR="0052776F" w:rsidRDefault="0052776F" w:rsidP="009A1279">
      <w:pPr>
        <w:pStyle w:val="af5"/>
      </w:pPr>
      <w:r>
        <w:rPr>
          <w:rFonts w:hint="eastAsia"/>
        </w:rPr>
        <w:t>将“附录A（规范性附录）肥料中主要金属含量的限量指标”修改为“附录A（规范性附录）肥料中有毒有害物质的限量要求”；</w:t>
      </w:r>
    </w:p>
    <w:p w:rsidR="0052776F" w:rsidRDefault="0052776F" w:rsidP="009A1279">
      <w:pPr>
        <w:pStyle w:val="af5"/>
      </w:pPr>
      <w:r>
        <w:rPr>
          <w:rFonts w:hint="eastAsia"/>
        </w:rPr>
        <w:t>将“附录B（规范性附录）有机肥卫生标准”修改为“附录B（规范性附录）有机肥料限量指标要求及检测方法”。</w:t>
      </w:r>
    </w:p>
    <w:p w:rsidR="0052776F" w:rsidRDefault="0052776F" w:rsidP="0052776F">
      <w:pPr>
        <w:pStyle w:val="affffb"/>
        <w:ind w:firstLine="420"/>
      </w:pPr>
      <w:r>
        <w:rPr>
          <w:rFonts w:hint="eastAsia"/>
        </w:rPr>
        <w:t>请注意本文件的某些内容可能涉及专利。本文件的发布机构不承担识别专利的责任。</w:t>
      </w:r>
    </w:p>
    <w:p w:rsidR="0052776F" w:rsidRDefault="0052776F" w:rsidP="0052776F">
      <w:pPr>
        <w:pStyle w:val="affffb"/>
        <w:ind w:firstLine="420"/>
      </w:pPr>
      <w:r>
        <w:rPr>
          <w:rFonts w:hint="eastAsia"/>
        </w:rPr>
        <w:t>本文件由新乡市农业农村局提出并归口。</w:t>
      </w:r>
    </w:p>
    <w:p w:rsidR="0052776F" w:rsidRDefault="0052776F" w:rsidP="0052776F">
      <w:pPr>
        <w:pStyle w:val="affffb"/>
        <w:ind w:firstLine="420"/>
      </w:pPr>
      <w:r>
        <w:rPr>
          <w:rFonts w:hint="eastAsia"/>
        </w:rPr>
        <w:t>本文件起草单位：</w:t>
      </w:r>
      <w:r w:rsidR="00B21EB7" w:rsidRPr="00B21EB7">
        <w:rPr>
          <w:rFonts w:hint="eastAsia"/>
        </w:rPr>
        <w:t>新乡市种业发展服务中心、新乡县农业技术推广站、获嘉县农业事务中心、长垣市农业农村局、卫辉市农业农村局、获嘉县农业农村局</w:t>
      </w:r>
      <w:r w:rsidRPr="0052776F">
        <w:rPr>
          <w:rFonts w:hint="eastAsia"/>
        </w:rPr>
        <w:t>。</w:t>
      </w:r>
    </w:p>
    <w:p w:rsidR="0052776F" w:rsidRDefault="0052776F" w:rsidP="0052776F">
      <w:pPr>
        <w:pStyle w:val="affffb"/>
        <w:ind w:firstLine="420"/>
      </w:pPr>
      <w:r>
        <w:rPr>
          <w:rFonts w:hint="eastAsia"/>
        </w:rPr>
        <w:t>本文件主要起草人：</w:t>
      </w:r>
      <w:r w:rsidR="00B21EB7" w:rsidRPr="00B21EB7">
        <w:rPr>
          <w:rFonts w:hint="eastAsia"/>
        </w:rPr>
        <w:t>黄卫、王向前、文祥朋、张清军、李晓雯、谢丹、赵玲丽、冯艳、王国杰、李战怡、任静、宋培品</w:t>
      </w:r>
      <w:r w:rsidRPr="0052776F">
        <w:rPr>
          <w:rFonts w:hint="eastAsia"/>
        </w:rPr>
        <w:t>。</w:t>
      </w:r>
    </w:p>
    <w:p w:rsidR="0052776F" w:rsidRPr="0052776F" w:rsidRDefault="0052776F" w:rsidP="0052776F">
      <w:pPr>
        <w:pStyle w:val="affffb"/>
        <w:ind w:firstLine="420"/>
      </w:pPr>
      <w:r w:rsidRPr="0052776F">
        <w:rPr>
          <w:rFonts w:hint="eastAsia"/>
        </w:rPr>
        <w:t>本文件于2020年首次发布，本次为第一次修订。</w:t>
      </w:r>
      <w:bookmarkStart w:id="22" w:name="_GoBack"/>
      <w:bookmarkEnd w:id="22"/>
    </w:p>
    <w:p w:rsidR="0052776F" w:rsidRDefault="0052776F" w:rsidP="0052776F">
      <w:pPr>
        <w:pStyle w:val="affffb"/>
        <w:ind w:firstLine="420"/>
      </w:pPr>
    </w:p>
    <w:p w:rsidR="0052776F" w:rsidRPr="0052776F" w:rsidRDefault="0052776F" w:rsidP="0052776F">
      <w:pPr>
        <w:pStyle w:val="affffb"/>
        <w:ind w:firstLine="420"/>
        <w:sectPr w:rsidR="0052776F" w:rsidRPr="0052776F" w:rsidSect="0052776F">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13534BB836643FCBD5456AD230426CD"/>
        </w:placeholder>
      </w:sdtPr>
      <w:sdtEndPr/>
      <w:sdtContent>
        <w:bookmarkStart w:id="24" w:name="NEW_STAND_NAME" w:displacedByCustomXml="prev"/>
        <w:p w:rsidR="00F26B7E" w:rsidRPr="00F26B7E" w:rsidRDefault="0052776F" w:rsidP="00795A78">
          <w:pPr>
            <w:pStyle w:val="afffffffff8"/>
            <w:spacing w:beforeLines="1" w:before="3" w:afterLines="220" w:after="686"/>
          </w:pPr>
          <w:r>
            <w:rPr>
              <w:rFonts w:hint="eastAsia"/>
            </w:rPr>
            <w:t>夏玉米测土配方施肥技术规程</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rsidR="0052776F" w:rsidRDefault="0052776F" w:rsidP="0052776F">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本文件规定了夏玉米施肥的术语和定义、夏玉米需肥规律、施肥量、施肥时期、施肥方法。</w:t>
      </w:r>
    </w:p>
    <w:p w:rsidR="008B0C9C" w:rsidRDefault="0052776F" w:rsidP="0052776F">
      <w:pPr>
        <w:pStyle w:val="affffb"/>
        <w:ind w:firstLine="420"/>
      </w:pPr>
      <w:r>
        <w:rPr>
          <w:rFonts w:hint="eastAsia"/>
        </w:rPr>
        <w:t>本文件适用于新乡市夏玉米生产。</w:t>
      </w:r>
    </w:p>
    <w:p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BB767D212A1E4944965BF93C064E4C1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2776F" w:rsidRDefault="0052776F" w:rsidP="0052776F">
      <w:pPr>
        <w:pStyle w:val="affffb"/>
        <w:ind w:firstLine="420"/>
      </w:pPr>
      <w:r>
        <w:rPr>
          <w:rFonts w:hint="eastAsia"/>
        </w:rPr>
        <w:t>GB/T 6274  肥料和土壤调理剂 术语</w:t>
      </w:r>
    </w:p>
    <w:p w:rsidR="0052776F" w:rsidRDefault="0052776F" w:rsidP="0052776F">
      <w:pPr>
        <w:pStyle w:val="affffb"/>
        <w:ind w:firstLine="420"/>
      </w:pPr>
      <w:r>
        <w:rPr>
          <w:rFonts w:hint="eastAsia"/>
        </w:rPr>
        <w:t>GB/T 15063  复混肥料（复合肥料）</w:t>
      </w:r>
    </w:p>
    <w:p w:rsidR="0052776F" w:rsidRDefault="0052776F" w:rsidP="0052776F">
      <w:pPr>
        <w:pStyle w:val="affffb"/>
        <w:ind w:firstLine="420"/>
      </w:pPr>
      <w:r>
        <w:rPr>
          <w:rFonts w:hint="eastAsia"/>
        </w:rPr>
        <w:t>GB 18382  肥料标识 内容和要求</w:t>
      </w:r>
    </w:p>
    <w:p w:rsidR="0052776F" w:rsidRDefault="0052776F" w:rsidP="0052776F">
      <w:pPr>
        <w:pStyle w:val="affffb"/>
        <w:ind w:firstLine="420"/>
      </w:pPr>
      <w:r>
        <w:rPr>
          <w:rFonts w:hint="eastAsia"/>
        </w:rPr>
        <w:t>GB 38400  肥料中有毒有害物质的限量要求</w:t>
      </w:r>
    </w:p>
    <w:p w:rsidR="0052776F" w:rsidRDefault="0052776F" w:rsidP="0052776F">
      <w:pPr>
        <w:pStyle w:val="affffb"/>
        <w:ind w:firstLine="420"/>
      </w:pPr>
      <w:r>
        <w:rPr>
          <w:rFonts w:hint="eastAsia"/>
        </w:rPr>
        <w:t>NY/T 309  全国耕地类型区、耕地地力等级划分</w:t>
      </w:r>
    </w:p>
    <w:p w:rsidR="0052776F" w:rsidRDefault="0052776F" w:rsidP="0052776F">
      <w:pPr>
        <w:pStyle w:val="affffb"/>
        <w:ind w:firstLine="420"/>
      </w:pPr>
      <w:r>
        <w:rPr>
          <w:rFonts w:hint="eastAsia"/>
        </w:rPr>
        <w:t>NY/T 394  绿色食品 肥料使用准则</w:t>
      </w:r>
    </w:p>
    <w:p w:rsidR="0052776F" w:rsidRDefault="0052776F" w:rsidP="0052776F">
      <w:pPr>
        <w:pStyle w:val="affffb"/>
        <w:ind w:firstLine="420"/>
      </w:pPr>
      <w:r>
        <w:rPr>
          <w:rFonts w:hint="eastAsia"/>
        </w:rPr>
        <w:t>NY/T 496  肥料合理使用准则通则</w:t>
      </w:r>
    </w:p>
    <w:p w:rsidR="0052776F" w:rsidRDefault="0052776F" w:rsidP="0052776F">
      <w:pPr>
        <w:pStyle w:val="affffb"/>
        <w:ind w:firstLine="420"/>
      </w:pPr>
      <w:r>
        <w:rPr>
          <w:rFonts w:hint="eastAsia"/>
        </w:rPr>
        <w:t>NY/T 525  有机肥料</w:t>
      </w:r>
    </w:p>
    <w:p w:rsidR="00AA6EC9" w:rsidRPr="008A57E6" w:rsidRDefault="0052776F" w:rsidP="0052776F">
      <w:pPr>
        <w:pStyle w:val="affffb"/>
        <w:ind w:firstLine="420"/>
      </w:pPr>
      <w:r>
        <w:rPr>
          <w:rFonts w:hint="eastAsia"/>
        </w:rPr>
        <w:t>NY/T 1118 测土配方施肥技术规范</w:t>
      </w:r>
    </w:p>
    <w:p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0428FFC7DBC7493BA1B93D4BA559A5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52776F" w:rsidP="00BA263B">
          <w:pPr>
            <w:pStyle w:val="affffb"/>
            <w:ind w:firstLine="420"/>
          </w:pPr>
          <w:r>
            <w:t>下列术语和定义适用于本文件。</w:t>
          </w:r>
        </w:p>
      </w:sdtContent>
    </w:sdt>
    <w:p w:rsidR="004B3E93" w:rsidRPr="0052776F" w:rsidRDefault="0052776F" w:rsidP="0052776F">
      <w:pPr>
        <w:pStyle w:val="afffffffffff5"/>
        <w:ind w:left="420" w:hangingChars="200" w:hanging="420"/>
        <w:rPr>
          <w:rFonts w:ascii="黑体" w:eastAsia="黑体" w:hAnsi="黑体"/>
        </w:rPr>
      </w:pPr>
      <w:r w:rsidRPr="0052776F">
        <w:rPr>
          <w:rFonts w:ascii="黑体" w:eastAsia="黑体" w:hAnsi="黑体"/>
        </w:rPr>
        <w:br/>
      </w:r>
      <w:r>
        <w:rPr>
          <w:rFonts w:ascii="黑体" w:eastAsia="黑体" w:hAnsi="黑体" w:hint="eastAsia"/>
        </w:rPr>
        <w:t>夏玉米</w:t>
      </w:r>
    </w:p>
    <w:p w:rsidR="002A1260" w:rsidRDefault="0052776F" w:rsidP="00653FED">
      <w:pPr>
        <w:pStyle w:val="affffb"/>
        <w:ind w:firstLine="420"/>
      </w:pPr>
      <w:r w:rsidRPr="0052776F">
        <w:rPr>
          <w:rFonts w:hint="eastAsia"/>
        </w:rPr>
        <w:t>也称夏播玉米，生育期100 d左右，小麦收获前后（5月中旬至6月上旬）播种的玉米称为夏播玉米，简称夏玉米。</w:t>
      </w:r>
    </w:p>
    <w:p w:rsidR="0052776F" w:rsidRPr="0052776F" w:rsidRDefault="0052776F" w:rsidP="0052776F">
      <w:pPr>
        <w:pStyle w:val="afffffffffff5"/>
        <w:rPr>
          <w:rFonts w:ascii="黑体" w:eastAsia="黑体" w:hAnsi="黑体"/>
        </w:rPr>
      </w:pPr>
      <w:r w:rsidRPr="0052776F">
        <w:rPr>
          <w:rFonts w:ascii="黑体" w:eastAsia="黑体" w:hAnsi="黑体"/>
        </w:rPr>
        <w:br/>
      </w:r>
      <w:r>
        <w:rPr>
          <w:rFonts w:ascii="黑体" w:eastAsia="黑体" w:hAnsi="黑体" w:hint="eastAsia"/>
        </w:rPr>
        <w:t xml:space="preserve">    </w:t>
      </w:r>
      <w:r w:rsidRPr="0052776F">
        <w:rPr>
          <w:rFonts w:ascii="黑体" w:eastAsia="黑体" w:hAnsi="黑体" w:hint="eastAsia"/>
        </w:rPr>
        <w:t>测土配方施肥</w:t>
      </w:r>
    </w:p>
    <w:p w:rsidR="001D212F" w:rsidRDefault="0052776F" w:rsidP="00E60C63">
      <w:pPr>
        <w:pStyle w:val="affffb"/>
        <w:ind w:firstLine="420"/>
      </w:pPr>
      <w:r w:rsidRPr="0052776F">
        <w:rPr>
          <w:rFonts w:hint="eastAsia"/>
        </w:rPr>
        <w:t>测土配方施肥是以土壤测试和肥料田间试验为基础，根据作物需肥规律、土壤供肥性能和肥料效应，在合理施用有机肥料的基础上，提出氮、磷、钾及中、微量元素等肥料的施用数量、施肥时期和施用方法。</w:t>
      </w:r>
    </w:p>
    <w:p w:rsidR="0052776F" w:rsidRDefault="0052776F" w:rsidP="0052776F">
      <w:pPr>
        <w:pStyle w:val="affc"/>
        <w:spacing w:before="312" w:after="312"/>
      </w:pPr>
      <w:r>
        <w:rPr>
          <w:rFonts w:hint="eastAsia"/>
        </w:rPr>
        <w:t>夏玉米需肥规律</w:t>
      </w:r>
    </w:p>
    <w:p w:rsidR="0052776F" w:rsidRPr="0052776F" w:rsidRDefault="0052776F" w:rsidP="0052776F">
      <w:pPr>
        <w:pStyle w:val="affd"/>
        <w:spacing w:before="156" w:after="156"/>
      </w:pPr>
      <w:r w:rsidRPr="0052776F">
        <w:rPr>
          <w:rFonts w:hint="eastAsia"/>
        </w:rPr>
        <w:t>玉米全生育期吸收氮、磷、钾的数量</w:t>
      </w:r>
    </w:p>
    <w:p w:rsidR="00CD561D" w:rsidRDefault="00536A7C" w:rsidP="00CD561D">
      <w:pPr>
        <w:pStyle w:val="affffb"/>
        <w:ind w:firstLine="420"/>
      </w:pPr>
      <w:r w:rsidRPr="00536A7C">
        <w:rPr>
          <w:rFonts w:hint="eastAsia"/>
        </w:rPr>
        <w:t>每生产100 kg 玉米籽粒，大约需要施入纯氮3.1 kg，五氧化二磷1.4 kg，氧化钾2.8 kg。</w:t>
      </w:r>
    </w:p>
    <w:p w:rsidR="00536A7C" w:rsidRDefault="00536A7C" w:rsidP="00536A7C">
      <w:pPr>
        <w:pStyle w:val="affd"/>
        <w:spacing w:before="156" w:after="156"/>
      </w:pPr>
      <w:r w:rsidRPr="00536A7C">
        <w:rPr>
          <w:rFonts w:hint="eastAsia"/>
        </w:rPr>
        <w:t>玉米不同生育阶段对氮、磷、钾的吸收规律</w:t>
      </w:r>
    </w:p>
    <w:p w:rsidR="00536A7C" w:rsidRDefault="00536A7C" w:rsidP="00536A7C">
      <w:pPr>
        <w:pStyle w:val="affffb"/>
        <w:ind w:firstLine="420"/>
      </w:pPr>
      <w:r w:rsidRPr="00536A7C">
        <w:rPr>
          <w:rFonts w:hint="eastAsia"/>
        </w:rPr>
        <w:lastRenderedPageBreak/>
        <w:t>玉米在整个生育期中都吸收氮肥，对氮的吸收是比较平稳的，吸收高峰在抽雄吐丝期，灌浆成熟阶段吸收速度减缓。玉米对磷的吸收在抽雄开花期达到高峰，后期吸磷下降；但玉米苗期对磷特别敏感，如果苗期缺磷，即使以后补施，也挽回不了影响。玉米对钾的吸收，以拔节至孕穗期最多，开花期达到最高峰，以后停止对钾的吸收，靠植物体内的钾素再分配。</w:t>
      </w:r>
    </w:p>
    <w:p w:rsidR="00536A7C" w:rsidRDefault="00536A7C" w:rsidP="00536A7C">
      <w:pPr>
        <w:pStyle w:val="affc"/>
        <w:spacing w:before="312" w:after="312"/>
      </w:pPr>
      <w:r>
        <w:rPr>
          <w:rFonts w:hint="eastAsia"/>
        </w:rPr>
        <w:t>施肥量</w:t>
      </w:r>
    </w:p>
    <w:p w:rsidR="00536A7C" w:rsidRPr="00536A7C" w:rsidRDefault="00536A7C" w:rsidP="00536A7C">
      <w:pPr>
        <w:pStyle w:val="affffffffe"/>
      </w:pPr>
      <w:r>
        <w:rPr>
          <w:rFonts w:hint="eastAsia"/>
        </w:rPr>
        <w:t>有机肥</w:t>
      </w:r>
    </w:p>
    <w:p w:rsidR="00CD561D" w:rsidRDefault="00536A7C" w:rsidP="00CD561D">
      <w:pPr>
        <w:pStyle w:val="affffb"/>
        <w:ind w:firstLine="420"/>
      </w:pPr>
      <w:r w:rsidRPr="00536A7C">
        <w:rPr>
          <w:rFonts w:hint="eastAsia"/>
        </w:rPr>
        <w:t>商品有机肥一般每亩施用100 kg～150 kg，农家有机肥一般每亩施用3 m</w:t>
      </w:r>
      <w:r w:rsidRPr="002E0BD6">
        <w:rPr>
          <w:rFonts w:hint="eastAsia"/>
          <w:vertAlign w:val="superscript"/>
        </w:rPr>
        <w:t>3</w:t>
      </w:r>
      <w:r w:rsidRPr="00536A7C">
        <w:rPr>
          <w:rFonts w:hint="eastAsia"/>
        </w:rPr>
        <w:t>～4 m</w:t>
      </w:r>
      <w:r w:rsidRPr="002E0BD6">
        <w:rPr>
          <w:rFonts w:hint="eastAsia"/>
          <w:vertAlign w:val="superscript"/>
        </w:rPr>
        <w:t>3</w:t>
      </w:r>
      <w:r w:rsidRPr="00536A7C">
        <w:rPr>
          <w:rFonts w:hint="eastAsia"/>
        </w:rPr>
        <w:t>。</w:t>
      </w:r>
    </w:p>
    <w:p w:rsidR="00536A7C" w:rsidRDefault="00536A7C" w:rsidP="00536A7C">
      <w:pPr>
        <w:pStyle w:val="affd"/>
        <w:spacing w:before="156" w:after="156"/>
      </w:pPr>
      <w:r>
        <w:rPr>
          <w:rFonts w:hint="eastAsia"/>
        </w:rPr>
        <w:t>无机肥</w:t>
      </w:r>
    </w:p>
    <w:p w:rsidR="00536A7C" w:rsidRDefault="00536A7C" w:rsidP="00536A7C">
      <w:pPr>
        <w:pStyle w:val="affffb"/>
        <w:ind w:firstLine="420"/>
      </w:pPr>
      <w:r w:rsidRPr="00536A7C">
        <w:rPr>
          <w:rFonts w:hint="eastAsia"/>
        </w:rPr>
        <w:t>根据多年测土配方施肥研究成果，应以地定产、以产定氮，以土壤磷、钾丰缺指标确定磷钾用量。</w:t>
      </w:r>
    </w:p>
    <w:p w:rsidR="00536A7C" w:rsidRDefault="00536A7C" w:rsidP="00536A7C">
      <w:pPr>
        <w:pStyle w:val="affe"/>
        <w:spacing w:before="156" w:after="156"/>
      </w:pPr>
      <w:r>
        <w:rPr>
          <w:rFonts w:hint="eastAsia"/>
        </w:rPr>
        <w:t>高产中产低产区划分(见表1)。</w:t>
      </w:r>
    </w:p>
    <w:p w:rsidR="00536A7C" w:rsidRDefault="00536A7C" w:rsidP="00536A7C">
      <w:pPr>
        <w:pStyle w:val="aff2"/>
        <w:spacing w:before="156" w:after="156"/>
      </w:pPr>
      <w:r>
        <w:rPr>
          <w:rFonts w:hint="eastAsia"/>
        </w:rPr>
        <w:t>高、中、低产分区表</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01"/>
        <w:gridCol w:w="8469"/>
      </w:tblGrid>
      <w:tr w:rsidR="0094574E" w:rsidTr="0094574E">
        <w:tc>
          <w:tcPr>
            <w:tcW w:w="1101" w:type="dxa"/>
            <w:tcBorders>
              <w:top w:val="single" w:sz="12" w:space="0" w:color="auto"/>
              <w:left w:val="single" w:sz="12" w:space="0" w:color="auto"/>
              <w:bottom w:val="single" w:sz="12" w:space="0" w:color="auto"/>
              <w:right w:val="single" w:sz="6" w:space="0" w:color="auto"/>
            </w:tcBorders>
            <w:vAlign w:val="center"/>
            <w:hideMark/>
          </w:tcPr>
          <w:p w:rsidR="0094574E" w:rsidRDefault="0094574E">
            <w:pPr>
              <w:jc w:val="center"/>
              <w:rPr>
                <w:rFonts w:ascii="宋体"/>
                <w:sz w:val="18"/>
                <w:szCs w:val="24"/>
              </w:rPr>
            </w:pPr>
            <w:r>
              <w:rPr>
                <w:rFonts w:ascii="宋体" w:hint="eastAsia"/>
                <w:sz w:val="18"/>
              </w:rPr>
              <w:t>分区</w:t>
            </w:r>
          </w:p>
        </w:tc>
        <w:tc>
          <w:tcPr>
            <w:tcW w:w="8469" w:type="dxa"/>
            <w:tcBorders>
              <w:top w:val="single" w:sz="12" w:space="0" w:color="auto"/>
              <w:left w:val="single" w:sz="6" w:space="0" w:color="auto"/>
              <w:bottom w:val="single" w:sz="12" w:space="0" w:color="auto"/>
              <w:right w:val="single" w:sz="12" w:space="0" w:color="auto"/>
            </w:tcBorders>
            <w:vAlign w:val="center"/>
            <w:hideMark/>
          </w:tcPr>
          <w:p w:rsidR="0094574E" w:rsidRDefault="0094574E">
            <w:pPr>
              <w:jc w:val="center"/>
              <w:rPr>
                <w:rFonts w:ascii="宋体"/>
                <w:sz w:val="18"/>
                <w:szCs w:val="24"/>
              </w:rPr>
            </w:pPr>
            <w:r>
              <w:rPr>
                <w:rFonts w:ascii="宋体" w:hint="eastAsia"/>
                <w:sz w:val="18"/>
              </w:rPr>
              <w:t>涵盖范围与特点</w:t>
            </w:r>
          </w:p>
        </w:tc>
      </w:tr>
      <w:tr w:rsidR="0094574E" w:rsidTr="0094574E">
        <w:tc>
          <w:tcPr>
            <w:tcW w:w="1101" w:type="dxa"/>
            <w:tcBorders>
              <w:top w:val="single" w:sz="12" w:space="0" w:color="auto"/>
              <w:left w:val="single" w:sz="12" w:space="0" w:color="auto"/>
              <w:bottom w:val="single" w:sz="6" w:space="0" w:color="auto"/>
              <w:right w:val="single" w:sz="6" w:space="0" w:color="auto"/>
            </w:tcBorders>
            <w:vAlign w:val="center"/>
            <w:hideMark/>
          </w:tcPr>
          <w:p w:rsidR="0094574E" w:rsidRDefault="0094574E">
            <w:pPr>
              <w:jc w:val="center"/>
              <w:rPr>
                <w:rFonts w:ascii="宋体"/>
                <w:sz w:val="18"/>
                <w:szCs w:val="24"/>
              </w:rPr>
            </w:pPr>
            <w:r>
              <w:rPr>
                <w:rFonts w:ascii="宋体" w:hint="eastAsia"/>
                <w:sz w:val="18"/>
              </w:rPr>
              <w:t>高产区</w:t>
            </w:r>
          </w:p>
        </w:tc>
        <w:tc>
          <w:tcPr>
            <w:tcW w:w="8469" w:type="dxa"/>
            <w:tcBorders>
              <w:top w:val="single" w:sz="12" w:space="0" w:color="auto"/>
              <w:left w:val="single" w:sz="6" w:space="0" w:color="auto"/>
              <w:bottom w:val="single" w:sz="6" w:space="0" w:color="auto"/>
              <w:right w:val="single" w:sz="12" w:space="0" w:color="auto"/>
            </w:tcBorders>
            <w:vAlign w:val="center"/>
            <w:hideMark/>
          </w:tcPr>
          <w:p w:rsidR="0094574E" w:rsidRDefault="0094574E" w:rsidP="002E0BD6">
            <w:pPr>
              <w:jc w:val="left"/>
              <w:rPr>
                <w:rFonts w:ascii="宋体"/>
                <w:sz w:val="18"/>
                <w:szCs w:val="24"/>
              </w:rPr>
            </w:pPr>
            <w:r>
              <w:rPr>
                <w:rFonts w:ascii="宋体" w:hint="eastAsia"/>
                <w:sz w:val="18"/>
              </w:rPr>
              <w:t>该区土壤表层质地为重壤、中壤及粘土地区。以辉县、卫辉、凤泉太行山前冲击平原和获嘉、新乡郇封岭、古黄河高滩地及原阳、封丘现黄河高滩地较为集中，肥力水平高，有机质平均17 g/kg 以上，速效钾130 mg/kg以上。保肥保水能力强，产量水平在650 kg以上。耕地等级为一等地、二等地，实际产量较高。</w:t>
            </w:r>
          </w:p>
        </w:tc>
      </w:tr>
      <w:tr w:rsidR="0094574E" w:rsidTr="0094574E">
        <w:tc>
          <w:tcPr>
            <w:tcW w:w="1101" w:type="dxa"/>
            <w:tcBorders>
              <w:top w:val="single" w:sz="6" w:space="0" w:color="auto"/>
              <w:left w:val="single" w:sz="12" w:space="0" w:color="auto"/>
              <w:bottom w:val="single" w:sz="6" w:space="0" w:color="auto"/>
              <w:right w:val="single" w:sz="6" w:space="0" w:color="auto"/>
            </w:tcBorders>
            <w:vAlign w:val="center"/>
            <w:hideMark/>
          </w:tcPr>
          <w:p w:rsidR="0094574E" w:rsidRDefault="0094574E">
            <w:pPr>
              <w:jc w:val="center"/>
              <w:rPr>
                <w:rFonts w:ascii="宋体"/>
                <w:sz w:val="18"/>
                <w:szCs w:val="24"/>
              </w:rPr>
            </w:pPr>
            <w:r>
              <w:rPr>
                <w:rFonts w:ascii="宋体" w:hint="eastAsia"/>
                <w:sz w:val="18"/>
              </w:rPr>
              <w:t>中产区</w:t>
            </w:r>
          </w:p>
        </w:tc>
        <w:tc>
          <w:tcPr>
            <w:tcW w:w="8469" w:type="dxa"/>
            <w:tcBorders>
              <w:top w:val="single" w:sz="6" w:space="0" w:color="auto"/>
              <w:left w:val="single" w:sz="6" w:space="0" w:color="auto"/>
              <w:bottom w:val="single" w:sz="6" w:space="0" w:color="auto"/>
              <w:right w:val="single" w:sz="12" w:space="0" w:color="auto"/>
            </w:tcBorders>
            <w:vAlign w:val="center"/>
            <w:hideMark/>
          </w:tcPr>
          <w:p w:rsidR="0094574E" w:rsidRDefault="0094574E" w:rsidP="00F17F4E">
            <w:pPr>
              <w:jc w:val="left"/>
              <w:rPr>
                <w:rFonts w:ascii="宋体"/>
                <w:sz w:val="18"/>
                <w:szCs w:val="24"/>
              </w:rPr>
            </w:pPr>
            <w:r>
              <w:rPr>
                <w:rFonts w:ascii="宋体" w:hint="eastAsia"/>
                <w:sz w:val="18"/>
              </w:rPr>
              <w:t>该区土壤表层质地为轻壤、沙壤及沙土地区。以原延封黄河冲积平原较为集中，有机质10 g/kg</w:t>
            </w:r>
            <w:r w:rsidR="009D3E5C" w:rsidRPr="009D3E5C">
              <w:rPr>
                <w:rFonts w:ascii="宋体" w:hint="eastAsia"/>
                <w:sz w:val="18"/>
              </w:rPr>
              <w:t>～</w:t>
            </w:r>
            <w:r>
              <w:rPr>
                <w:rFonts w:ascii="宋体" w:hint="eastAsia"/>
                <w:sz w:val="18"/>
              </w:rPr>
              <w:t>15 g/kg，速效钾50 mg/kg</w:t>
            </w:r>
            <w:r w:rsidR="00D2150B">
              <w:rPr>
                <w:rFonts w:ascii="宋体" w:hAnsi="宋体" w:hint="eastAsia"/>
                <w:sz w:val="18"/>
              </w:rPr>
              <w:t>～</w:t>
            </w:r>
            <w:r>
              <w:rPr>
                <w:rFonts w:ascii="宋体" w:hint="eastAsia"/>
                <w:sz w:val="18"/>
              </w:rPr>
              <w:t>100 mg/kg。 保肥保水能力较差，产量水平在500 kg</w:t>
            </w:r>
            <w:r w:rsidR="00D2150B">
              <w:rPr>
                <w:rFonts w:ascii="宋体" w:hAnsi="宋体" w:hint="eastAsia"/>
                <w:sz w:val="18"/>
              </w:rPr>
              <w:t>～</w:t>
            </w:r>
            <w:r>
              <w:rPr>
                <w:rFonts w:ascii="宋体" w:hint="eastAsia"/>
                <w:sz w:val="18"/>
              </w:rPr>
              <w:t>650 kg。耕地等级为三等地，产量中等水平。</w:t>
            </w:r>
          </w:p>
        </w:tc>
      </w:tr>
      <w:tr w:rsidR="0094574E" w:rsidTr="0094574E">
        <w:tc>
          <w:tcPr>
            <w:tcW w:w="1101" w:type="dxa"/>
            <w:tcBorders>
              <w:top w:val="single" w:sz="6" w:space="0" w:color="auto"/>
              <w:left w:val="single" w:sz="12" w:space="0" w:color="auto"/>
              <w:bottom w:val="single" w:sz="12" w:space="0" w:color="auto"/>
              <w:right w:val="single" w:sz="6" w:space="0" w:color="auto"/>
            </w:tcBorders>
            <w:vAlign w:val="center"/>
            <w:hideMark/>
          </w:tcPr>
          <w:p w:rsidR="0094574E" w:rsidRDefault="0094574E">
            <w:pPr>
              <w:jc w:val="center"/>
              <w:rPr>
                <w:rFonts w:ascii="宋体"/>
                <w:sz w:val="18"/>
                <w:szCs w:val="24"/>
              </w:rPr>
            </w:pPr>
            <w:r>
              <w:rPr>
                <w:rFonts w:ascii="宋体" w:hint="eastAsia"/>
                <w:sz w:val="18"/>
              </w:rPr>
              <w:t>低产区</w:t>
            </w:r>
          </w:p>
        </w:tc>
        <w:tc>
          <w:tcPr>
            <w:tcW w:w="8469" w:type="dxa"/>
            <w:tcBorders>
              <w:top w:val="single" w:sz="6" w:space="0" w:color="auto"/>
              <w:left w:val="single" w:sz="6" w:space="0" w:color="auto"/>
              <w:bottom w:val="single" w:sz="12" w:space="0" w:color="auto"/>
              <w:right w:val="single" w:sz="12" w:space="0" w:color="auto"/>
            </w:tcBorders>
            <w:vAlign w:val="center"/>
            <w:hideMark/>
          </w:tcPr>
          <w:p w:rsidR="0094574E" w:rsidRDefault="0094574E">
            <w:pPr>
              <w:jc w:val="left"/>
              <w:rPr>
                <w:rFonts w:ascii="宋体"/>
                <w:sz w:val="18"/>
                <w:szCs w:val="24"/>
              </w:rPr>
            </w:pPr>
            <w:r>
              <w:rPr>
                <w:rFonts w:ascii="宋体" w:hint="eastAsia"/>
                <w:sz w:val="18"/>
              </w:rPr>
              <w:t>分布在北部丘陵山区，南村盆地较集中分布。有雨养和灌区两大类。土壤肥力差异大，有机质、钾含量较高。依靠自然降水，灌溉条件差是限制肥效发挥的主要因素。产量在400 kg左右。主要为四等、五等地，产量较低。</w:t>
            </w:r>
          </w:p>
        </w:tc>
      </w:tr>
    </w:tbl>
    <w:p w:rsidR="00536A7C" w:rsidRDefault="0094574E" w:rsidP="0094574E">
      <w:pPr>
        <w:pStyle w:val="affe"/>
        <w:spacing w:before="156" w:after="156"/>
      </w:pPr>
      <w:r>
        <w:rPr>
          <w:rFonts w:hint="eastAsia"/>
        </w:rPr>
        <w:t>氮肥</w:t>
      </w:r>
      <w:r w:rsidRPr="0094574E">
        <w:rPr>
          <w:rFonts w:hint="eastAsia"/>
        </w:rPr>
        <w:t>（N）（折纯）用量（见表2）。</w:t>
      </w:r>
    </w:p>
    <w:p w:rsidR="0094574E" w:rsidRDefault="0094574E" w:rsidP="0094574E">
      <w:pPr>
        <w:pStyle w:val="aff2"/>
        <w:spacing w:before="156" w:after="156"/>
      </w:pPr>
      <w:r>
        <w:rPr>
          <w:rFonts w:hint="eastAsia"/>
        </w:rPr>
        <w:t>氮肥</w:t>
      </w:r>
      <w:r w:rsidRPr="0094574E">
        <w:rPr>
          <w:rFonts w:hint="eastAsia"/>
        </w:rPr>
        <w:t>（N）分区用量表</w:t>
      </w:r>
    </w:p>
    <w:p w:rsidR="0094574E" w:rsidRPr="0094574E" w:rsidRDefault="004C2F65" w:rsidP="0094574E">
      <w:pPr>
        <w:pStyle w:val="affffb"/>
        <w:ind w:firstLine="420"/>
      </w:pPr>
      <w:r>
        <w:rPr>
          <w:rFonts w:hint="eastAsia"/>
        </w:rPr>
        <w:t xml:space="preserve">                                                                        单位：kg/</w:t>
      </w:r>
      <w:r w:rsidR="009D3E5C">
        <w:rPr>
          <w:rFonts w:hint="eastAsia"/>
        </w:rPr>
        <w:t>667</w:t>
      </w:r>
      <w:r>
        <w:rPr>
          <w:rFonts w:hint="eastAsia"/>
        </w:rPr>
        <w:t>m</w:t>
      </w:r>
      <w:r w:rsidRPr="004C2F65">
        <w:rPr>
          <w:rFonts w:hint="eastAsia"/>
          <w:vertAlign w:val="superscript"/>
        </w:rPr>
        <w:t>2</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28"/>
        <w:gridCol w:w="3128"/>
        <w:gridCol w:w="3128"/>
      </w:tblGrid>
      <w:tr w:rsidR="0094574E" w:rsidTr="004C2F65">
        <w:trPr>
          <w:tblHeader/>
          <w:jc w:val="center"/>
        </w:trPr>
        <w:tc>
          <w:tcPr>
            <w:tcW w:w="3128" w:type="dxa"/>
            <w:tcBorders>
              <w:top w:val="single" w:sz="12" w:space="0" w:color="auto"/>
              <w:left w:val="single" w:sz="12" w:space="0" w:color="auto"/>
              <w:bottom w:val="single" w:sz="12" w:space="0" w:color="auto"/>
              <w:right w:val="single" w:sz="6" w:space="0" w:color="auto"/>
            </w:tcBorders>
            <w:shd w:val="clear" w:color="auto" w:fill="auto"/>
            <w:vAlign w:val="center"/>
          </w:tcPr>
          <w:p w:rsidR="0094574E" w:rsidRDefault="0094574E" w:rsidP="0094574E">
            <w:pPr>
              <w:pStyle w:val="afffffffff9"/>
            </w:pPr>
            <w:r>
              <w:rPr>
                <w:rFonts w:hint="eastAsia"/>
              </w:rPr>
              <w:t>产区区域</w:t>
            </w:r>
          </w:p>
        </w:tc>
        <w:tc>
          <w:tcPr>
            <w:tcW w:w="3128" w:type="dxa"/>
            <w:tcBorders>
              <w:top w:val="single" w:sz="12" w:space="0" w:color="auto"/>
              <w:left w:val="single" w:sz="6" w:space="0" w:color="auto"/>
              <w:bottom w:val="single" w:sz="12" w:space="0" w:color="auto"/>
              <w:right w:val="single" w:sz="6" w:space="0" w:color="auto"/>
            </w:tcBorders>
            <w:shd w:val="clear" w:color="auto" w:fill="auto"/>
            <w:vAlign w:val="center"/>
          </w:tcPr>
          <w:p w:rsidR="0094574E" w:rsidRDefault="0094574E" w:rsidP="0094574E">
            <w:pPr>
              <w:pStyle w:val="afffffffff9"/>
            </w:pPr>
            <w:r>
              <w:rPr>
                <w:rFonts w:hint="eastAsia"/>
              </w:rPr>
              <w:t>目标产量</w:t>
            </w:r>
          </w:p>
        </w:tc>
        <w:tc>
          <w:tcPr>
            <w:tcW w:w="3128" w:type="dxa"/>
            <w:tcBorders>
              <w:top w:val="single" w:sz="12" w:space="0" w:color="auto"/>
              <w:left w:val="single" w:sz="6" w:space="0" w:color="auto"/>
              <w:bottom w:val="single" w:sz="12" w:space="0" w:color="auto"/>
              <w:right w:val="single" w:sz="12" w:space="0" w:color="auto"/>
            </w:tcBorders>
            <w:shd w:val="clear" w:color="auto" w:fill="auto"/>
            <w:vAlign w:val="center"/>
          </w:tcPr>
          <w:p w:rsidR="0094574E" w:rsidRDefault="004C2F65" w:rsidP="0094574E">
            <w:pPr>
              <w:pStyle w:val="afffffffff9"/>
            </w:pPr>
            <w:r>
              <w:rPr>
                <w:rFonts w:hint="eastAsia"/>
              </w:rPr>
              <w:t>氮肥用量</w:t>
            </w:r>
          </w:p>
        </w:tc>
      </w:tr>
      <w:tr w:rsidR="004C2F65" w:rsidTr="004C2F65">
        <w:trPr>
          <w:jc w:val="center"/>
        </w:trPr>
        <w:tc>
          <w:tcPr>
            <w:tcW w:w="3128" w:type="dxa"/>
            <w:vMerge w:val="restart"/>
            <w:tcBorders>
              <w:top w:val="single" w:sz="12" w:space="0" w:color="auto"/>
            </w:tcBorders>
            <w:shd w:val="clear" w:color="auto" w:fill="auto"/>
            <w:vAlign w:val="center"/>
          </w:tcPr>
          <w:p w:rsidR="004C2F65" w:rsidRDefault="004C2F65" w:rsidP="0094574E">
            <w:pPr>
              <w:pStyle w:val="afffffffff9"/>
            </w:pPr>
            <w:r>
              <w:rPr>
                <w:rFonts w:hint="eastAsia"/>
              </w:rPr>
              <w:t>高产区</w:t>
            </w:r>
          </w:p>
        </w:tc>
        <w:tc>
          <w:tcPr>
            <w:tcW w:w="3128" w:type="dxa"/>
            <w:tcBorders>
              <w:top w:val="single" w:sz="12" w:space="0" w:color="auto"/>
            </w:tcBorders>
            <w:shd w:val="clear" w:color="auto" w:fill="auto"/>
            <w:vAlign w:val="center"/>
          </w:tcPr>
          <w:p w:rsidR="004C2F65" w:rsidRDefault="004C2F65">
            <w:pPr>
              <w:widowControl/>
              <w:jc w:val="center"/>
              <w:rPr>
                <w:rFonts w:ascii="宋体"/>
                <w:sz w:val="18"/>
                <w:szCs w:val="24"/>
              </w:rPr>
            </w:pPr>
            <w:r>
              <w:rPr>
                <w:rFonts w:ascii="宋体" w:hint="eastAsia"/>
                <w:sz w:val="18"/>
              </w:rPr>
              <w:t>&lt;350</w:t>
            </w:r>
          </w:p>
        </w:tc>
        <w:tc>
          <w:tcPr>
            <w:tcW w:w="3128" w:type="dxa"/>
            <w:tcBorders>
              <w:top w:val="single" w:sz="12" w:space="0" w:color="auto"/>
            </w:tcBorders>
            <w:shd w:val="clear" w:color="auto" w:fill="auto"/>
            <w:vAlign w:val="center"/>
          </w:tcPr>
          <w:p w:rsidR="004C2F65" w:rsidRDefault="004C2F65">
            <w:pPr>
              <w:widowControl/>
              <w:jc w:val="center"/>
              <w:rPr>
                <w:rFonts w:ascii="宋体"/>
                <w:sz w:val="18"/>
                <w:szCs w:val="24"/>
              </w:rPr>
            </w:pPr>
            <w:r>
              <w:rPr>
                <w:rFonts w:ascii="宋体" w:hint="eastAsia"/>
                <w:sz w:val="18"/>
              </w:rPr>
              <w:t>12</w:t>
            </w:r>
            <w:r w:rsidR="009D3E5C" w:rsidRPr="009D3E5C">
              <w:rPr>
                <w:rFonts w:ascii="宋体" w:hint="eastAsia"/>
                <w:sz w:val="18"/>
              </w:rPr>
              <w:t>～</w:t>
            </w:r>
            <w:r>
              <w:rPr>
                <w:rFonts w:ascii="宋体" w:hint="eastAsia"/>
                <w:sz w:val="18"/>
              </w:rPr>
              <w:t>15</w:t>
            </w:r>
          </w:p>
        </w:tc>
      </w:tr>
      <w:tr w:rsidR="004C2F65" w:rsidTr="004C2F65">
        <w:trPr>
          <w:jc w:val="center"/>
        </w:trPr>
        <w:tc>
          <w:tcPr>
            <w:tcW w:w="3128" w:type="dxa"/>
            <w:vMerge/>
            <w:shd w:val="clear" w:color="auto" w:fill="auto"/>
            <w:vAlign w:val="center"/>
          </w:tcPr>
          <w:p w:rsidR="004C2F65" w:rsidRDefault="004C2F65" w:rsidP="0094574E">
            <w:pPr>
              <w:pStyle w:val="afffffffff9"/>
            </w:pPr>
          </w:p>
        </w:tc>
        <w:tc>
          <w:tcPr>
            <w:tcW w:w="3128" w:type="dxa"/>
            <w:shd w:val="clear" w:color="auto" w:fill="auto"/>
            <w:vAlign w:val="center"/>
          </w:tcPr>
          <w:p w:rsidR="004C2F65" w:rsidRDefault="004C2F65">
            <w:pPr>
              <w:widowControl/>
              <w:jc w:val="center"/>
              <w:rPr>
                <w:rFonts w:ascii="宋体"/>
                <w:sz w:val="18"/>
                <w:szCs w:val="24"/>
              </w:rPr>
            </w:pPr>
            <w:r>
              <w:rPr>
                <w:rFonts w:ascii="宋体" w:hint="eastAsia"/>
                <w:sz w:val="18"/>
              </w:rPr>
              <w:t>350</w:t>
            </w:r>
            <w:r w:rsidR="009D3E5C" w:rsidRPr="009D3E5C">
              <w:rPr>
                <w:rFonts w:ascii="宋体" w:hint="eastAsia"/>
                <w:sz w:val="18"/>
              </w:rPr>
              <w:t>～</w:t>
            </w:r>
            <w:r>
              <w:rPr>
                <w:rFonts w:ascii="宋体" w:hint="eastAsia"/>
                <w:sz w:val="18"/>
              </w:rPr>
              <w:t>550</w:t>
            </w:r>
          </w:p>
        </w:tc>
        <w:tc>
          <w:tcPr>
            <w:tcW w:w="3128" w:type="dxa"/>
            <w:shd w:val="clear" w:color="auto" w:fill="auto"/>
            <w:vAlign w:val="center"/>
          </w:tcPr>
          <w:p w:rsidR="004C2F65" w:rsidRDefault="004C2F65">
            <w:pPr>
              <w:widowControl/>
              <w:jc w:val="center"/>
              <w:rPr>
                <w:rFonts w:ascii="宋体"/>
                <w:sz w:val="18"/>
                <w:szCs w:val="24"/>
              </w:rPr>
            </w:pPr>
            <w:r>
              <w:rPr>
                <w:rFonts w:ascii="宋体" w:hint="eastAsia"/>
                <w:sz w:val="18"/>
              </w:rPr>
              <w:t>15</w:t>
            </w:r>
            <w:r w:rsidR="009D3E5C" w:rsidRPr="009D3E5C">
              <w:rPr>
                <w:rFonts w:ascii="宋体" w:hint="eastAsia"/>
                <w:sz w:val="18"/>
              </w:rPr>
              <w:t>～</w:t>
            </w:r>
            <w:r>
              <w:rPr>
                <w:rFonts w:ascii="宋体" w:hint="eastAsia"/>
                <w:sz w:val="18"/>
              </w:rPr>
              <w:t>17</w:t>
            </w:r>
          </w:p>
        </w:tc>
      </w:tr>
      <w:tr w:rsidR="004C2F65" w:rsidTr="004C2F65">
        <w:trPr>
          <w:jc w:val="center"/>
        </w:trPr>
        <w:tc>
          <w:tcPr>
            <w:tcW w:w="3128" w:type="dxa"/>
            <w:vMerge/>
            <w:shd w:val="clear" w:color="auto" w:fill="auto"/>
            <w:vAlign w:val="center"/>
          </w:tcPr>
          <w:p w:rsidR="004C2F65" w:rsidRDefault="004C2F65" w:rsidP="0094574E">
            <w:pPr>
              <w:pStyle w:val="afffffffff9"/>
            </w:pPr>
          </w:p>
        </w:tc>
        <w:tc>
          <w:tcPr>
            <w:tcW w:w="3128" w:type="dxa"/>
            <w:shd w:val="clear" w:color="auto" w:fill="auto"/>
            <w:vAlign w:val="center"/>
          </w:tcPr>
          <w:p w:rsidR="004C2F65" w:rsidRDefault="004C2F65">
            <w:pPr>
              <w:widowControl/>
              <w:jc w:val="center"/>
              <w:rPr>
                <w:rFonts w:ascii="宋体"/>
                <w:sz w:val="18"/>
                <w:szCs w:val="24"/>
              </w:rPr>
            </w:pPr>
            <w:r>
              <w:rPr>
                <w:rFonts w:ascii="宋体" w:hint="eastAsia"/>
                <w:sz w:val="18"/>
              </w:rPr>
              <w:t>&gt;550</w:t>
            </w:r>
          </w:p>
        </w:tc>
        <w:tc>
          <w:tcPr>
            <w:tcW w:w="3128" w:type="dxa"/>
            <w:shd w:val="clear" w:color="auto" w:fill="auto"/>
            <w:vAlign w:val="center"/>
          </w:tcPr>
          <w:p w:rsidR="004C2F65" w:rsidRDefault="004C2F65">
            <w:pPr>
              <w:widowControl/>
              <w:jc w:val="center"/>
              <w:rPr>
                <w:rFonts w:ascii="宋体"/>
                <w:sz w:val="18"/>
                <w:szCs w:val="24"/>
              </w:rPr>
            </w:pPr>
            <w:r>
              <w:rPr>
                <w:rFonts w:ascii="宋体" w:hint="eastAsia"/>
                <w:sz w:val="18"/>
              </w:rPr>
              <w:t>17</w:t>
            </w:r>
            <w:r w:rsidR="009D3E5C" w:rsidRPr="009D3E5C">
              <w:rPr>
                <w:rFonts w:ascii="宋体" w:hint="eastAsia"/>
                <w:sz w:val="18"/>
              </w:rPr>
              <w:t>～</w:t>
            </w:r>
            <w:r>
              <w:rPr>
                <w:rFonts w:ascii="宋体" w:hint="eastAsia"/>
                <w:sz w:val="18"/>
              </w:rPr>
              <w:t>18</w:t>
            </w:r>
          </w:p>
        </w:tc>
      </w:tr>
      <w:tr w:rsidR="004C2F65" w:rsidTr="004C2F65">
        <w:trPr>
          <w:jc w:val="center"/>
        </w:trPr>
        <w:tc>
          <w:tcPr>
            <w:tcW w:w="3128" w:type="dxa"/>
            <w:vMerge w:val="restart"/>
            <w:shd w:val="clear" w:color="auto" w:fill="auto"/>
            <w:vAlign w:val="center"/>
          </w:tcPr>
          <w:p w:rsidR="004C2F65" w:rsidRDefault="004C2F65" w:rsidP="0094574E">
            <w:pPr>
              <w:pStyle w:val="afffffffff9"/>
            </w:pPr>
            <w:r w:rsidRPr="004C2F65">
              <w:rPr>
                <w:rFonts w:hint="eastAsia"/>
              </w:rPr>
              <w:t>中产区</w:t>
            </w:r>
          </w:p>
        </w:tc>
        <w:tc>
          <w:tcPr>
            <w:tcW w:w="3128" w:type="dxa"/>
            <w:shd w:val="clear" w:color="auto" w:fill="auto"/>
            <w:vAlign w:val="center"/>
          </w:tcPr>
          <w:p w:rsidR="004C2F65" w:rsidRDefault="004C2F65">
            <w:pPr>
              <w:widowControl/>
              <w:jc w:val="center"/>
              <w:rPr>
                <w:rFonts w:ascii="宋体"/>
                <w:sz w:val="18"/>
                <w:szCs w:val="24"/>
              </w:rPr>
            </w:pPr>
            <w:r>
              <w:rPr>
                <w:rFonts w:ascii="宋体" w:hint="eastAsia"/>
                <w:sz w:val="18"/>
              </w:rPr>
              <w:t>&lt;350</w:t>
            </w:r>
          </w:p>
        </w:tc>
        <w:tc>
          <w:tcPr>
            <w:tcW w:w="3128" w:type="dxa"/>
            <w:shd w:val="clear" w:color="auto" w:fill="auto"/>
            <w:vAlign w:val="center"/>
          </w:tcPr>
          <w:p w:rsidR="004C2F65" w:rsidRDefault="004C2F65">
            <w:pPr>
              <w:widowControl/>
              <w:jc w:val="center"/>
              <w:rPr>
                <w:rFonts w:ascii="宋体"/>
                <w:sz w:val="18"/>
                <w:szCs w:val="24"/>
              </w:rPr>
            </w:pPr>
            <w:r>
              <w:rPr>
                <w:rFonts w:ascii="宋体" w:hint="eastAsia"/>
                <w:sz w:val="18"/>
              </w:rPr>
              <w:t>11</w:t>
            </w:r>
            <w:r w:rsidR="009D3E5C" w:rsidRPr="009D3E5C">
              <w:rPr>
                <w:rFonts w:ascii="宋体" w:hint="eastAsia"/>
                <w:sz w:val="18"/>
              </w:rPr>
              <w:t>～</w:t>
            </w:r>
            <w:r>
              <w:rPr>
                <w:rFonts w:ascii="宋体" w:hint="eastAsia"/>
                <w:sz w:val="18"/>
              </w:rPr>
              <w:t>13</w:t>
            </w:r>
          </w:p>
        </w:tc>
      </w:tr>
      <w:tr w:rsidR="004C2F65" w:rsidTr="004C2F65">
        <w:trPr>
          <w:jc w:val="center"/>
        </w:trPr>
        <w:tc>
          <w:tcPr>
            <w:tcW w:w="3128" w:type="dxa"/>
            <w:vMerge/>
            <w:shd w:val="clear" w:color="auto" w:fill="auto"/>
            <w:vAlign w:val="center"/>
          </w:tcPr>
          <w:p w:rsidR="004C2F65" w:rsidRDefault="004C2F65" w:rsidP="0094574E">
            <w:pPr>
              <w:pStyle w:val="afffffffff9"/>
            </w:pPr>
          </w:p>
        </w:tc>
        <w:tc>
          <w:tcPr>
            <w:tcW w:w="3128" w:type="dxa"/>
            <w:shd w:val="clear" w:color="auto" w:fill="auto"/>
            <w:vAlign w:val="center"/>
          </w:tcPr>
          <w:p w:rsidR="004C2F65" w:rsidRDefault="004C2F65" w:rsidP="0094574E">
            <w:pPr>
              <w:pStyle w:val="afffffffff9"/>
            </w:pPr>
            <w:r>
              <w:rPr>
                <w:rFonts w:hint="eastAsia"/>
              </w:rPr>
              <w:t>350</w:t>
            </w:r>
            <w:r w:rsidR="009D3E5C" w:rsidRPr="009D3E5C">
              <w:rPr>
                <w:rFonts w:hint="eastAsia"/>
              </w:rPr>
              <w:t>～</w:t>
            </w:r>
            <w:r>
              <w:rPr>
                <w:rFonts w:hint="eastAsia"/>
              </w:rPr>
              <w:t>550</w:t>
            </w:r>
          </w:p>
        </w:tc>
        <w:tc>
          <w:tcPr>
            <w:tcW w:w="3128" w:type="dxa"/>
            <w:shd w:val="clear" w:color="auto" w:fill="auto"/>
            <w:vAlign w:val="center"/>
          </w:tcPr>
          <w:p w:rsidR="004C2F65" w:rsidRDefault="004C2F65" w:rsidP="004C2F65">
            <w:pPr>
              <w:pStyle w:val="afffffffff9"/>
            </w:pPr>
            <w:r>
              <w:rPr>
                <w:rFonts w:hint="eastAsia"/>
              </w:rPr>
              <w:t>13</w:t>
            </w:r>
            <w:r>
              <w:rPr>
                <w:rFonts w:hAnsi="宋体" w:hint="eastAsia"/>
              </w:rPr>
              <w:t>～</w:t>
            </w:r>
            <w:r>
              <w:rPr>
                <w:rFonts w:hint="eastAsia"/>
              </w:rPr>
              <w:t>15</w:t>
            </w:r>
          </w:p>
        </w:tc>
      </w:tr>
      <w:tr w:rsidR="004C2F65" w:rsidTr="004C2F65">
        <w:trPr>
          <w:jc w:val="center"/>
        </w:trPr>
        <w:tc>
          <w:tcPr>
            <w:tcW w:w="3128" w:type="dxa"/>
            <w:vMerge/>
            <w:shd w:val="clear" w:color="auto" w:fill="auto"/>
            <w:vAlign w:val="center"/>
          </w:tcPr>
          <w:p w:rsidR="004C2F65" w:rsidRDefault="004C2F65" w:rsidP="0094574E">
            <w:pPr>
              <w:pStyle w:val="afffffffff9"/>
            </w:pPr>
          </w:p>
        </w:tc>
        <w:tc>
          <w:tcPr>
            <w:tcW w:w="3128" w:type="dxa"/>
            <w:shd w:val="clear" w:color="auto" w:fill="auto"/>
            <w:vAlign w:val="center"/>
          </w:tcPr>
          <w:p w:rsidR="004C2F65" w:rsidRDefault="004C2F65" w:rsidP="0094574E">
            <w:pPr>
              <w:pStyle w:val="afffffffff9"/>
            </w:pPr>
            <w:r w:rsidRPr="004C2F65">
              <w:t>&gt;550</w:t>
            </w:r>
          </w:p>
        </w:tc>
        <w:tc>
          <w:tcPr>
            <w:tcW w:w="3128" w:type="dxa"/>
            <w:shd w:val="clear" w:color="auto" w:fill="auto"/>
            <w:vAlign w:val="center"/>
          </w:tcPr>
          <w:p w:rsidR="004C2F65" w:rsidRDefault="004C2F65" w:rsidP="0094574E">
            <w:pPr>
              <w:pStyle w:val="afffffffff9"/>
            </w:pPr>
            <w:r>
              <w:rPr>
                <w:rFonts w:hint="eastAsia"/>
              </w:rPr>
              <w:t>15</w:t>
            </w:r>
            <w:r w:rsidRPr="004C2F65">
              <w:rPr>
                <w:rFonts w:hint="eastAsia"/>
              </w:rPr>
              <w:t>～</w:t>
            </w:r>
            <w:r>
              <w:rPr>
                <w:rFonts w:hint="eastAsia"/>
              </w:rPr>
              <w:t>17</w:t>
            </w:r>
          </w:p>
        </w:tc>
      </w:tr>
      <w:tr w:rsidR="004C2F65" w:rsidTr="004C2F65">
        <w:trPr>
          <w:jc w:val="center"/>
        </w:trPr>
        <w:tc>
          <w:tcPr>
            <w:tcW w:w="3128" w:type="dxa"/>
            <w:vMerge w:val="restart"/>
            <w:shd w:val="clear" w:color="auto" w:fill="auto"/>
            <w:vAlign w:val="center"/>
          </w:tcPr>
          <w:p w:rsidR="004C2F65" w:rsidRDefault="004C2F65" w:rsidP="0094574E">
            <w:pPr>
              <w:pStyle w:val="afffffffff9"/>
            </w:pPr>
            <w:r w:rsidRPr="004C2F65">
              <w:rPr>
                <w:rFonts w:hint="eastAsia"/>
              </w:rPr>
              <w:t>低产区</w:t>
            </w:r>
          </w:p>
          <w:p w:rsidR="004C2F65" w:rsidRDefault="004C2F65" w:rsidP="004C2F65">
            <w:pPr>
              <w:pStyle w:val="afffffffff9"/>
              <w:jc w:val="both"/>
            </w:pPr>
          </w:p>
        </w:tc>
        <w:tc>
          <w:tcPr>
            <w:tcW w:w="3128" w:type="dxa"/>
            <w:shd w:val="clear" w:color="auto" w:fill="auto"/>
            <w:vAlign w:val="center"/>
          </w:tcPr>
          <w:p w:rsidR="004C2F65" w:rsidRDefault="004C2F65" w:rsidP="000A6AB7">
            <w:pPr>
              <w:widowControl/>
              <w:jc w:val="center"/>
              <w:rPr>
                <w:rFonts w:ascii="宋体"/>
                <w:sz w:val="18"/>
                <w:szCs w:val="24"/>
              </w:rPr>
            </w:pPr>
            <w:r>
              <w:rPr>
                <w:rFonts w:ascii="宋体" w:hint="eastAsia"/>
                <w:sz w:val="18"/>
              </w:rPr>
              <w:lastRenderedPageBreak/>
              <w:t>&lt;350</w:t>
            </w:r>
          </w:p>
        </w:tc>
        <w:tc>
          <w:tcPr>
            <w:tcW w:w="3128" w:type="dxa"/>
            <w:shd w:val="clear" w:color="auto" w:fill="auto"/>
            <w:vAlign w:val="center"/>
          </w:tcPr>
          <w:p w:rsidR="004C2F65" w:rsidRDefault="004C2F65" w:rsidP="0094574E">
            <w:pPr>
              <w:pStyle w:val="afffffffff9"/>
            </w:pPr>
            <w:r>
              <w:rPr>
                <w:rFonts w:hint="eastAsia"/>
              </w:rPr>
              <w:t>10</w:t>
            </w:r>
            <w:r w:rsidRPr="004C2F65">
              <w:rPr>
                <w:rFonts w:hint="eastAsia"/>
              </w:rPr>
              <w:t>～</w:t>
            </w:r>
            <w:r>
              <w:rPr>
                <w:rFonts w:hint="eastAsia"/>
              </w:rPr>
              <w:t>12</w:t>
            </w:r>
          </w:p>
        </w:tc>
      </w:tr>
      <w:tr w:rsidR="004C2F65" w:rsidTr="004C2F65">
        <w:trPr>
          <w:jc w:val="center"/>
        </w:trPr>
        <w:tc>
          <w:tcPr>
            <w:tcW w:w="3128" w:type="dxa"/>
            <w:vMerge/>
            <w:shd w:val="clear" w:color="auto" w:fill="auto"/>
            <w:vAlign w:val="center"/>
          </w:tcPr>
          <w:p w:rsidR="004C2F65" w:rsidRDefault="004C2F65" w:rsidP="0094574E">
            <w:pPr>
              <w:pStyle w:val="afffffffff9"/>
            </w:pPr>
          </w:p>
        </w:tc>
        <w:tc>
          <w:tcPr>
            <w:tcW w:w="3128" w:type="dxa"/>
            <w:shd w:val="clear" w:color="auto" w:fill="auto"/>
            <w:vAlign w:val="center"/>
          </w:tcPr>
          <w:p w:rsidR="004C2F65" w:rsidRDefault="004C2F65" w:rsidP="000A6AB7">
            <w:pPr>
              <w:pStyle w:val="afffffffff9"/>
            </w:pPr>
            <w:r>
              <w:rPr>
                <w:rFonts w:hint="eastAsia"/>
              </w:rPr>
              <w:t>350</w:t>
            </w:r>
            <w:r w:rsidR="009D3E5C" w:rsidRPr="009D3E5C">
              <w:rPr>
                <w:rFonts w:hint="eastAsia"/>
              </w:rPr>
              <w:t>～</w:t>
            </w:r>
            <w:r>
              <w:rPr>
                <w:rFonts w:hint="eastAsia"/>
              </w:rPr>
              <w:t>550</w:t>
            </w:r>
          </w:p>
        </w:tc>
        <w:tc>
          <w:tcPr>
            <w:tcW w:w="3128" w:type="dxa"/>
            <w:shd w:val="clear" w:color="auto" w:fill="auto"/>
            <w:vAlign w:val="center"/>
          </w:tcPr>
          <w:p w:rsidR="004C2F65" w:rsidRDefault="004C2F65" w:rsidP="0094574E">
            <w:pPr>
              <w:pStyle w:val="afffffffff9"/>
            </w:pPr>
            <w:r>
              <w:rPr>
                <w:rFonts w:hint="eastAsia"/>
              </w:rPr>
              <w:t>12</w:t>
            </w:r>
            <w:r w:rsidRPr="004C2F65">
              <w:rPr>
                <w:rFonts w:hint="eastAsia"/>
              </w:rPr>
              <w:t>～</w:t>
            </w:r>
            <w:r>
              <w:rPr>
                <w:rFonts w:hint="eastAsia"/>
              </w:rPr>
              <w:t>14</w:t>
            </w:r>
          </w:p>
        </w:tc>
      </w:tr>
      <w:tr w:rsidR="004C2F65" w:rsidTr="004C2F65">
        <w:trPr>
          <w:jc w:val="center"/>
        </w:trPr>
        <w:tc>
          <w:tcPr>
            <w:tcW w:w="3128" w:type="dxa"/>
            <w:vMerge/>
            <w:shd w:val="clear" w:color="auto" w:fill="auto"/>
            <w:vAlign w:val="center"/>
          </w:tcPr>
          <w:p w:rsidR="004C2F65" w:rsidRDefault="004C2F65" w:rsidP="0094574E">
            <w:pPr>
              <w:pStyle w:val="afffffffff9"/>
            </w:pPr>
          </w:p>
        </w:tc>
        <w:tc>
          <w:tcPr>
            <w:tcW w:w="3128" w:type="dxa"/>
            <w:shd w:val="clear" w:color="auto" w:fill="auto"/>
            <w:vAlign w:val="center"/>
          </w:tcPr>
          <w:p w:rsidR="004C2F65" w:rsidRDefault="004C2F65" w:rsidP="000A6AB7">
            <w:pPr>
              <w:pStyle w:val="afffffffff9"/>
            </w:pPr>
            <w:r w:rsidRPr="004C2F65">
              <w:t>&gt;550</w:t>
            </w:r>
          </w:p>
        </w:tc>
        <w:tc>
          <w:tcPr>
            <w:tcW w:w="3128" w:type="dxa"/>
            <w:shd w:val="clear" w:color="auto" w:fill="auto"/>
            <w:vAlign w:val="center"/>
          </w:tcPr>
          <w:p w:rsidR="004C2F65" w:rsidRDefault="004C2F65" w:rsidP="0094574E">
            <w:pPr>
              <w:pStyle w:val="afffffffff9"/>
            </w:pPr>
            <w:r>
              <w:rPr>
                <w:rFonts w:hint="eastAsia"/>
              </w:rPr>
              <w:t>14</w:t>
            </w:r>
            <w:r w:rsidRPr="004C2F65">
              <w:rPr>
                <w:rFonts w:hint="eastAsia"/>
              </w:rPr>
              <w:t>～</w:t>
            </w:r>
            <w:r>
              <w:rPr>
                <w:rFonts w:hint="eastAsia"/>
              </w:rPr>
              <w:t>16</w:t>
            </w:r>
          </w:p>
        </w:tc>
      </w:tr>
    </w:tbl>
    <w:p w:rsidR="0094574E" w:rsidRDefault="004C2F65" w:rsidP="004C2F65">
      <w:pPr>
        <w:pStyle w:val="affe"/>
        <w:spacing w:before="156" w:after="156"/>
      </w:pPr>
      <w:r>
        <w:rPr>
          <w:rFonts w:hint="eastAsia"/>
        </w:rPr>
        <w:t>测土</w:t>
      </w:r>
      <w:r w:rsidRPr="004C2F65">
        <w:rPr>
          <w:rFonts w:hint="eastAsia"/>
        </w:rPr>
        <w:t>化验地块磷肥（P</w:t>
      </w:r>
      <w:r w:rsidRPr="009D3E5C">
        <w:rPr>
          <w:rFonts w:hint="eastAsia"/>
          <w:vertAlign w:val="subscript"/>
        </w:rPr>
        <w:t>2</w:t>
      </w:r>
      <w:r w:rsidRPr="004C2F65">
        <w:rPr>
          <w:rFonts w:hint="eastAsia"/>
        </w:rPr>
        <w:t>O</w:t>
      </w:r>
      <w:r w:rsidRPr="009D3E5C">
        <w:rPr>
          <w:rFonts w:hint="eastAsia"/>
          <w:vertAlign w:val="subscript"/>
        </w:rPr>
        <w:t>5</w:t>
      </w:r>
      <w:r w:rsidRPr="004C2F65">
        <w:rPr>
          <w:rFonts w:hint="eastAsia"/>
        </w:rPr>
        <w:t>）（折纯）用量（见表3）。</w:t>
      </w:r>
    </w:p>
    <w:p w:rsidR="004C2F65" w:rsidRDefault="004C2F65" w:rsidP="004C2F65">
      <w:pPr>
        <w:pStyle w:val="aff2"/>
        <w:spacing w:before="156" w:after="156"/>
      </w:pPr>
      <w:r>
        <w:rPr>
          <w:rFonts w:hint="eastAsia"/>
        </w:rPr>
        <w:t>磷肥</w:t>
      </w:r>
      <w:r w:rsidRPr="004C2F65">
        <w:rPr>
          <w:rFonts w:hint="eastAsia"/>
        </w:rPr>
        <w:t>（P</w:t>
      </w:r>
      <w:r w:rsidRPr="009D3E5C">
        <w:rPr>
          <w:rFonts w:hint="eastAsia"/>
          <w:vertAlign w:val="subscript"/>
        </w:rPr>
        <w:t>2</w:t>
      </w:r>
      <w:r w:rsidRPr="004C2F65">
        <w:rPr>
          <w:rFonts w:hint="eastAsia"/>
        </w:rPr>
        <w:t>O</w:t>
      </w:r>
      <w:r w:rsidRPr="009D3E5C">
        <w:rPr>
          <w:rFonts w:hint="eastAsia"/>
          <w:vertAlign w:val="subscript"/>
        </w:rPr>
        <w:t>5</w:t>
      </w:r>
      <w:r w:rsidRPr="004C2F65">
        <w:rPr>
          <w:rFonts w:hint="eastAsia"/>
        </w:rPr>
        <w:t>）（折纯）用量</w:t>
      </w:r>
    </w:p>
    <w:p w:rsidR="00D85512" w:rsidRPr="00D85512" w:rsidRDefault="00D85512" w:rsidP="00D85512">
      <w:pPr>
        <w:pStyle w:val="affffb"/>
        <w:ind w:firstLine="420"/>
      </w:pPr>
      <w:r>
        <w:rPr>
          <w:rFonts w:hint="eastAsia"/>
        </w:rPr>
        <w:t xml:space="preserve">                                         </w:t>
      </w:r>
      <w:r w:rsidR="009D3E5C">
        <w:rPr>
          <w:rFonts w:hint="eastAsia"/>
        </w:rPr>
        <w:t xml:space="preserve">                              </w:t>
      </w:r>
      <w:r>
        <w:rPr>
          <w:rFonts w:hint="eastAsia"/>
        </w:rPr>
        <w:t>单位：</w:t>
      </w:r>
      <w:r w:rsidRPr="00D85512">
        <w:t>kg/</w:t>
      </w:r>
      <w:r w:rsidR="009D3E5C">
        <w:rPr>
          <w:rFonts w:hint="eastAsia"/>
        </w:rPr>
        <w:t>667</w:t>
      </w:r>
      <w:r w:rsidRPr="00D85512">
        <w:t>m</w:t>
      </w:r>
      <w:r w:rsidRPr="00D85512">
        <w:rPr>
          <w:vertAlign w:val="superscript"/>
        </w:rPr>
        <w:t>2</w:t>
      </w:r>
    </w:p>
    <w:tbl>
      <w:tblPr>
        <w:tblW w:w="942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136"/>
        <w:gridCol w:w="3121"/>
        <w:gridCol w:w="3163"/>
      </w:tblGrid>
      <w:tr w:rsidR="00D85512" w:rsidTr="00D85512">
        <w:trPr>
          <w:trHeight w:val="425"/>
        </w:trPr>
        <w:tc>
          <w:tcPr>
            <w:tcW w:w="3136" w:type="dxa"/>
            <w:tcBorders>
              <w:top w:val="single" w:sz="12" w:space="0" w:color="auto"/>
              <w:left w:val="single" w:sz="12" w:space="0" w:color="auto"/>
              <w:bottom w:val="single" w:sz="12" w:space="0" w:color="auto"/>
              <w:right w:val="single" w:sz="4" w:space="0" w:color="auto"/>
            </w:tcBorders>
            <w:vAlign w:val="center"/>
            <w:hideMark/>
          </w:tcPr>
          <w:p w:rsidR="00D85512" w:rsidRDefault="00D85512">
            <w:pPr>
              <w:jc w:val="center"/>
              <w:rPr>
                <w:rFonts w:ascii="宋体"/>
                <w:sz w:val="18"/>
                <w:szCs w:val="24"/>
              </w:rPr>
            </w:pPr>
            <w:r>
              <w:rPr>
                <w:rFonts w:ascii="宋体" w:hint="eastAsia"/>
                <w:sz w:val="18"/>
              </w:rPr>
              <w:t>有效磷含量</w:t>
            </w:r>
          </w:p>
        </w:tc>
        <w:tc>
          <w:tcPr>
            <w:tcW w:w="3120" w:type="dxa"/>
            <w:tcBorders>
              <w:top w:val="single" w:sz="12" w:space="0" w:color="auto"/>
              <w:left w:val="single" w:sz="4" w:space="0" w:color="auto"/>
              <w:bottom w:val="single" w:sz="12" w:space="0" w:color="auto"/>
              <w:right w:val="single" w:sz="4" w:space="0" w:color="auto"/>
            </w:tcBorders>
            <w:vAlign w:val="center"/>
            <w:hideMark/>
          </w:tcPr>
          <w:p w:rsidR="00D85512" w:rsidRDefault="00D85512">
            <w:pPr>
              <w:jc w:val="center"/>
              <w:rPr>
                <w:rFonts w:ascii="宋体"/>
                <w:sz w:val="18"/>
                <w:szCs w:val="24"/>
              </w:rPr>
            </w:pPr>
            <w:r>
              <w:rPr>
                <w:rFonts w:ascii="宋体" w:hint="eastAsia"/>
                <w:sz w:val="18"/>
              </w:rPr>
              <w:t>目标产量</w:t>
            </w:r>
          </w:p>
        </w:tc>
        <w:tc>
          <w:tcPr>
            <w:tcW w:w="3162" w:type="dxa"/>
            <w:tcBorders>
              <w:top w:val="single" w:sz="12" w:space="0" w:color="auto"/>
              <w:left w:val="single" w:sz="4" w:space="0" w:color="auto"/>
              <w:bottom w:val="single" w:sz="12" w:space="0" w:color="auto"/>
              <w:right w:val="single" w:sz="12" w:space="0" w:color="auto"/>
            </w:tcBorders>
            <w:vAlign w:val="center"/>
            <w:hideMark/>
          </w:tcPr>
          <w:p w:rsidR="00D85512" w:rsidRDefault="00D85512">
            <w:pPr>
              <w:jc w:val="center"/>
              <w:rPr>
                <w:rFonts w:ascii="宋体"/>
                <w:sz w:val="18"/>
                <w:szCs w:val="24"/>
              </w:rPr>
            </w:pPr>
            <w:r>
              <w:rPr>
                <w:rFonts w:ascii="宋体" w:hint="eastAsia"/>
                <w:sz w:val="18"/>
              </w:rPr>
              <w:t>磷肥用量</w:t>
            </w:r>
          </w:p>
        </w:tc>
      </w:tr>
      <w:tr w:rsidR="00D85512" w:rsidTr="00D85512">
        <w:trPr>
          <w:trHeight w:val="425"/>
        </w:trPr>
        <w:tc>
          <w:tcPr>
            <w:tcW w:w="3136" w:type="dxa"/>
            <w:vMerge w:val="restart"/>
            <w:tcBorders>
              <w:top w:val="single" w:sz="12" w:space="0" w:color="auto"/>
              <w:left w:val="single" w:sz="12"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&lt;10  mg/kg</w:t>
            </w:r>
          </w:p>
        </w:tc>
        <w:tc>
          <w:tcPr>
            <w:tcW w:w="3120" w:type="dxa"/>
            <w:tcBorders>
              <w:top w:val="single" w:sz="12" w:space="0" w:color="auto"/>
              <w:left w:val="single" w:sz="4"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&lt;350</w:t>
            </w:r>
          </w:p>
        </w:tc>
        <w:tc>
          <w:tcPr>
            <w:tcW w:w="3162" w:type="dxa"/>
            <w:tcBorders>
              <w:top w:val="single" w:sz="12" w:space="0" w:color="auto"/>
              <w:left w:val="single" w:sz="4" w:space="0" w:color="auto"/>
              <w:bottom w:val="single" w:sz="4"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9</w:t>
            </w:r>
          </w:p>
        </w:tc>
      </w:tr>
      <w:tr w:rsidR="00D85512" w:rsidTr="00D85512">
        <w:trPr>
          <w:trHeight w:val="425"/>
        </w:trPr>
        <w:tc>
          <w:tcPr>
            <w:tcW w:w="9418" w:type="dxa"/>
            <w:vMerge/>
            <w:tcBorders>
              <w:top w:val="single" w:sz="12" w:space="0" w:color="auto"/>
              <w:left w:val="single" w:sz="12" w:space="0" w:color="auto"/>
              <w:bottom w:val="single" w:sz="4" w:space="0" w:color="auto"/>
              <w:right w:val="single" w:sz="4" w:space="0" w:color="auto"/>
            </w:tcBorders>
            <w:vAlign w:val="center"/>
            <w:hideMark/>
          </w:tcPr>
          <w:p w:rsidR="00D85512" w:rsidRDefault="00D85512">
            <w:pPr>
              <w:widowControl/>
              <w:jc w:val="left"/>
              <w:rPr>
                <w:rFonts w:ascii="宋体"/>
                <w:sz w:val="18"/>
                <w:szCs w:val="24"/>
              </w:rPr>
            </w:pPr>
          </w:p>
        </w:tc>
        <w:tc>
          <w:tcPr>
            <w:tcW w:w="3120" w:type="dxa"/>
            <w:tcBorders>
              <w:top w:val="single" w:sz="4" w:space="0" w:color="auto"/>
              <w:left w:val="single" w:sz="4"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350</w:t>
            </w:r>
            <w:r w:rsidR="009D3E5C" w:rsidRPr="009D3E5C">
              <w:rPr>
                <w:rFonts w:ascii="宋体" w:hint="eastAsia"/>
                <w:sz w:val="18"/>
              </w:rPr>
              <w:t>～</w:t>
            </w:r>
            <w:r>
              <w:rPr>
                <w:rFonts w:ascii="宋体" w:hint="eastAsia"/>
                <w:sz w:val="18"/>
              </w:rPr>
              <w:t>550</w:t>
            </w:r>
          </w:p>
        </w:tc>
        <w:tc>
          <w:tcPr>
            <w:tcW w:w="3162" w:type="dxa"/>
            <w:tcBorders>
              <w:top w:val="single" w:sz="4" w:space="0" w:color="auto"/>
              <w:left w:val="single" w:sz="4" w:space="0" w:color="auto"/>
              <w:bottom w:val="single" w:sz="4"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11</w:t>
            </w:r>
          </w:p>
        </w:tc>
      </w:tr>
      <w:tr w:rsidR="00D85512" w:rsidTr="00D85512">
        <w:trPr>
          <w:trHeight w:val="425"/>
        </w:trPr>
        <w:tc>
          <w:tcPr>
            <w:tcW w:w="9418" w:type="dxa"/>
            <w:vMerge/>
            <w:tcBorders>
              <w:top w:val="single" w:sz="12" w:space="0" w:color="auto"/>
              <w:left w:val="single" w:sz="12" w:space="0" w:color="auto"/>
              <w:bottom w:val="single" w:sz="4" w:space="0" w:color="auto"/>
              <w:right w:val="single" w:sz="4" w:space="0" w:color="auto"/>
            </w:tcBorders>
            <w:vAlign w:val="center"/>
            <w:hideMark/>
          </w:tcPr>
          <w:p w:rsidR="00D85512" w:rsidRDefault="00D85512">
            <w:pPr>
              <w:widowControl/>
              <w:jc w:val="left"/>
              <w:rPr>
                <w:rFonts w:ascii="宋体"/>
                <w:sz w:val="18"/>
                <w:szCs w:val="24"/>
              </w:rPr>
            </w:pPr>
          </w:p>
        </w:tc>
        <w:tc>
          <w:tcPr>
            <w:tcW w:w="3120" w:type="dxa"/>
            <w:tcBorders>
              <w:top w:val="single" w:sz="4" w:space="0" w:color="auto"/>
              <w:left w:val="single" w:sz="4"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&gt;550</w:t>
            </w:r>
          </w:p>
        </w:tc>
        <w:tc>
          <w:tcPr>
            <w:tcW w:w="3162" w:type="dxa"/>
            <w:tcBorders>
              <w:top w:val="single" w:sz="4" w:space="0" w:color="auto"/>
              <w:left w:val="single" w:sz="4" w:space="0" w:color="auto"/>
              <w:bottom w:val="single" w:sz="4"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14</w:t>
            </w:r>
          </w:p>
        </w:tc>
      </w:tr>
      <w:tr w:rsidR="00D85512" w:rsidTr="00D85512">
        <w:trPr>
          <w:trHeight w:val="425"/>
        </w:trPr>
        <w:tc>
          <w:tcPr>
            <w:tcW w:w="3136" w:type="dxa"/>
            <w:vMerge w:val="restart"/>
            <w:tcBorders>
              <w:top w:val="single" w:sz="4" w:space="0" w:color="auto"/>
              <w:left w:val="single" w:sz="12"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10</w:t>
            </w:r>
            <w:r w:rsidR="002E0BD6" w:rsidRPr="009D3E5C">
              <w:rPr>
                <w:rFonts w:ascii="宋体" w:hint="eastAsia"/>
                <w:sz w:val="18"/>
              </w:rPr>
              <w:t>～</w:t>
            </w:r>
            <w:r>
              <w:rPr>
                <w:rFonts w:ascii="宋体" w:hint="eastAsia"/>
                <w:sz w:val="18"/>
              </w:rPr>
              <w:t>15 mg/kg</w:t>
            </w:r>
          </w:p>
        </w:tc>
        <w:tc>
          <w:tcPr>
            <w:tcW w:w="3120" w:type="dxa"/>
            <w:tcBorders>
              <w:top w:val="single" w:sz="4" w:space="0" w:color="auto"/>
              <w:left w:val="single" w:sz="4"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&lt;350</w:t>
            </w:r>
          </w:p>
        </w:tc>
        <w:tc>
          <w:tcPr>
            <w:tcW w:w="3162" w:type="dxa"/>
            <w:tcBorders>
              <w:top w:val="single" w:sz="4" w:space="0" w:color="auto"/>
              <w:left w:val="single" w:sz="4" w:space="0" w:color="auto"/>
              <w:bottom w:val="single" w:sz="4"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7</w:t>
            </w:r>
          </w:p>
        </w:tc>
      </w:tr>
      <w:tr w:rsidR="00D85512" w:rsidTr="00D85512">
        <w:trPr>
          <w:trHeight w:val="425"/>
        </w:trPr>
        <w:tc>
          <w:tcPr>
            <w:tcW w:w="9418" w:type="dxa"/>
            <w:vMerge/>
            <w:tcBorders>
              <w:top w:val="single" w:sz="4" w:space="0" w:color="auto"/>
              <w:left w:val="single" w:sz="12" w:space="0" w:color="auto"/>
              <w:bottom w:val="single" w:sz="4" w:space="0" w:color="auto"/>
              <w:right w:val="single" w:sz="4" w:space="0" w:color="auto"/>
            </w:tcBorders>
            <w:vAlign w:val="center"/>
            <w:hideMark/>
          </w:tcPr>
          <w:p w:rsidR="00D85512" w:rsidRDefault="00D85512">
            <w:pPr>
              <w:widowControl/>
              <w:jc w:val="left"/>
              <w:rPr>
                <w:rFonts w:ascii="宋体"/>
                <w:sz w:val="18"/>
                <w:szCs w:val="24"/>
              </w:rPr>
            </w:pPr>
          </w:p>
        </w:tc>
        <w:tc>
          <w:tcPr>
            <w:tcW w:w="3120" w:type="dxa"/>
            <w:tcBorders>
              <w:top w:val="single" w:sz="4" w:space="0" w:color="auto"/>
              <w:left w:val="single" w:sz="4"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350</w:t>
            </w:r>
            <w:r w:rsidR="009D3E5C" w:rsidRPr="009D3E5C">
              <w:rPr>
                <w:rFonts w:ascii="宋体" w:hint="eastAsia"/>
                <w:sz w:val="18"/>
              </w:rPr>
              <w:t>～</w:t>
            </w:r>
            <w:r>
              <w:rPr>
                <w:rFonts w:ascii="宋体" w:hint="eastAsia"/>
                <w:sz w:val="18"/>
              </w:rPr>
              <w:t>550</w:t>
            </w:r>
          </w:p>
        </w:tc>
        <w:tc>
          <w:tcPr>
            <w:tcW w:w="3162" w:type="dxa"/>
            <w:tcBorders>
              <w:top w:val="single" w:sz="4" w:space="0" w:color="auto"/>
              <w:left w:val="single" w:sz="4" w:space="0" w:color="auto"/>
              <w:bottom w:val="single" w:sz="4"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9</w:t>
            </w:r>
          </w:p>
        </w:tc>
      </w:tr>
      <w:tr w:rsidR="00D85512" w:rsidTr="00D85512">
        <w:trPr>
          <w:trHeight w:val="425"/>
        </w:trPr>
        <w:tc>
          <w:tcPr>
            <w:tcW w:w="9418" w:type="dxa"/>
            <w:vMerge/>
            <w:tcBorders>
              <w:top w:val="single" w:sz="4" w:space="0" w:color="auto"/>
              <w:left w:val="single" w:sz="12" w:space="0" w:color="auto"/>
              <w:bottom w:val="single" w:sz="4" w:space="0" w:color="auto"/>
              <w:right w:val="single" w:sz="4" w:space="0" w:color="auto"/>
            </w:tcBorders>
            <w:vAlign w:val="center"/>
            <w:hideMark/>
          </w:tcPr>
          <w:p w:rsidR="00D85512" w:rsidRDefault="00D85512">
            <w:pPr>
              <w:widowControl/>
              <w:jc w:val="left"/>
              <w:rPr>
                <w:rFonts w:ascii="宋体"/>
                <w:sz w:val="18"/>
                <w:szCs w:val="24"/>
              </w:rPr>
            </w:pPr>
          </w:p>
        </w:tc>
        <w:tc>
          <w:tcPr>
            <w:tcW w:w="3120" w:type="dxa"/>
            <w:tcBorders>
              <w:top w:val="single" w:sz="4" w:space="0" w:color="auto"/>
              <w:left w:val="single" w:sz="4"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&gt;550</w:t>
            </w:r>
          </w:p>
        </w:tc>
        <w:tc>
          <w:tcPr>
            <w:tcW w:w="3162" w:type="dxa"/>
            <w:tcBorders>
              <w:top w:val="single" w:sz="4" w:space="0" w:color="auto"/>
              <w:left w:val="single" w:sz="4" w:space="0" w:color="auto"/>
              <w:bottom w:val="single" w:sz="4"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10</w:t>
            </w:r>
          </w:p>
        </w:tc>
      </w:tr>
      <w:tr w:rsidR="00D85512" w:rsidTr="00D85512">
        <w:trPr>
          <w:trHeight w:val="425"/>
        </w:trPr>
        <w:tc>
          <w:tcPr>
            <w:tcW w:w="3136" w:type="dxa"/>
            <w:vMerge w:val="restart"/>
            <w:tcBorders>
              <w:top w:val="single" w:sz="4" w:space="0" w:color="auto"/>
              <w:left w:val="single" w:sz="12"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15</w:t>
            </w:r>
            <w:r w:rsidR="002E0BD6" w:rsidRPr="009D3E5C">
              <w:rPr>
                <w:rFonts w:ascii="宋体" w:hint="eastAsia"/>
                <w:sz w:val="18"/>
              </w:rPr>
              <w:t>～</w:t>
            </w:r>
            <w:r>
              <w:rPr>
                <w:rFonts w:ascii="宋体" w:hint="eastAsia"/>
                <w:sz w:val="18"/>
              </w:rPr>
              <w:t>21 mg/kg</w:t>
            </w:r>
          </w:p>
        </w:tc>
        <w:tc>
          <w:tcPr>
            <w:tcW w:w="3120" w:type="dxa"/>
            <w:tcBorders>
              <w:top w:val="single" w:sz="4" w:space="0" w:color="auto"/>
              <w:left w:val="single" w:sz="4"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&lt;350</w:t>
            </w:r>
          </w:p>
        </w:tc>
        <w:tc>
          <w:tcPr>
            <w:tcW w:w="3162" w:type="dxa"/>
            <w:tcBorders>
              <w:top w:val="single" w:sz="4" w:space="0" w:color="auto"/>
              <w:left w:val="single" w:sz="4" w:space="0" w:color="auto"/>
              <w:bottom w:val="single" w:sz="4"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5</w:t>
            </w:r>
          </w:p>
        </w:tc>
      </w:tr>
      <w:tr w:rsidR="00D85512" w:rsidTr="00D85512">
        <w:trPr>
          <w:trHeight w:val="425"/>
        </w:trPr>
        <w:tc>
          <w:tcPr>
            <w:tcW w:w="9418" w:type="dxa"/>
            <w:vMerge/>
            <w:tcBorders>
              <w:top w:val="single" w:sz="4" w:space="0" w:color="auto"/>
              <w:left w:val="single" w:sz="12" w:space="0" w:color="auto"/>
              <w:bottom w:val="single" w:sz="4" w:space="0" w:color="auto"/>
              <w:right w:val="single" w:sz="4" w:space="0" w:color="auto"/>
            </w:tcBorders>
            <w:vAlign w:val="center"/>
            <w:hideMark/>
          </w:tcPr>
          <w:p w:rsidR="00D85512" w:rsidRDefault="00D85512">
            <w:pPr>
              <w:widowControl/>
              <w:jc w:val="left"/>
              <w:rPr>
                <w:rFonts w:ascii="宋体"/>
                <w:sz w:val="18"/>
                <w:szCs w:val="24"/>
              </w:rPr>
            </w:pPr>
          </w:p>
        </w:tc>
        <w:tc>
          <w:tcPr>
            <w:tcW w:w="3120" w:type="dxa"/>
            <w:tcBorders>
              <w:top w:val="single" w:sz="4" w:space="0" w:color="auto"/>
              <w:left w:val="single" w:sz="4"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350</w:t>
            </w:r>
            <w:r w:rsidR="009D3E5C" w:rsidRPr="009D3E5C">
              <w:rPr>
                <w:rFonts w:ascii="宋体" w:hint="eastAsia"/>
                <w:sz w:val="18"/>
              </w:rPr>
              <w:t>～</w:t>
            </w:r>
            <w:r>
              <w:rPr>
                <w:rFonts w:ascii="宋体" w:hint="eastAsia"/>
                <w:sz w:val="18"/>
              </w:rPr>
              <w:t>550</w:t>
            </w:r>
          </w:p>
        </w:tc>
        <w:tc>
          <w:tcPr>
            <w:tcW w:w="3162" w:type="dxa"/>
            <w:tcBorders>
              <w:top w:val="single" w:sz="4" w:space="0" w:color="auto"/>
              <w:left w:val="single" w:sz="4" w:space="0" w:color="auto"/>
              <w:bottom w:val="single" w:sz="4"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6</w:t>
            </w:r>
          </w:p>
        </w:tc>
      </w:tr>
      <w:tr w:rsidR="00D85512" w:rsidTr="00D85512">
        <w:trPr>
          <w:trHeight w:val="425"/>
        </w:trPr>
        <w:tc>
          <w:tcPr>
            <w:tcW w:w="9418" w:type="dxa"/>
            <w:vMerge/>
            <w:tcBorders>
              <w:top w:val="single" w:sz="4" w:space="0" w:color="auto"/>
              <w:left w:val="single" w:sz="12" w:space="0" w:color="auto"/>
              <w:bottom w:val="single" w:sz="4" w:space="0" w:color="auto"/>
              <w:right w:val="single" w:sz="4" w:space="0" w:color="auto"/>
            </w:tcBorders>
            <w:vAlign w:val="center"/>
            <w:hideMark/>
          </w:tcPr>
          <w:p w:rsidR="00D85512" w:rsidRDefault="00D85512">
            <w:pPr>
              <w:widowControl/>
              <w:jc w:val="left"/>
              <w:rPr>
                <w:rFonts w:ascii="宋体"/>
                <w:sz w:val="18"/>
                <w:szCs w:val="24"/>
              </w:rPr>
            </w:pPr>
          </w:p>
        </w:tc>
        <w:tc>
          <w:tcPr>
            <w:tcW w:w="3120" w:type="dxa"/>
            <w:tcBorders>
              <w:top w:val="single" w:sz="4" w:space="0" w:color="auto"/>
              <w:left w:val="single" w:sz="4"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&gt;550</w:t>
            </w:r>
          </w:p>
        </w:tc>
        <w:tc>
          <w:tcPr>
            <w:tcW w:w="3162" w:type="dxa"/>
            <w:tcBorders>
              <w:top w:val="single" w:sz="4" w:space="0" w:color="auto"/>
              <w:left w:val="single" w:sz="4" w:space="0" w:color="auto"/>
              <w:bottom w:val="single" w:sz="4"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7</w:t>
            </w:r>
          </w:p>
        </w:tc>
      </w:tr>
      <w:tr w:rsidR="00D85512" w:rsidTr="00D85512">
        <w:trPr>
          <w:trHeight w:val="425"/>
        </w:trPr>
        <w:tc>
          <w:tcPr>
            <w:tcW w:w="3136" w:type="dxa"/>
            <w:vMerge w:val="restart"/>
            <w:tcBorders>
              <w:top w:val="single" w:sz="4" w:space="0" w:color="auto"/>
              <w:left w:val="single" w:sz="12"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21</w:t>
            </w:r>
            <w:r w:rsidR="002E0BD6" w:rsidRPr="009D3E5C">
              <w:rPr>
                <w:rFonts w:ascii="宋体" w:hint="eastAsia"/>
                <w:sz w:val="18"/>
              </w:rPr>
              <w:t>～</w:t>
            </w:r>
            <w:r>
              <w:rPr>
                <w:rFonts w:ascii="宋体" w:hint="eastAsia"/>
                <w:sz w:val="18"/>
              </w:rPr>
              <w:t>30 mg/kg</w:t>
            </w:r>
          </w:p>
        </w:tc>
        <w:tc>
          <w:tcPr>
            <w:tcW w:w="3120" w:type="dxa"/>
            <w:tcBorders>
              <w:top w:val="single" w:sz="4" w:space="0" w:color="auto"/>
              <w:left w:val="single" w:sz="4"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&lt;350</w:t>
            </w:r>
          </w:p>
        </w:tc>
        <w:tc>
          <w:tcPr>
            <w:tcW w:w="3162" w:type="dxa"/>
            <w:tcBorders>
              <w:top w:val="single" w:sz="4" w:space="0" w:color="auto"/>
              <w:left w:val="single" w:sz="4" w:space="0" w:color="auto"/>
              <w:bottom w:val="single" w:sz="4"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3</w:t>
            </w:r>
          </w:p>
        </w:tc>
      </w:tr>
      <w:tr w:rsidR="00D85512" w:rsidTr="00D85512">
        <w:trPr>
          <w:trHeight w:val="425"/>
        </w:trPr>
        <w:tc>
          <w:tcPr>
            <w:tcW w:w="9418" w:type="dxa"/>
            <w:vMerge/>
            <w:tcBorders>
              <w:top w:val="single" w:sz="4" w:space="0" w:color="auto"/>
              <w:left w:val="single" w:sz="12" w:space="0" w:color="auto"/>
              <w:bottom w:val="single" w:sz="4" w:space="0" w:color="auto"/>
              <w:right w:val="single" w:sz="4" w:space="0" w:color="auto"/>
            </w:tcBorders>
            <w:vAlign w:val="center"/>
            <w:hideMark/>
          </w:tcPr>
          <w:p w:rsidR="00D85512" w:rsidRDefault="00D85512">
            <w:pPr>
              <w:widowControl/>
              <w:jc w:val="left"/>
              <w:rPr>
                <w:rFonts w:ascii="宋体"/>
                <w:sz w:val="18"/>
                <w:szCs w:val="24"/>
              </w:rPr>
            </w:pPr>
          </w:p>
        </w:tc>
        <w:tc>
          <w:tcPr>
            <w:tcW w:w="3120" w:type="dxa"/>
            <w:tcBorders>
              <w:top w:val="single" w:sz="4" w:space="0" w:color="auto"/>
              <w:left w:val="single" w:sz="4"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350</w:t>
            </w:r>
            <w:r w:rsidR="009D3E5C" w:rsidRPr="009D3E5C">
              <w:rPr>
                <w:rFonts w:ascii="宋体" w:hint="eastAsia"/>
                <w:sz w:val="18"/>
              </w:rPr>
              <w:t>～</w:t>
            </w:r>
            <w:r>
              <w:rPr>
                <w:rFonts w:ascii="宋体" w:hint="eastAsia"/>
                <w:sz w:val="18"/>
              </w:rPr>
              <w:t>550</w:t>
            </w:r>
          </w:p>
        </w:tc>
        <w:tc>
          <w:tcPr>
            <w:tcW w:w="3162" w:type="dxa"/>
            <w:tcBorders>
              <w:top w:val="single" w:sz="4" w:space="0" w:color="auto"/>
              <w:left w:val="single" w:sz="4" w:space="0" w:color="auto"/>
              <w:bottom w:val="single" w:sz="4"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4</w:t>
            </w:r>
          </w:p>
        </w:tc>
      </w:tr>
      <w:tr w:rsidR="00D85512" w:rsidTr="00D85512">
        <w:trPr>
          <w:trHeight w:val="425"/>
        </w:trPr>
        <w:tc>
          <w:tcPr>
            <w:tcW w:w="9418" w:type="dxa"/>
            <w:vMerge/>
            <w:tcBorders>
              <w:top w:val="single" w:sz="4" w:space="0" w:color="auto"/>
              <w:left w:val="single" w:sz="12" w:space="0" w:color="auto"/>
              <w:bottom w:val="single" w:sz="4" w:space="0" w:color="auto"/>
              <w:right w:val="single" w:sz="4" w:space="0" w:color="auto"/>
            </w:tcBorders>
            <w:vAlign w:val="center"/>
            <w:hideMark/>
          </w:tcPr>
          <w:p w:rsidR="00D85512" w:rsidRDefault="00D85512">
            <w:pPr>
              <w:widowControl/>
              <w:jc w:val="left"/>
              <w:rPr>
                <w:rFonts w:ascii="宋体"/>
                <w:sz w:val="18"/>
                <w:szCs w:val="24"/>
              </w:rPr>
            </w:pPr>
          </w:p>
        </w:tc>
        <w:tc>
          <w:tcPr>
            <w:tcW w:w="3120" w:type="dxa"/>
            <w:tcBorders>
              <w:top w:val="single" w:sz="4" w:space="0" w:color="auto"/>
              <w:left w:val="single" w:sz="4" w:space="0" w:color="auto"/>
              <w:bottom w:val="single" w:sz="4"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&gt;550</w:t>
            </w:r>
          </w:p>
        </w:tc>
        <w:tc>
          <w:tcPr>
            <w:tcW w:w="3162" w:type="dxa"/>
            <w:tcBorders>
              <w:top w:val="single" w:sz="4" w:space="0" w:color="auto"/>
              <w:left w:val="single" w:sz="4" w:space="0" w:color="auto"/>
              <w:bottom w:val="single" w:sz="4"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5</w:t>
            </w:r>
          </w:p>
        </w:tc>
      </w:tr>
      <w:tr w:rsidR="00D85512" w:rsidTr="00D85512">
        <w:trPr>
          <w:trHeight w:val="425"/>
        </w:trPr>
        <w:tc>
          <w:tcPr>
            <w:tcW w:w="3136" w:type="dxa"/>
            <w:vMerge w:val="restart"/>
            <w:tcBorders>
              <w:top w:val="single" w:sz="4" w:space="0" w:color="auto"/>
              <w:left w:val="single" w:sz="12" w:space="0" w:color="auto"/>
              <w:bottom w:val="single" w:sz="12"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&gt;30  mg/kg</w:t>
            </w:r>
          </w:p>
        </w:tc>
        <w:tc>
          <w:tcPr>
            <w:tcW w:w="3120" w:type="dxa"/>
            <w:tcBorders>
              <w:top w:val="single" w:sz="4" w:space="0" w:color="auto"/>
              <w:left w:val="single" w:sz="4" w:space="0" w:color="auto"/>
              <w:bottom w:val="single" w:sz="8"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&lt;350</w:t>
            </w:r>
          </w:p>
        </w:tc>
        <w:tc>
          <w:tcPr>
            <w:tcW w:w="3162" w:type="dxa"/>
            <w:tcBorders>
              <w:top w:val="single" w:sz="4" w:space="0" w:color="auto"/>
              <w:left w:val="single" w:sz="4" w:space="0" w:color="auto"/>
              <w:bottom w:val="single" w:sz="8"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2</w:t>
            </w:r>
          </w:p>
        </w:tc>
      </w:tr>
      <w:tr w:rsidR="00D85512" w:rsidTr="00D85512">
        <w:trPr>
          <w:trHeight w:val="425"/>
        </w:trPr>
        <w:tc>
          <w:tcPr>
            <w:tcW w:w="9418" w:type="dxa"/>
            <w:vMerge/>
            <w:tcBorders>
              <w:top w:val="single" w:sz="4" w:space="0" w:color="auto"/>
              <w:left w:val="single" w:sz="12" w:space="0" w:color="auto"/>
              <w:bottom w:val="single" w:sz="12" w:space="0" w:color="auto"/>
              <w:right w:val="single" w:sz="4" w:space="0" w:color="auto"/>
            </w:tcBorders>
            <w:vAlign w:val="center"/>
            <w:hideMark/>
          </w:tcPr>
          <w:p w:rsidR="00D85512" w:rsidRDefault="00D85512">
            <w:pPr>
              <w:widowControl/>
              <w:jc w:val="left"/>
              <w:rPr>
                <w:rFonts w:ascii="宋体"/>
                <w:sz w:val="18"/>
                <w:szCs w:val="24"/>
              </w:rPr>
            </w:pPr>
          </w:p>
        </w:tc>
        <w:tc>
          <w:tcPr>
            <w:tcW w:w="3120" w:type="dxa"/>
            <w:tcBorders>
              <w:top w:val="single" w:sz="4" w:space="0" w:color="auto"/>
              <w:left w:val="single" w:sz="4" w:space="0" w:color="auto"/>
              <w:bottom w:val="single" w:sz="8"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350</w:t>
            </w:r>
            <w:r w:rsidR="009D3E5C" w:rsidRPr="009D3E5C">
              <w:rPr>
                <w:rFonts w:ascii="宋体" w:hint="eastAsia"/>
                <w:sz w:val="18"/>
              </w:rPr>
              <w:t>～</w:t>
            </w:r>
            <w:r>
              <w:rPr>
                <w:rFonts w:ascii="宋体" w:hint="eastAsia"/>
                <w:sz w:val="18"/>
              </w:rPr>
              <w:t>550</w:t>
            </w:r>
          </w:p>
        </w:tc>
        <w:tc>
          <w:tcPr>
            <w:tcW w:w="3162" w:type="dxa"/>
            <w:tcBorders>
              <w:top w:val="single" w:sz="4" w:space="0" w:color="auto"/>
              <w:left w:val="single" w:sz="4" w:space="0" w:color="auto"/>
              <w:bottom w:val="single" w:sz="8"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3</w:t>
            </w:r>
          </w:p>
        </w:tc>
      </w:tr>
      <w:tr w:rsidR="00D85512" w:rsidTr="00D85512">
        <w:trPr>
          <w:trHeight w:val="425"/>
        </w:trPr>
        <w:tc>
          <w:tcPr>
            <w:tcW w:w="9418" w:type="dxa"/>
            <w:vMerge/>
            <w:tcBorders>
              <w:top w:val="single" w:sz="4" w:space="0" w:color="auto"/>
              <w:left w:val="single" w:sz="12" w:space="0" w:color="auto"/>
              <w:bottom w:val="single" w:sz="12" w:space="0" w:color="auto"/>
              <w:right w:val="single" w:sz="4" w:space="0" w:color="auto"/>
            </w:tcBorders>
            <w:vAlign w:val="center"/>
            <w:hideMark/>
          </w:tcPr>
          <w:p w:rsidR="00D85512" w:rsidRDefault="00D85512">
            <w:pPr>
              <w:widowControl/>
              <w:jc w:val="left"/>
              <w:rPr>
                <w:rFonts w:ascii="宋体"/>
                <w:sz w:val="18"/>
                <w:szCs w:val="24"/>
              </w:rPr>
            </w:pPr>
          </w:p>
        </w:tc>
        <w:tc>
          <w:tcPr>
            <w:tcW w:w="3120" w:type="dxa"/>
            <w:tcBorders>
              <w:top w:val="single" w:sz="4" w:space="0" w:color="auto"/>
              <w:left w:val="single" w:sz="4" w:space="0" w:color="auto"/>
              <w:bottom w:val="single" w:sz="12" w:space="0" w:color="auto"/>
              <w:right w:val="single" w:sz="4" w:space="0" w:color="auto"/>
            </w:tcBorders>
            <w:vAlign w:val="center"/>
            <w:hideMark/>
          </w:tcPr>
          <w:p w:rsidR="00D85512" w:rsidRDefault="00D85512">
            <w:pPr>
              <w:widowControl/>
              <w:jc w:val="center"/>
              <w:rPr>
                <w:rFonts w:ascii="宋体"/>
                <w:sz w:val="18"/>
                <w:szCs w:val="24"/>
              </w:rPr>
            </w:pPr>
            <w:r>
              <w:rPr>
                <w:rFonts w:ascii="宋体" w:hint="eastAsia"/>
                <w:sz w:val="18"/>
              </w:rPr>
              <w:t>&gt;550</w:t>
            </w:r>
          </w:p>
        </w:tc>
        <w:tc>
          <w:tcPr>
            <w:tcW w:w="3162" w:type="dxa"/>
            <w:tcBorders>
              <w:top w:val="single" w:sz="4" w:space="0" w:color="auto"/>
              <w:left w:val="single" w:sz="4" w:space="0" w:color="auto"/>
              <w:bottom w:val="single" w:sz="12" w:space="0" w:color="auto"/>
              <w:right w:val="single" w:sz="12" w:space="0" w:color="auto"/>
            </w:tcBorders>
            <w:vAlign w:val="center"/>
            <w:hideMark/>
          </w:tcPr>
          <w:p w:rsidR="00D85512" w:rsidRDefault="00D85512">
            <w:pPr>
              <w:widowControl/>
              <w:jc w:val="center"/>
              <w:rPr>
                <w:rFonts w:ascii="宋体"/>
                <w:sz w:val="18"/>
                <w:szCs w:val="24"/>
              </w:rPr>
            </w:pPr>
            <w:r>
              <w:rPr>
                <w:rFonts w:ascii="宋体" w:hint="eastAsia"/>
                <w:sz w:val="18"/>
              </w:rPr>
              <w:t>4</w:t>
            </w:r>
          </w:p>
        </w:tc>
      </w:tr>
      <w:tr w:rsidR="00D85512" w:rsidTr="00D85512">
        <w:trPr>
          <w:trHeight w:val="425"/>
        </w:trPr>
        <w:tc>
          <w:tcPr>
            <w:tcW w:w="9418" w:type="dxa"/>
            <w:gridSpan w:val="3"/>
            <w:tcBorders>
              <w:top w:val="single" w:sz="12" w:space="0" w:color="auto"/>
              <w:left w:val="single" w:sz="12" w:space="0" w:color="auto"/>
              <w:bottom w:val="single" w:sz="12" w:space="0" w:color="auto"/>
              <w:right w:val="single" w:sz="12" w:space="0" w:color="auto"/>
            </w:tcBorders>
            <w:vAlign w:val="center"/>
            <w:hideMark/>
          </w:tcPr>
          <w:p w:rsidR="00D85512" w:rsidRDefault="00D85512">
            <w:pPr>
              <w:widowControl/>
              <w:ind w:firstLineChars="200" w:firstLine="360"/>
              <w:rPr>
                <w:rFonts w:ascii="宋体"/>
                <w:sz w:val="18"/>
                <w:szCs w:val="24"/>
              </w:rPr>
            </w:pPr>
            <w:r>
              <w:rPr>
                <w:rFonts w:ascii="宋体" w:hint="eastAsia"/>
                <w:sz w:val="18"/>
              </w:rPr>
              <w:t>注：土壤有效磷含量可从当地土肥部门查阅。</w:t>
            </w:r>
          </w:p>
        </w:tc>
      </w:tr>
    </w:tbl>
    <w:p w:rsidR="00D85512" w:rsidRDefault="00D85512" w:rsidP="00D85512">
      <w:pPr>
        <w:pStyle w:val="affe"/>
        <w:spacing w:before="156" w:after="156"/>
      </w:pPr>
      <w:r>
        <w:rPr>
          <w:rFonts w:hint="eastAsia"/>
        </w:rPr>
        <w:t>测土</w:t>
      </w:r>
      <w:r w:rsidRPr="00D85512">
        <w:rPr>
          <w:rFonts w:hint="eastAsia"/>
        </w:rPr>
        <w:t>化验地块钾肥(K</w:t>
      </w:r>
      <w:r w:rsidRPr="009D3E5C">
        <w:rPr>
          <w:rFonts w:hint="eastAsia"/>
          <w:vertAlign w:val="subscript"/>
        </w:rPr>
        <w:t>2</w:t>
      </w:r>
      <w:r w:rsidRPr="00D85512">
        <w:rPr>
          <w:rFonts w:hint="eastAsia"/>
        </w:rPr>
        <w:t>O)（折纯）用量（见表4）。</w:t>
      </w:r>
    </w:p>
    <w:p w:rsidR="00D85512" w:rsidRDefault="00D85512" w:rsidP="00D85512">
      <w:pPr>
        <w:pStyle w:val="aff2"/>
        <w:spacing w:before="156" w:after="156"/>
      </w:pPr>
      <w:r>
        <w:rPr>
          <w:rFonts w:hint="eastAsia"/>
        </w:rPr>
        <w:t>钾肥</w:t>
      </w:r>
      <w:r w:rsidRPr="00D85512">
        <w:rPr>
          <w:rFonts w:hint="eastAsia"/>
        </w:rPr>
        <w:t>(K</w:t>
      </w:r>
      <w:r w:rsidRPr="009D3E5C">
        <w:rPr>
          <w:rFonts w:hint="eastAsia"/>
          <w:vertAlign w:val="subscript"/>
        </w:rPr>
        <w:t>2</w:t>
      </w:r>
      <w:r w:rsidRPr="00D85512">
        <w:rPr>
          <w:rFonts w:hint="eastAsia"/>
        </w:rPr>
        <w:t>O)分区用量表</w:t>
      </w:r>
    </w:p>
    <w:p w:rsidR="00D85512" w:rsidRPr="00D85512" w:rsidRDefault="009D3E5C" w:rsidP="00D85512">
      <w:pPr>
        <w:pStyle w:val="affffb"/>
        <w:ind w:firstLine="420"/>
      </w:pPr>
      <w:r>
        <w:rPr>
          <w:rFonts w:hint="eastAsia"/>
        </w:rPr>
        <w:t xml:space="preserve">                                                                        </w:t>
      </w:r>
      <w:r w:rsidRPr="009D3E5C">
        <w:rPr>
          <w:rFonts w:hint="eastAsia"/>
        </w:rPr>
        <w:t>单位：kg/667m</w:t>
      </w:r>
      <w:r w:rsidRPr="009D3E5C">
        <w:rPr>
          <w:rFonts w:hint="eastAsia"/>
          <w:vertAlign w:val="superscript"/>
        </w:rPr>
        <w:t>2</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28"/>
        <w:gridCol w:w="3128"/>
        <w:gridCol w:w="3128"/>
      </w:tblGrid>
      <w:tr w:rsidR="00D85512" w:rsidTr="00D85512">
        <w:trPr>
          <w:tblHeader/>
          <w:jc w:val="center"/>
        </w:trPr>
        <w:tc>
          <w:tcPr>
            <w:tcW w:w="3128" w:type="dxa"/>
            <w:tcBorders>
              <w:top w:val="single" w:sz="12" w:space="0" w:color="auto"/>
              <w:left w:val="single" w:sz="12" w:space="0" w:color="auto"/>
              <w:bottom w:val="single" w:sz="12" w:space="0" w:color="auto"/>
              <w:right w:val="single" w:sz="6" w:space="0" w:color="auto"/>
            </w:tcBorders>
            <w:shd w:val="clear" w:color="auto" w:fill="auto"/>
            <w:vAlign w:val="center"/>
          </w:tcPr>
          <w:p w:rsidR="00D85512" w:rsidRDefault="00D85512" w:rsidP="00D85512">
            <w:pPr>
              <w:pStyle w:val="afffffffff9"/>
            </w:pPr>
            <w:r w:rsidRPr="00D85512">
              <w:rPr>
                <w:rFonts w:hint="eastAsia"/>
              </w:rPr>
              <w:t>有效钾含量</w:t>
            </w:r>
          </w:p>
        </w:tc>
        <w:tc>
          <w:tcPr>
            <w:tcW w:w="3128" w:type="dxa"/>
            <w:tcBorders>
              <w:top w:val="single" w:sz="12" w:space="0" w:color="auto"/>
              <w:left w:val="single" w:sz="6" w:space="0" w:color="auto"/>
              <w:bottom w:val="single" w:sz="12" w:space="0" w:color="auto"/>
              <w:right w:val="single" w:sz="6" w:space="0" w:color="auto"/>
            </w:tcBorders>
            <w:shd w:val="clear" w:color="auto" w:fill="auto"/>
            <w:vAlign w:val="center"/>
          </w:tcPr>
          <w:p w:rsidR="00D85512" w:rsidRDefault="00D85512" w:rsidP="00D85512">
            <w:pPr>
              <w:pStyle w:val="afffffffff9"/>
            </w:pPr>
            <w:r w:rsidRPr="00D85512">
              <w:rPr>
                <w:rFonts w:hint="eastAsia"/>
              </w:rPr>
              <w:t>目标产量</w:t>
            </w:r>
          </w:p>
        </w:tc>
        <w:tc>
          <w:tcPr>
            <w:tcW w:w="3128" w:type="dxa"/>
            <w:tcBorders>
              <w:top w:val="single" w:sz="12" w:space="0" w:color="auto"/>
              <w:left w:val="single" w:sz="6" w:space="0" w:color="auto"/>
              <w:bottom w:val="single" w:sz="12" w:space="0" w:color="auto"/>
              <w:right w:val="single" w:sz="12" w:space="0" w:color="auto"/>
            </w:tcBorders>
            <w:shd w:val="clear" w:color="auto" w:fill="auto"/>
            <w:vAlign w:val="center"/>
          </w:tcPr>
          <w:p w:rsidR="00D85512" w:rsidRDefault="00D85512" w:rsidP="00D85512">
            <w:pPr>
              <w:pStyle w:val="afffffffff9"/>
            </w:pPr>
            <w:r w:rsidRPr="00D85512">
              <w:rPr>
                <w:rFonts w:hint="eastAsia"/>
              </w:rPr>
              <w:t>钾肥用量</w:t>
            </w:r>
          </w:p>
        </w:tc>
      </w:tr>
      <w:tr w:rsidR="000A6AB7" w:rsidTr="00D85512">
        <w:trPr>
          <w:jc w:val="center"/>
        </w:trPr>
        <w:tc>
          <w:tcPr>
            <w:tcW w:w="3128" w:type="dxa"/>
            <w:vMerge w:val="restart"/>
            <w:tcBorders>
              <w:top w:val="single" w:sz="12" w:space="0" w:color="auto"/>
            </w:tcBorders>
            <w:shd w:val="clear" w:color="auto" w:fill="auto"/>
            <w:vAlign w:val="center"/>
          </w:tcPr>
          <w:p w:rsidR="000A6AB7" w:rsidRDefault="000A6AB7" w:rsidP="002E0BD6">
            <w:pPr>
              <w:pStyle w:val="afffffffff9"/>
            </w:pPr>
            <w:r w:rsidRPr="00D85512">
              <w:t>&lt;62 mg/kg</w:t>
            </w:r>
          </w:p>
        </w:tc>
        <w:tc>
          <w:tcPr>
            <w:tcW w:w="3128" w:type="dxa"/>
            <w:tcBorders>
              <w:top w:val="single" w:sz="12" w:space="0" w:color="auto"/>
            </w:tcBorders>
            <w:shd w:val="clear" w:color="auto" w:fill="auto"/>
            <w:vAlign w:val="center"/>
          </w:tcPr>
          <w:p w:rsidR="000A6AB7" w:rsidRDefault="000A6AB7">
            <w:pPr>
              <w:widowControl/>
              <w:jc w:val="center"/>
              <w:rPr>
                <w:rFonts w:ascii="宋体"/>
                <w:sz w:val="18"/>
                <w:szCs w:val="24"/>
              </w:rPr>
            </w:pPr>
            <w:r>
              <w:rPr>
                <w:rFonts w:ascii="宋体" w:hint="eastAsia"/>
                <w:sz w:val="18"/>
              </w:rPr>
              <w:t>&lt;350</w:t>
            </w:r>
          </w:p>
        </w:tc>
        <w:tc>
          <w:tcPr>
            <w:tcW w:w="3128" w:type="dxa"/>
            <w:tcBorders>
              <w:top w:val="single" w:sz="12" w:space="0" w:color="auto"/>
            </w:tcBorders>
            <w:shd w:val="clear" w:color="auto" w:fill="auto"/>
            <w:vAlign w:val="center"/>
          </w:tcPr>
          <w:p w:rsidR="000A6AB7" w:rsidRDefault="000A6AB7" w:rsidP="00D85512">
            <w:pPr>
              <w:pStyle w:val="afffffffff9"/>
            </w:pPr>
            <w:r>
              <w:rPr>
                <w:rFonts w:hint="eastAsia"/>
              </w:rPr>
              <w:t>9</w:t>
            </w:r>
          </w:p>
        </w:tc>
      </w:tr>
      <w:tr w:rsidR="000A6AB7" w:rsidTr="00D85512">
        <w:trPr>
          <w:jc w:val="center"/>
        </w:trPr>
        <w:tc>
          <w:tcPr>
            <w:tcW w:w="3128" w:type="dxa"/>
            <w:vMerge/>
            <w:shd w:val="clear" w:color="auto" w:fill="auto"/>
            <w:vAlign w:val="center"/>
          </w:tcPr>
          <w:p w:rsidR="000A6AB7" w:rsidRDefault="000A6AB7" w:rsidP="00D85512">
            <w:pPr>
              <w:pStyle w:val="afffffffff9"/>
            </w:pPr>
          </w:p>
        </w:tc>
        <w:tc>
          <w:tcPr>
            <w:tcW w:w="3128" w:type="dxa"/>
            <w:shd w:val="clear" w:color="auto" w:fill="auto"/>
            <w:vAlign w:val="center"/>
          </w:tcPr>
          <w:p w:rsidR="000A6AB7" w:rsidRDefault="000A6AB7">
            <w:pPr>
              <w:widowControl/>
              <w:jc w:val="center"/>
              <w:rPr>
                <w:rFonts w:ascii="宋体"/>
                <w:sz w:val="18"/>
                <w:szCs w:val="24"/>
              </w:rPr>
            </w:pPr>
            <w:r>
              <w:rPr>
                <w:rFonts w:ascii="宋体" w:hint="eastAsia"/>
                <w:sz w:val="18"/>
              </w:rPr>
              <w:t>350</w:t>
            </w:r>
            <w:r w:rsidR="009D3E5C" w:rsidRPr="009D3E5C">
              <w:rPr>
                <w:rFonts w:ascii="宋体" w:hint="eastAsia"/>
                <w:sz w:val="18"/>
              </w:rPr>
              <w:t>～</w:t>
            </w:r>
            <w:r>
              <w:rPr>
                <w:rFonts w:ascii="宋体" w:hint="eastAsia"/>
                <w:sz w:val="18"/>
              </w:rPr>
              <w:t>550</w:t>
            </w:r>
          </w:p>
        </w:tc>
        <w:tc>
          <w:tcPr>
            <w:tcW w:w="3128" w:type="dxa"/>
            <w:shd w:val="clear" w:color="auto" w:fill="auto"/>
            <w:vAlign w:val="center"/>
          </w:tcPr>
          <w:p w:rsidR="000A6AB7" w:rsidRDefault="000A6AB7" w:rsidP="00D85512">
            <w:pPr>
              <w:pStyle w:val="afffffffff9"/>
            </w:pPr>
            <w:r>
              <w:rPr>
                <w:rFonts w:hint="eastAsia"/>
              </w:rPr>
              <w:t>11</w:t>
            </w:r>
          </w:p>
        </w:tc>
      </w:tr>
      <w:tr w:rsidR="000A6AB7" w:rsidTr="00D85512">
        <w:trPr>
          <w:jc w:val="center"/>
        </w:trPr>
        <w:tc>
          <w:tcPr>
            <w:tcW w:w="3128" w:type="dxa"/>
            <w:vMerge/>
            <w:shd w:val="clear" w:color="auto" w:fill="auto"/>
            <w:vAlign w:val="center"/>
          </w:tcPr>
          <w:p w:rsidR="000A6AB7" w:rsidRDefault="000A6AB7" w:rsidP="00D85512">
            <w:pPr>
              <w:pStyle w:val="afffffffff9"/>
            </w:pPr>
          </w:p>
        </w:tc>
        <w:tc>
          <w:tcPr>
            <w:tcW w:w="3128" w:type="dxa"/>
            <w:shd w:val="clear" w:color="auto" w:fill="auto"/>
            <w:vAlign w:val="center"/>
          </w:tcPr>
          <w:p w:rsidR="000A6AB7" w:rsidRDefault="000A6AB7">
            <w:pPr>
              <w:widowControl/>
              <w:jc w:val="center"/>
              <w:rPr>
                <w:rFonts w:ascii="宋体"/>
                <w:sz w:val="18"/>
                <w:szCs w:val="24"/>
              </w:rPr>
            </w:pPr>
            <w:r>
              <w:rPr>
                <w:rFonts w:ascii="宋体" w:hint="eastAsia"/>
                <w:sz w:val="18"/>
              </w:rPr>
              <w:t>&gt;550</w:t>
            </w:r>
          </w:p>
        </w:tc>
        <w:tc>
          <w:tcPr>
            <w:tcW w:w="3128" w:type="dxa"/>
            <w:shd w:val="clear" w:color="auto" w:fill="auto"/>
            <w:vAlign w:val="center"/>
          </w:tcPr>
          <w:p w:rsidR="000A6AB7" w:rsidRDefault="000A6AB7" w:rsidP="00D85512">
            <w:pPr>
              <w:pStyle w:val="afffffffff9"/>
            </w:pPr>
            <w:r>
              <w:rPr>
                <w:rFonts w:hint="eastAsia"/>
              </w:rPr>
              <w:t>12</w:t>
            </w:r>
          </w:p>
        </w:tc>
      </w:tr>
      <w:tr w:rsidR="000A6AB7" w:rsidTr="00D85512">
        <w:trPr>
          <w:jc w:val="center"/>
        </w:trPr>
        <w:tc>
          <w:tcPr>
            <w:tcW w:w="3128" w:type="dxa"/>
            <w:vMerge w:val="restart"/>
            <w:shd w:val="clear" w:color="auto" w:fill="auto"/>
            <w:vAlign w:val="center"/>
          </w:tcPr>
          <w:p w:rsidR="000A6AB7" w:rsidRDefault="000A6AB7" w:rsidP="002E0BD6">
            <w:pPr>
              <w:pStyle w:val="afffffffff9"/>
            </w:pPr>
            <w:r w:rsidRPr="00D85512">
              <w:t>62</w:t>
            </w:r>
            <w:r w:rsidR="002E0BD6" w:rsidRPr="009D3E5C">
              <w:rPr>
                <w:rFonts w:hint="eastAsia"/>
              </w:rPr>
              <w:t>～</w:t>
            </w:r>
            <w:r w:rsidRPr="00D85512">
              <w:t>82 mg/kg</w:t>
            </w:r>
          </w:p>
        </w:tc>
        <w:tc>
          <w:tcPr>
            <w:tcW w:w="3128" w:type="dxa"/>
            <w:shd w:val="clear" w:color="auto" w:fill="auto"/>
            <w:vAlign w:val="center"/>
          </w:tcPr>
          <w:p w:rsidR="000A6AB7" w:rsidRDefault="000A6AB7" w:rsidP="000A6AB7">
            <w:pPr>
              <w:widowControl/>
              <w:jc w:val="center"/>
              <w:rPr>
                <w:rFonts w:ascii="宋体"/>
                <w:sz w:val="18"/>
                <w:szCs w:val="24"/>
              </w:rPr>
            </w:pPr>
            <w:r>
              <w:rPr>
                <w:rFonts w:ascii="宋体" w:hint="eastAsia"/>
                <w:sz w:val="18"/>
              </w:rPr>
              <w:t>&lt;350</w:t>
            </w:r>
          </w:p>
        </w:tc>
        <w:tc>
          <w:tcPr>
            <w:tcW w:w="3128" w:type="dxa"/>
            <w:shd w:val="clear" w:color="auto" w:fill="auto"/>
            <w:vAlign w:val="center"/>
          </w:tcPr>
          <w:p w:rsidR="000A6AB7" w:rsidRDefault="000A6AB7" w:rsidP="00D85512">
            <w:pPr>
              <w:pStyle w:val="afffffffff9"/>
            </w:pPr>
            <w:r>
              <w:rPr>
                <w:rFonts w:hint="eastAsia"/>
              </w:rPr>
              <w:t>6</w:t>
            </w:r>
          </w:p>
        </w:tc>
      </w:tr>
      <w:tr w:rsidR="000A6AB7" w:rsidTr="00D85512">
        <w:trPr>
          <w:jc w:val="center"/>
        </w:trPr>
        <w:tc>
          <w:tcPr>
            <w:tcW w:w="3128" w:type="dxa"/>
            <w:vMerge/>
            <w:shd w:val="clear" w:color="auto" w:fill="auto"/>
            <w:vAlign w:val="center"/>
          </w:tcPr>
          <w:p w:rsidR="000A6AB7" w:rsidRDefault="000A6AB7" w:rsidP="00D85512">
            <w:pPr>
              <w:pStyle w:val="afffffffff9"/>
            </w:pPr>
          </w:p>
        </w:tc>
        <w:tc>
          <w:tcPr>
            <w:tcW w:w="3128" w:type="dxa"/>
            <w:shd w:val="clear" w:color="auto" w:fill="auto"/>
            <w:vAlign w:val="center"/>
          </w:tcPr>
          <w:p w:rsidR="000A6AB7" w:rsidRDefault="000A6AB7" w:rsidP="000A6AB7">
            <w:pPr>
              <w:widowControl/>
              <w:jc w:val="center"/>
              <w:rPr>
                <w:rFonts w:ascii="宋体"/>
                <w:sz w:val="18"/>
                <w:szCs w:val="24"/>
              </w:rPr>
            </w:pPr>
            <w:r>
              <w:rPr>
                <w:rFonts w:ascii="宋体" w:hint="eastAsia"/>
                <w:sz w:val="18"/>
              </w:rPr>
              <w:t>350</w:t>
            </w:r>
            <w:r w:rsidR="009D3E5C" w:rsidRPr="009D3E5C">
              <w:rPr>
                <w:rFonts w:ascii="宋体" w:hint="eastAsia"/>
                <w:sz w:val="18"/>
              </w:rPr>
              <w:t>～</w:t>
            </w:r>
            <w:r>
              <w:rPr>
                <w:rFonts w:ascii="宋体" w:hint="eastAsia"/>
                <w:sz w:val="18"/>
              </w:rPr>
              <w:t>550</w:t>
            </w:r>
          </w:p>
        </w:tc>
        <w:tc>
          <w:tcPr>
            <w:tcW w:w="3128" w:type="dxa"/>
            <w:shd w:val="clear" w:color="auto" w:fill="auto"/>
            <w:vAlign w:val="center"/>
          </w:tcPr>
          <w:p w:rsidR="000A6AB7" w:rsidRDefault="000A6AB7" w:rsidP="00D85512">
            <w:pPr>
              <w:pStyle w:val="afffffffff9"/>
            </w:pPr>
            <w:r>
              <w:rPr>
                <w:rFonts w:hint="eastAsia"/>
              </w:rPr>
              <w:t>8</w:t>
            </w:r>
          </w:p>
        </w:tc>
      </w:tr>
      <w:tr w:rsidR="000A6AB7" w:rsidTr="00D85512">
        <w:trPr>
          <w:jc w:val="center"/>
        </w:trPr>
        <w:tc>
          <w:tcPr>
            <w:tcW w:w="3128" w:type="dxa"/>
            <w:vMerge/>
            <w:shd w:val="clear" w:color="auto" w:fill="auto"/>
            <w:vAlign w:val="center"/>
          </w:tcPr>
          <w:p w:rsidR="000A6AB7" w:rsidRDefault="000A6AB7" w:rsidP="00D85512">
            <w:pPr>
              <w:pStyle w:val="afffffffff9"/>
            </w:pPr>
          </w:p>
        </w:tc>
        <w:tc>
          <w:tcPr>
            <w:tcW w:w="3128" w:type="dxa"/>
            <w:shd w:val="clear" w:color="auto" w:fill="auto"/>
            <w:vAlign w:val="center"/>
          </w:tcPr>
          <w:p w:rsidR="000A6AB7" w:rsidRDefault="000A6AB7" w:rsidP="000A6AB7">
            <w:pPr>
              <w:widowControl/>
              <w:jc w:val="center"/>
              <w:rPr>
                <w:rFonts w:ascii="宋体"/>
                <w:sz w:val="18"/>
                <w:szCs w:val="24"/>
              </w:rPr>
            </w:pPr>
            <w:r>
              <w:rPr>
                <w:rFonts w:ascii="宋体" w:hint="eastAsia"/>
                <w:sz w:val="18"/>
              </w:rPr>
              <w:t>&gt;550</w:t>
            </w:r>
          </w:p>
        </w:tc>
        <w:tc>
          <w:tcPr>
            <w:tcW w:w="3128" w:type="dxa"/>
            <w:shd w:val="clear" w:color="auto" w:fill="auto"/>
            <w:vAlign w:val="center"/>
          </w:tcPr>
          <w:p w:rsidR="000A6AB7" w:rsidRDefault="000A6AB7" w:rsidP="00D85512">
            <w:pPr>
              <w:pStyle w:val="afffffffff9"/>
            </w:pPr>
            <w:r>
              <w:rPr>
                <w:rFonts w:hint="eastAsia"/>
              </w:rPr>
              <w:t>10</w:t>
            </w:r>
          </w:p>
        </w:tc>
      </w:tr>
      <w:tr w:rsidR="000A6AB7" w:rsidTr="00D85512">
        <w:trPr>
          <w:jc w:val="center"/>
        </w:trPr>
        <w:tc>
          <w:tcPr>
            <w:tcW w:w="3128" w:type="dxa"/>
            <w:vMerge w:val="restart"/>
            <w:shd w:val="clear" w:color="auto" w:fill="auto"/>
            <w:vAlign w:val="center"/>
          </w:tcPr>
          <w:p w:rsidR="000A6AB7" w:rsidRDefault="000A6AB7" w:rsidP="00D85512">
            <w:pPr>
              <w:pStyle w:val="afffffffff9"/>
            </w:pPr>
            <w:r w:rsidRPr="00D85512">
              <w:t>82</w:t>
            </w:r>
            <w:r w:rsidR="002E0BD6" w:rsidRPr="009D3E5C">
              <w:rPr>
                <w:rFonts w:hint="eastAsia"/>
              </w:rPr>
              <w:t>～</w:t>
            </w:r>
            <w:r w:rsidRPr="00D85512">
              <w:t>110 mg/kg</w:t>
            </w:r>
          </w:p>
        </w:tc>
        <w:tc>
          <w:tcPr>
            <w:tcW w:w="3128" w:type="dxa"/>
            <w:shd w:val="clear" w:color="auto" w:fill="auto"/>
            <w:vAlign w:val="center"/>
          </w:tcPr>
          <w:p w:rsidR="000A6AB7" w:rsidRDefault="000A6AB7" w:rsidP="000A6AB7">
            <w:pPr>
              <w:widowControl/>
              <w:jc w:val="center"/>
              <w:rPr>
                <w:rFonts w:ascii="宋体"/>
                <w:sz w:val="18"/>
                <w:szCs w:val="24"/>
              </w:rPr>
            </w:pPr>
            <w:r>
              <w:rPr>
                <w:rFonts w:ascii="宋体" w:hint="eastAsia"/>
                <w:sz w:val="18"/>
              </w:rPr>
              <w:t>&lt;350</w:t>
            </w:r>
          </w:p>
        </w:tc>
        <w:tc>
          <w:tcPr>
            <w:tcW w:w="3128" w:type="dxa"/>
            <w:shd w:val="clear" w:color="auto" w:fill="auto"/>
            <w:vAlign w:val="center"/>
          </w:tcPr>
          <w:p w:rsidR="000A6AB7" w:rsidRDefault="000A6AB7" w:rsidP="00D85512">
            <w:pPr>
              <w:pStyle w:val="afffffffff9"/>
            </w:pPr>
            <w:r>
              <w:rPr>
                <w:rFonts w:hint="eastAsia"/>
              </w:rPr>
              <w:t>5</w:t>
            </w:r>
          </w:p>
        </w:tc>
      </w:tr>
      <w:tr w:rsidR="000A6AB7" w:rsidTr="00D85512">
        <w:trPr>
          <w:jc w:val="center"/>
        </w:trPr>
        <w:tc>
          <w:tcPr>
            <w:tcW w:w="3128" w:type="dxa"/>
            <w:vMerge/>
            <w:shd w:val="clear" w:color="auto" w:fill="auto"/>
            <w:vAlign w:val="center"/>
          </w:tcPr>
          <w:p w:rsidR="000A6AB7" w:rsidRDefault="000A6AB7" w:rsidP="00D85512">
            <w:pPr>
              <w:pStyle w:val="afffffffff9"/>
            </w:pPr>
          </w:p>
        </w:tc>
        <w:tc>
          <w:tcPr>
            <w:tcW w:w="3128" w:type="dxa"/>
            <w:shd w:val="clear" w:color="auto" w:fill="auto"/>
            <w:vAlign w:val="center"/>
          </w:tcPr>
          <w:p w:rsidR="000A6AB7" w:rsidRDefault="000A6AB7" w:rsidP="000A6AB7">
            <w:pPr>
              <w:widowControl/>
              <w:jc w:val="center"/>
              <w:rPr>
                <w:rFonts w:ascii="宋体"/>
                <w:sz w:val="18"/>
                <w:szCs w:val="24"/>
              </w:rPr>
            </w:pPr>
            <w:r>
              <w:rPr>
                <w:rFonts w:ascii="宋体" w:hint="eastAsia"/>
                <w:sz w:val="18"/>
              </w:rPr>
              <w:t>350</w:t>
            </w:r>
            <w:r w:rsidR="009D3E5C" w:rsidRPr="009D3E5C">
              <w:rPr>
                <w:rFonts w:ascii="宋体" w:hint="eastAsia"/>
                <w:sz w:val="18"/>
              </w:rPr>
              <w:t>～</w:t>
            </w:r>
            <w:r>
              <w:rPr>
                <w:rFonts w:ascii="宋体" w:hint="eastAsia"/>
                <w:sz w:val="18"/>
              </w:rPr>
              <w:t>550</w:t>
            </w:r>
          </w:p>
        </w:tc>
        <w:tc>
          <w:tcPr>
            <w:tcW w:w="3128" w:type="dxa"/>
            <w:shd w:val="clear" w:color="auto" w:fill="auto"/>
            <w:vAlign w:val="center"/>
          </w:tcPr>
          <w:p w:rsidR="000A6AB7" w:rsidRDefault="000A6AB7" w:rsidP="00D85512">
            <w:pPr>
              <w:pStyle w:val="afffffffff9"/>
            </w:pPr>
            <w:r>
              <w:rPr>
                <w:rFonts w:hint="eastAsia"/>
              </w:rPr>
              <w:t>6</w:t>
            </w:r>
          </w:p>
        </w:tc>
      </w:tr>
      <w:tr w:rsidR="000A6AB7" w:rsidTr="00D85512">
        <w:trPr>
          <w:jc w:val="center"/>
        </w:trPr>
        <w:tc>
          <w:tcPr>
            <w:tcW w:w="3128" w:type="dxa"/>
            <w:vMerge/>
            <w:shd w:val="clear" w:color="auto" w:fill="auto"/>
            <w:vAlign w:val="center"/>
          </w:tcPr>
          <w:p w:rsidR="000A6AB7" w:rsidRDefault="000A6AB7" w:rsidP="00D85512">
            <w:pPr>
              <w:pStyle w:val="afffffffff9"/>
            </w:pPr>
          </w:p>
        </w:tc>
        <w:tc>
          <w:tcPr>
            <w:tcW w:w="3128" w:type="dxa"/>
            <w:shd w:val="clear" w:color="auto" w:fill="auto"/>
            <w:vAlign w:val="center"/>
          </w:tcPr>
          <w:p w:rsidR="000A6AB7" w:rsidRDefault="000A6AB7" w:rsidP="000A6AB7">
            <w:pPr>
              <w:widowControl/>
              <w:jc w:val="center"/>
              <w:rPr>
                <w:rFonts w:ascii="宋体"/>
                <w:sz w:val="18"/>
                <w:szCs w:val="24"/>
              </w:rPr>
            </w:pPr>
            <w:r>
              <w:rPr>
                <w:rFonts w:ascii="宋体" w:hint="eastAsia"/>
                <w:sz w:val="18"/>
              </w:rPr>
              <w:t>&gt;550</w:t>
            </w:r>
          </w:p>
        </w:tc>
        <w:tc>
          <w:tcPr>
            <w:tcW w:w="3128" w:type="dxa"/>
            <w:shd w:val="clear" w:color="auto" w:fill="auto"/>
            <w:vAlign w:val="center"/>
          </w:tcPr>
          <w:p w:rsidR="000A6AB7" w:rsidRDefault="000A6AB7" w:rsidP="00D85512">
            <w:pPr>
              <w:pStyle w:val="afffffffff9"/>
            </w:pPr>
            <w:r>
              <w:rPr>
                <w:rFonts w:hint="eastAsia"/>
              </w:rPr>
              <w:t>7</w:t>
            </w:r>
          </w:p>
        </w:tc>
      </w:tr>
      <w:tr w:rsidR="000A6AB7" w:rsidTr="00D85512">
        <w:trPr>
          <w:jc w:val="center"/>
        </w:trPr>
        <w:tc>
          <w:tcPr>
            <w:tcW w:w="3128" w:type="dxa"/>
            <w:vMerge w:val="restart"/>
            <w:shd w:val="clear" w:color="auto" w:fill="auto"/>
            <w:vAlign w:val="center"/>
          </w:tcPr>
          <w:p w:rsidR="000A6AB7" w:rsidRDefault="000A6AB7" w:rsidP="00D85512">
            <w:pPr>
              <w:pStyle w:val="afffffffff9"/>
            </w:pPr>
            <w:r w:rsidRPr="00D85512">
              <w:t>110</w:t>
            </w:r>
            <w:r w:rsidR="002E0BD6" w:rsidRPr="009D3E5C">
              <w:rPr>
                <w:rFonts w:hint="eastAsia"/>
              </w:rPr>
              <w:t>～</w:t>
            </w:r>
            <w:r w:rsidRPr="00D85512">
              <w:t>145 mg/kg</w:t>
            </w:r>
          </w:p>
        </w:tc>
        <w:tc>
          <w:tcPr>
            <w:tcW w:w="3128" w:type="dxa"/>
            <w:shd w:val="clear" w:color="auto" w:fill="auto"/>
            <w:vAlign w:val="center"/>
          </w:tcPr>
          <w:p w:rsidR="000A6AB7" w:rsidRDefault="000A6AB7" w:rsidP="000A6AB7">
            <w:pPr>
              <w:widowControl/>
              <w:jc w:val="center"/>
              <w:rPr>
                <w:rFonts w:ascii="宋体"/>
                <w:sz w:val="18"/>
                <w:szCs w:val="24"/>
              </w:rPr>
            </w:pPr>
            <w:r>
              <w:rPr>
                <w:rFonts w:ascii="宋体" w:hint="eastAsia"/>
                <w:sz w:val="18"/>
              </w:rPr>
              <w:t>&lt;350</w:t>
            </w:r>
          </w:p>
        </w:tc>
        <w:tc>
          <w:tcPr>
            <w:tcW w:w="3128" w:type="dxa"/>
            <w:shd w:val="clear" w:color="auto" w:fill="auto"/>
            <w:vAlign w:val="center"/>
          </w:tcPr>
          <w:p w:rsidR="000A6AB7" w:rsidRDefault="000A6AB7" w:rsidP="00D85512">
            <w:pPr>
              <w:pStyle w:val="afffffffff9"/>
            </w:pPr>
            <w:r>
              <w:rPr>
                <w:rFonts w:hint="eastAsia"/>
              </w:rPr>
              <w:t>3</w:t>
            </w:r>
          </w:p>
        </w:tc>
      </w:tr>
      <w:tr w:rsidR="000A6AB7" w:rsidTr="00D85512">
        <w:trPr>
          <w:jc w:val="center"/>
        </w:trPr>
        <w:tc>
          <w:tcPr>
            <w:tcW w:w="3128" w:type="dxa"/>
            <w:vMerge/>
            <w:shd w:val="clear" w:color="auto" w:fill="auto"/>
            <w:vAlign w:val="center"/>
          </w:tcPr>
          <w:p w:rsidR="000A6AB7" w:rsidRDefault="000A6AB7" w:rsidP="00D85512">
            <w:pPr>
              <w:pStyle w:val="afffffffff9"/>
            </w:pPr>
          </w:p>
        </w:tc>
        <w:tc>
          <w:tcPr>
            <w:tcW w:w="3128" w:type="dxa"/>
            <w:shd w:val="clear" w:color="auto" w:fill="auto"/>
            <w:vAlign w:val="center"/>
          </w:tcPr>
          <w:p w:rsidR="000A6AB7" w:rsidRDefault="000A6AB7" w:rsidP="000A6AB7">
            <w:pPr>
              <w:widowControl/>
              <w:jc w:val="center"/>
              <w:rPr>
                <w:rFonts w:ascii="宋体"/>
                <w:sz w:val="18"/>
                <w:szCs w:val="24"/>
              </w:rPr>
            </w:pPr>
            <w:r>
              <w:rPr>
                <w:rFonts w:ascii="宋体" w:hint="eastAsia"/>
                <w:sz w:val="18"/>
              </w:rPr>
              <w:t>350</w:t>
            </w:r>
            <w:r w:rsidR="009D3E5C" w:rsidRPr="009D3E5C">
              <w:rPr>
                <w:rFonts w:ascii="宋体" w:hint="eastAsia"/>
                <w:sz w:val="18"/>
              </w:rPr>
              <w:t>～</w:t>
            </w:r>
            <w:r>
              <w:rPr>
                <w:rFonts w:ascii="宋体" w:hint="eastAsia"/>
                <w:sz w:val="18"/>
              </w:rPr>
              <w:t>550</w:t>
            </w:r>
          </w:p>
        </w:tc>
        <w:tc>
          <w:tcPr>
            <w:tcW w:w="3128" w:type="dxa"/>
            <w:shd w:val="clear" w:color="auto" w:fill="auto"/>
            <w:vAlign w:val="center"/>
          </w:tcPr>
          <w:p w:rsidR="000A6AB7" w:rsidRDefault="000A6AB7" w:rsidP="00D85512">
            <w:pPr>
              <w:pStyle w:val="afffffffff9"/>
            </w:pPr>
            <w:r>
              <w:rPr>
                <w:rFonts w:hint="eastAsia"/>
              </w:rPr>
              <w:t>5</w:t>
            </w:r>
          </w:p>
        </w:tc>
      </w:tr>
      <w:tr w:rsidR="000A6AB7" w:rsidTr="00D85512">
        <w:trPr>
          <w:jc w:val="center"/>
        </w:trPr>
        <w:tc>
          <w:tcPr>
            <w:tcW w:w="3128" w:type="dxa"/>
            <w:vMerge/>
            <w:shd w:val="clear" w:color="auto" w:fill="auto"/>
            <w:vAlign w:val="center"/>
          </w:tcPr>
          <w:p w:rsidR="000A6AB7" w:rsidRDefault="000A6AB7" w:rsidP="00D85512">
            <w:pPr>
              <w:pStyle w:val="afffffffff9"/>
            </w:pPr>
          </w:p>
        </w:tc>
        <w:tc>
          <w:tcPr>
            <w:tcW w:w="3128" w:type="dxa"/>
            <w:shd w:val="clear" w:color="auto" w:fill="auto"/>
            <w:vAlign w:val="center"/>
          </w:tcPr>
          <w:p w:rsidR="000A6AB7" w:rsidRDefault="000A6AB7" w:rsidP="000A6AB7">
            <w:pPr>
              <w:widowControl/>
              <w:jc w:val="center"/>
              <w:rPr>
                <w:rFonts w:ascii="宋体"/>
                <w:sz w:val="18"/>
                <w:szCs w:val="24"/>
              </w:rPr>
            </w:pPr>
            <w:r>
              <w:rPr>
                <w:rFonts w:ascii="宋体" w:hint="eastAsia"/>
                <w:sz w:val="18"/>
              </w:rPr>
              <w:t>&gt;550</w:t>
            </w:r>
          </w:p>
        </w:tc>
        <w:tc>
          <w:tcPr>
            <w:tcW w:w="3128" w:type="dxa"/>
            <w:shd w:val="clear" w:color="auto" w:fill="auto"/>
            <w:vAlign w:val="center"/>
          </w:tcPr>
          <w:p w:rsidR="000A6AB7" w:rsidRDefault="000A6AB7" w:rsidP="00D85512">
            <w:pPr>
              <w:pStyle w:val="afffffffff9"/>
            </w:pPr>
            <w:r>
              <w:rPr>
                <w:rFonts w:hint="eastAsia"/>
              </w:rPr>
              <w:t>6</w:t>
            </w:r>
          </w:p>
        </w:tc>
      </w:tr>
      <w:tr w:rsidR="000A6AB7" w:rsidTr="00D85512">
        <w:trPr>
          <w:jc w:val="center"/>
        </w:trPr>
        <w:tc>
          <w:tcPr>
            <w:tcW w:w="3128" w:type="dxa"/>
            <w:vMerge w:val="restart"/>
            <w:shd w:val="clear" w:color="auto" w:fill="auto"/>
            <w:vAlign w:val="center"/>
          </w:tcPr>
          <w:p w:rsidR="000A6AB7" w:rsidRDefault="000A6AB7" w:rsidP="00D85512">
            <w:pPr>
              <w:pStyle w:val="afffffffff9"/>
            </w:pPr>
            <w:r w:rsidRPr="00D85512">
              <w:t>&gt;145  mg/kg</w:t>
            </w:r>
          </w:p>
        </w:tc>
        <w:tc>
          <w:tcPr>
            <w:tcW w:w="3128" w:type="dxa"/>
            <w:shd w:val="clear" w:color="auto" w:fill="auto"/>
            <w:vAlign w:val="center"/>
          </w:tcPr>
          <w:p w:rsidR="000A6AB7" w:rsidRDefault="000A6AB7" w:rsidP="000A6AB7">
            <w:pPr>
              <w:widowControl/>
              <w:jc w:val="center"/>
              <w:rPr>
                <w:rFonts w:ascii="宋体"/>
                <w:sz w:val="18"/>
                <w:szCs w:val="24"/>
              </w:rPr>
            </w:pPr>
            <w:r>
              <w:rPr>
                <w:rFonts w:ascii="宋体" w:hint="eastAsia"/>
                <w:sz w:val="18"/>
              </w:rPr>
              <w:t>&lt;350</w:t>
            </w:r>
          </w:p>
        </w:tc>
        <w:tc>
          <w:tcPr>
            <w:tcW w:w="3128" w:type="dxa"/>
            <w:shd w:val="clear" w:color="auto" w:fill="auto"/>
            <w:vAlign w:val="center"/>
          </w:tcPr>
          <w:p w:rsidR="000A6AB7" w:rsidRDefault="000A6AB7" w:rsidP="00D85512">
            <w:pPr>
              <w:pStyle w:val="afffffffff9"/>
            </w:pPr>
            <w:r>
              <w:rPr>
                <w:rFonts w:hint="eastAsia"/>
              </w:rPr>
              <w:t>1</w:t>
            </w:r>
          </w:p>
        </w:tc>
      </w:tr>
      <w:tr w:rsidR="000A6AB7" w:rsidTr="00D85512">
        <w:trPr>
          <w:jc w:val="center"/>
        </w:trPr>
        <w:tc>
          <w:tcPr>
            <w:tcW w:w="3128" w:type="dxa"/>
            <w:vMerge/>
            <w:shd w:val="clear" w:color="auto" w:fill="auto"/>
            <w:vAlign w:val="center"/>
          </w:tcPr>
          <w:p w:rsidR="000A6AB7" w:rsidRDefault="000A6AB7" w:rsidP="00D85512">
            <w:pPr>
              <w:pStyle w:val="afffffffff9"/>
            </w:pPr>
          </w:p>
        </w:tc>
        <w:tc>
          <w:tcPr>
            <w:tcW w:w="3128" w:type="dxa"/>
            <w:shd w:val="clear" w:color="auto" w:fill="auto"/>
            <w:vAlign w:val="center"/>
          </w:tcPr>
          <w:p w:rsidR="000A6AB7" w:rsidRDefault="000A6AB7" w:rsidP="000A6AB7">
            <w:pPr>
              <w:widowControl/>
              <w:jc w:val="center"/>
              <w:rPr>
                <w:rFonts w:ascii="宋体"/>
                <w:sz w:val="18"/>
                <w:szCs w:val="24"/>
              </w:rPr>
            </w:pPr>
            <w:r>
              <w:rPr>
                <w:rFonts w:ascii="宋体" w:hint="eastAsia"/>
                <w:sz w:val="18"/>
              </w:rPr>
              <w:t>350</w:t>
            </w:r>
            <w:r w:rsidR="009D3E5C" w:rsidRPr="009D3E5C">
              <w:rPr>
                <w:rFonts w:ascii="宋体" w:hint="eastAsia"/>
                <w:sz w:val="18"/>
              </w:rPr>
              <w:t>～</w:t>
            </w:r>
            <w:r>
              <w:rPr>
                <w:rFonts w:ascii="宋体" w:hint="eastAsia"/>
                <w:sz w:val="18"/>
              </w:rPr>
              <w:t>550</w:t>
            </w:r>
          </w:p>
        </w:tc>
        <w:tc>
          <w:tcPr>
            <w:tcW w:w="3128" w:type="dxa"/>
            <w:shd w:val="clear" w:color="auto" w:fill="auto"/>
            <w:vAlign w:val="center"/>
          </w:tcPr>
          <w:p w:rsidR="000A6AB7" w:rsidRDefault="000A6AB7" w:rsidP="00D85512">
            <w:pPr>
              <w:pStyle w:val="afffffffff9"/>
            </w:pPr>
            <w:r>
              <w:rPr>
                <w:rFonts w:hint="eastAsia"/>
              </w:rPr>
              <w:t>2</w:t>
            </w:r>
          </w:p>
        </w:tc>
      </w:tr>
      <w:tr w:rsidR="000A6AB7" w:rsidTr="00D85512">
        <w:trPr>
          <w:jc w:val="center"/>
        </w:trPr>
        <w:tc>
          <w:tcPr>
            <w:tcW w:w="3128" w:type="dxa"/>
            <w:vMerge/>
            <w:tcBorders>
              <w:bottom w:val="single" w:sz="12" w:space="0" w:color="auto"/>
            </w:tcBorders>
            <w:shd w:val="clear" w:color="auto" w:fill="auto"/>
            <w:vAlign w:val="center"/>
          </w:tcPr>
          <w:p w:rsidR="000A6AB7" w:rsidRDefault="000A6AB7" w:rsidP="00D85512">
            <w:pPr>
              <w:pStyle w:val="afffffffff9"/>
            </w:pPr>
          </w:p>
        </w:tc>
        <w:tc>
          <w:tcPr>
            <w:tcW w:w="3128" w:type="dxa"/>
            <w:tcBorders>
              <w:bottom w:val="single" w:sz="12" w:space="0" w:color="auto"/>
            </w:tcBorders>
            <w:shd w:val="clear" w:color="auto" w:fill="auto"/>
            <w:vAlign w:val="center"/>
          </w:tcPr>
          <w:p w:rsidR="000A6AB7" w:rsidRDefault="000A6AB7" w:rsidP="000A6AB7">
            <w:pPr>
              <w:widowControl/>
              <w:jc w:val="center"/>
              <w:rPr>
                <w:rFonts w:ascii="宋体"/>
                <w:sz w:val="18"/>
                <w:szCs w:val="24"/>
              </w:rPr>
            </w:pPr>
            <w:r>
              <w:rPr>
                <w:rFonts w:ascii="宋体" w:hint="eastAsia"/>
                <w:sz w:val="18"/>
              </w:rPr>
              <w:t>&gt;550</w:t>
            </w:r>
          </w:p>
        </w:tc>
        <w:tc>
          <w:tcPr>
            <w:tcW w:w="3128" w:type="dxa"/>
            <w:tcBorders>
              <w:bottom w:val="single" w:sz="12" w:space="0" w:color="auto"/>
            </w:tcBorders>
            <w:shd w:val="clear" w:color="auto" w:fill="auto"/>
            <w:vAlign w:val="center"/>
          </w:tcPr>
          <w:p w:rsidR="000A6AB7" w:rsidRDefault="000A6AB7" w:rsidP="00D85512">
            <w:pPr>
              <w:pStyle w:val="afffffffff9"/>
            </w:pPr>
            <w:r>
              <w:rPr>
                <w:rFonts w:hint="eastAsia"/>
              </w:rPr>
              <w:t>3</w:t>
            </w:r>
          </w:p>
        </w:tc>
      </w:tr>
      <w:tr w:rsidR="00D85512" w:rsidTr="00D85512">
        <w:trPr>
          <w:jc w:val="center"/>
        </w:trPr>
        <w:tc>
          <w:tcPr>
            <w:tcW w:w="9384"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D85512" w:rsidRDefault="000A6AB7" w:rsidP="000A6AB7">
            <w:pPr>
              <w:pStyle w:val="afffffffff9"/>
              <w:ind w:firstLineChars="100" w:firstLine="180"/>
              <w:jc w:val="both"/>
            </w:pPr>
            <w:r w:rsidRPr="000A6AB7">
              <w:rPr>
                <w:rFonts w:hint="eastAsia"/>
              </w:rPr>
              <w:t>注：土壤速效钾含量可从当地土肥部门查阅。</w:t>
            </w:r>
          </w:p>
        </w:tc>
      </w:tr>
    </w:tbl>
    <w:p w:rsidR="00D85512" w:rsidRDefault="000A6AB7" w:rsidP="000A6AB7">
      <w:pPr>
        <w:pStyle w:val="affe"/>
        <w:spacing w:before="156" w:after="156"/>
      </w:pPr>
      <w:r>
        <w:rPr>
          <w:rFonts w:hint="eastAsia"/>
        </w:rPr>
        <w:t>锌肥用量</w:t>
      </w:r>
    </w:p>
    <w:p w:rsidR="000A6AB7" w:rsidRDefault="000A6AB7" w:rsidP="000A6AB7">
      <w:pPr>
        <w:pStyle w:val="affffb"/>
        <w:ind w:firstLine="420"/>
      </w:pPr>
      <w:r w:rsidRPr="000A6AB7">
        <w:rPr>
          <w:rFonts w:hint="eastAsia"/>
        </w:rPr>
        <w:t>玉米对锌非常敏感，长期施磷肥的地区，由于磷与锌的拮抗作用，易诱发缺锌，应给予补充。建议使用硫酸锌作为锌肥，主要做基肥，每亩施用量1 kg</w:t>
      </w:r>
      <w:r w:rsidR="009D3E5C" w:rsidRPr="009D3E5C">
        <w:rPr>
          <w:rFonts w:hint="eastAsia"/>
        </w:rPr>
        <w:t>～</w:t>
      </w:r>
      <w:r w:rsidRPr="000A6AB7">
        <w:rPr>
          <w:rFonts w:hint="eastAsia"/>
        </w:rPr>
        <w:t>1.5 kg。</w:t>
      </w:r>
    </w:p>
    <w:p w:rsidR="000A6AB7" w:rsidRDefault="000A6AB7" w:rsidP="000A6AB7">
      <w:pPr>
        <w:pStyle w:val="affc"/>
        <w:spacing w:before="312" w:after="312"/>
      </w:pPr>
      <w:r>
        <w:rPr>
          <w:rFonts w:hint="eastAsia"/>
        </w:rPr>
        <w:t>施肥时期</w:t>
      </w:r>
    </w:p>
    <w:p w:rsidR="000A6AB7" w:rsidRDefault="000A6AB7" w:rsidP="000A6AB7">
      <w:pPr>
        <w:pStyle w:val="affffb"/>
        <w:ind w:firstLine="420"/>
      </w:pPr>
      <w:r w:rsidRPr="000A6AB7">
        <w:rPr>
          <w:rFonts w:hint="eastAsia"/>
        </w:rPr>
        <w:t>有机肥、磷肥、钾肥、锌肥可作为基肥、种肥、苗肥施用，尽量早施，一般在玉米拔节前用完。氮肥要分期施用，原则是轻施苗肥、重施穗肥、补追花粒肥。</w:t>
      </w:r>
    </w:p>
    <w:p w:rsidR="000A6AB7" w:rsidRDefault="000A6AB7" w:rsidP="000A6AB7">
      <w:pPr>
        <w:pStyle w:val="affc"/>
        <w:spacing w:before="312" w:after="312"/>
      </w:pPr>
      <w:r>
        <w:rPr>
          <w:rFonts w:hint="eastAsia"/>
        </w:rPr>
        <w:t>施肥方式</w:t>
      </w:r>
    </w:p>
    <w:p w:rsidR="000A6AB7" w:rsidRDefault="000A6AB7" w:rsidP="000A6AB7">
      <w:pPr>
        <w:pStyle w:val="affd"/>
        <w:spacing w:before="156" w:after="156"/>
      </w:pPr>
      <w:r>
        <w:rPr>
          <w:rFonts w:hint="eastAsia"/>
        </w:rPr>
        <w:t>基肥</w:t>
      </w:r>
    </w:p>
    <w:p w:rsidR="000A6AB7" w:rsidRDefault="000A6AB7" w:rsidP="000A6AB7">
      <w:pPr>
        <w:pStyle w:val="affffb"/>
        <w:ind w:firstLine="420"/>
      </w:pPr>
      <w:r w:rsidRPr="000A6AB7">
        <w:rPr>
          <w:rFonts w:hint="eastAsia"/>
        </w:rPr>
        <w:t>商品有机肥或农家肥可结合灭茬整地或播种作为基肥施入，同时可把磷、钾肥作为基肥全部施入，氮肥施入所需氮肥总量的30%～40%。也可结合犁地起垄或开沟一次性施入播种沟内，将肥料施到10 cm</w:t>
      </w:r>
      <w:r w:rsidR="009D3E5C" w:rsidRPr="009D3E5C">
        <w:rPr>
          <w:rFonts w:hint="eastAsia"/>
        </w:rPr>
        <w:t>～</w:t>
      </w:r>
      <w:r w:rsidRPr="000A6AB7">
        <w:rPr>
          <w:rFonts w:hint="eastAsia"/>
        </w:rPr>
        <w:t>15 cm的耕层中。</w:t>
      </w:r>
    </w:p>
    <w:p w:rsidR="000A6AB7" w:rsidRDefault="000A6AB7" w:rsidP="000A6AB7">
      <w:pPr>
        <w:pStyle w:val="affd"/>
        <w:spacing w:before="156" w:after="156"/>
      </w:pPr>
      <w:r>
        <w:rPr>
          <w:rFonts w:hint="eastAsia"/>
        </w:rPr>
        <w:t>种肥</w:t>
      </w:r>
    </w:p>
    <w:p w:rsidR="000A6AB7" w:rsidRDefault="000A6AB7" w:rsidP="000A6AB7">
      <w:pPr>
        <w:pStyle w:val="affffb"/>
        <w:ind w:firstLine="420"/>
      </w:pPr>
      <w:r w:rsidRPr="000A6AB7">
        <w:rPr>
          <w:rFonts w:hint="eastAsia"/>
        </w:rPr>
        <w:t>种肥的施用方法多种，如：拌种、浸种、条施、穴施。拌种可选用腐殖酸、生物肥以及锌肥，将肥料溶解，喷洒在玉米种子上，边喷边拌，使肥料溶液均匀地沾在种子表面，阴干后播种。种肥异位同播时，把磷、钾肥一次性全部施入，氮肥施入所需氮肥总量的</w:t>
      </w:r>
      <w:r w:rsidR="002E0BD6">
        <w:rPr>
          <w:rFonts w:hint="eastAsia"/>
        </w:rPr>
        <w:t>30%</w:t>
      </w:r>
      <w:r w:rsidRPr="000A6AB7">
        <w:rPr>
          <w:rFonts w:hint="eastAsia"/>
        </w:rPr>
        <w:t>～40%，肥料铲和种子铲间距应在6 cm～10 cm，施肥深度8 cm～20 cm。</w:t>
      </w:r>
    </w:p>
    <w:p w:rsidR="000A6AB7" w:rsidRDefault="000A6AB7" w:rsidP="000A6AB7">
      <w:pPr>
        <w:pStyle w:val="affd"/>
        <w:spacing w:before="156" w:after="156"/>
      </w:pPr>
      <w:r>
        <w:rPr>
          <w:rFonts w:hint="eastAsia"/>
        </w:rPr>
        <w:t>追肥</w:t>
      </w:r>
    </w:p>
    <w:p w:rsidR="000A6AB7" w:rsidRDefault="000A6AB7" w:rsidP="000A6AB7">
      <w:pPr>
        <w:pStyle w:val="affe"/>
        <w:spacing w:before="156" w:after="156"/>
      </w:pPr>
      <w:r>
        <w:rPr>
          <w:rFonts w:hint="eastAsia"/>
        </w:rPr>
        <w:t>苗肥</w:t>
      </w:r>
    </w:p>
    <w:p w:rsidR="000A6AB7" w:rsidRDefault="000A6AB7" w:rsidP="000A6AB7">
      <w:pPr>
        <w:pStyle w:val="affffb"/>
        <w:ind w:firstLine="420"/>
      </w:pPr>
      <w:r w:rsidRPr="000A6AB7">
        <w:rPr>
          <w:rFonts w:hint="eastAsia"/>
        </w:rPr>
        <w:lastRenderedPageBreak/>
        <w:t>玉米</w:t>
      </w:r>
      <w:r w:rsidR="002E0BD6">
        <w:rPr>
          <w:rFonts w:hint="eastAsia"/>
        </w:rPr>
        <w:t>5</w:t>
      </w:r>
      <w:r w:rsidRPr="000A6AB7">
        <w:rPr>
          <w:rFonts w:hint="eastAsia"/>
        </w:rPr>
        <w:t>片</w:t>
      </w:r>
      <w:r w:rsidR="009D3E5C" w:rsidRPr="009D3E5C">
        <w:rPr>
          <w:rFonts w:hint="eastAsia"/>
        </w:rPr>
        <w:t>～</w:t>
      </w:r>
      <w:r w:rsidR="002E0BD6">
        <w:rPr>
          <w:rFonts w:hint="eastAsia"/>
        </w:rPr>
        <w:t>7</w:t>
      </w:r>
      <w:r w:rsidRPr="000A6AB7">
        <w:rPr>
          <w:rFonts w:hint="eastAsia"/>
        </w:rPr>
        <w:t>片叶时，未施基肥或种肥可苗期一次追施全部的磷、钾肥，氮肥追施量因地、因苗确定。高产区追肥量约为总追氮量的20%～30%，中产区追肥量约为总追氮量的40%～50%；低产区追肥量约为总追氮量的60%。若基肥或种肥足量施入，苗肥可免追或推后。施肥采用沟施、穴施或水肥一体化设施施入。施肥深度10 cm左右，距植株10 cm～15 cm。一般情况下，施肥后要浇水灌溉。</w:t>
      </w:r>
    </w:p>
    <w:p w:rsidR="000A6AB7" w:rsidRDefault="000A6AB7" w:rsidP="000A6AB7">
      <w:pPr>
        <w:pStyle w:val="affe"/>
        <w:spacing w:before="156" w:after="156"/>
      </w:pPr>
      <w:r>
        <w:rPr>
          <w:rFonts w:hint="eastAsia"/>
        </w:rPr>
        <w:t>穗肥</w:t>
      </w:r>
    </w:p>
    <w:p w:rsidR="000A6AB7" w:rsidRDefault="000A6AB7" w:rsidP="000A6AB7">
      <w:pPr>
        <w:pStyle w:val="affffb"/>
        <w:ind w:firstLine="420"/>
      </w:pPr>
      <w:r w:rsidRPr="000A6AB7">
        <w:rPr>
          <w:rFonts w:hint="eastAsia"/>
        </w:rPr>
        <w:t>玉米</w:t>
      </w:r>
      <w:r w:rsidR="002E0BD6">
        <w:rPr>
          <w:rFonts w:hint="eastAsia"/>
        </w:rPr>
        <w:t>10</w:t>
      </w:r>
      <w:r w:rsidRPr="000A6AB7">
        <w:rPr>
          <w:rFonts w:hint="eastAsia"/>
        </w:rPr>
        <w:t>片</w:t>
      </w:r>
      <w:r w:rsidR="009D3E5C" w:rsidRPr="009D3E5C">
        <w:rPr>
          <w:rFonts w:hint="eastAsia"/>
        </w:rPr>
        <w:t>～</w:t>
      </w:r>
      <w:r w:rsidR="002E0BD6">
        <w:rPr>
          <w:rFonts w:hint="eastAsia"/>
        </w:rPr>
        <w:t>12</w:t>
      </w:r>
      <w:r w:rsidRPr="000A6AB7">
        <w:rPr>
          <w:rFonts w:hint="eastAsia"/>
        </w:rPr>
        <w:t>片叶时（大喇叭口期），高产区追肥量约为总追氮量的50%～60%，中产区追肥量约为总追氮量的</w:t>
      </w:r>
      <w:r w:rsidR="002E0BD6">
        <w:rPr>
          <w:rFonts w:hint="eastAsia"/>
        </w:rPr>
        <w:t>30%</w:t>
      </w:r>
      <w:r w:rsidR="002E0BD6" w:rsidRPr="009D3E5C">
        <w:rPr>
          <w:rFonts w:hint="eastAsia"/>
        </w:rPr>
        <w:t>～</w:t>
      </w:r>
      <w:r w:rsidRPr="000A6AB7">
        <w:rPr>
          <w:rFonts w:hint="eastAsia"/>
        </w:rPr>
        <w:t>40%；低产区追肥量约为总追氮量的30%。施肥采用沟施、穴施或水肥一体化设施施入。施肥深度</w:t>
      </w:r>
      <w:r w:rsidR="002E0BD6">
        <w:rPr>
          <w:rFonts w:hint="eastAsia"/>
        </w:rPr>
        <w:t>10 cm</w:t>
      </w:r>
      <w:r w:rsidRPr="000A6AB7">
        <w:rPr>
          <w:rFonts w:hint="eastAsia"/>
        </w:rPr>
        <w:t>左右，距植株10 cm～15 cm。一般情况下，施肥后要浇水灌溉。</w:t>
      </w:r>
    </w:p>
    <w:p w:rsidR="000A6AB7" w:rsidRDefault="000A6AB7" w:rsidP="000A6AB7">
      <w:pPr>
        <w:pStyle w:val="affe"/>
        <w:spacing w:before="156" w:after="156"/>
      </w:pPr>
      <w:r>
        <w:rPr>
          <w:rFonts w:hint="eastAsia"/>
        </w:rPr>
        <w:t>花粒肥</w:t>
      </w:r>
    </w:p>
    <w:p w:rsidR="000A6AB7" w:rsidRDefault="000A6AB7" w:rsidP="000A6AB7">
      <w:pPr>
        <w:pStyle w:val="affffb"/>
        <w:ind w:firstLine="420"/>
      </w:pPr>
      <w:r w:rsidRPr="000A6AB7">
        <w:rPr>
          <w:rFonts w:hint="eastAsia"/>
        </w:rPr>
        <w:t>玉米抽雄（未开花）以后至开花期，高产区追肥量约为总追氮量的10%～30%，中产区追肥量约为总追氮量的10 %～20%；低产区追肥量约为总追氮量的10%。若花粒肥追施受条件限制，也可适当增加穗肥弥补，或在追施穗肥时候按照</w:t>
      </w:r>
      <w:r w:rsidR="002E0BD6">
        <w:rPr>
          <w:rFonts w:hint="eastAsia"/>
        </w:rPr>
        <w:t>1:1</w:t>
      </w:r>
      <w:r w:rsidRPr="000A6AB7">
        <w:rPr>
          <w:rFonts w:hint="eastAsia"/>
        </w:rPr>
        <w:t>比例加入缓释氮肥，增加氮肥肥效期，以替代花粒肥。施肥采用沟施、穴施或水肥一体化设施施入。施肥深度</w:t>
      </w:r>
      <w:r w:rsidR="002E0BD6">
        <w:rPr>
          <w:rFonts w:hint="eastAsia"/>
        </w:rPr>
        <w:t>10 cm</w:t>
      </w:r>
      <w:r w:rsidRPr="000A6AB7">
        <w:rPr>
          <w:rFonts w:hint="eastAsia"/>
        </w:rPr>
        <w:t>左右，距植株10 cm～15 cm。一般情况下，施肥后要浇水灌溉。</w:t>
      </w:r>
    </w:p>
    <w:p w:rsidR="000A6AB7" w:rsidRPr="000A6AB7" w:rsidRDefault="000A6AB7" w:rsidP="000A6AB7">
      <w:pPr>
        <w:pStyle w:val="affffb"/>
        <w:ind w:firstLine="420"/>
      </w:pPr>
    </w:p>
    <w:p w:rsidR="00D85512" w:rsidRPr="00D85512" w:rsidRDefault="00D85512" w:rsidP="00D85512">
      <w:pPr>
        <w:pStyle w:val="affffb"/>
        <w:ind w:firstLine="420"/>
      </w:pPr>
    </w:p>
    <w:p w:rsidR="0094574E" w:rsidRDefault="0094574E" w:rsidP="0094574E">
      <w:pPr>
        <w:pStyle w:val="affffb"/>
        <w:ind w:firstLine="420"/>
      </w:pPr>
    </w:p>
    <w:p w:rsidR="0094574E" w:rsidRPr="0094574E" w:rsidRDefault="0094574E" w:rsidP="0094574E">
      <w:pPr>
        <w:pStyle w:val="affffb"/>
        <w:ind w:firstLine="420"/>
      </w:pPr>
    </w:p>
    <w:p w:rsidR="00536A7C" w:rsidRDefault="00536A7C" w:rsidP="00536A7C">
      <w:pPr>
        <w:pStyle w:val="affffb"/>
        <w:ind w:firstLine="420"/>
      </w:pPr>
    </w:p>
    <w:p w:rsidR="000A6AB7" w:rsidRDefault="000A6AB7" w:rsidP="00536A7C">
      <w:pPr>
        <w:pStyle w:val="affffb"/>
        <w:ind w:firstLine="420"/>
        <w:sectPr w:rsidR="000A6AB7" w:rsidSect="00CD561D">
          <w:pgSz w:w="11906" w:h="16838" w:code="9"/>
          <w:pgMar w:top="1928" w:right="1134" w:bottom="1134" w:left="1134" w:header="1418" w:footer="1134" w:gutter="284"/>
          <w:pgNumType w:start="1"/>
          <w:cols w:space="425"/>
          <w:formProt w:val="0"/>
          <w:docGrid w:type="lines" w:linePitch="312"/>
        </w:sectPr>
      </w:pPr>
    </w:p>
    <w:p w:rsidR="000A6AB7" w:rsidRDefault="000A6AB7" w:rsidP="000A6AB7">
      <w:pPr>
        <w:pStyle w:val="af8"/>
        <w:rPr>
          <w:vanish w:val="0"/>
        </w:rPr>
      </w:pPr>
      <w:bookmarkStart w:id="45" w:name="BookMark5"/>
      <w:bookmarkEnd w:id="23"/>
    </w:p>
    <w:p w:rsidR="000A6AB7" w:rsidRDefault="000A6AB7" w:rsidP="000A6AB7">
      <w:pPr>
        <w:pStyle w:val="afe"/>
        <w:rPr>
          <w:vanish w:val="0"/>
        </w:rPr>
      </w:pPr>
    </w:p>
    <w:p w:rsidR="000A6AB7" w:rsidRDefault="000A6AB7" w:rsidP="000A6AB7">
      <w:pPr>
        <w:pStyle w:val="aff3"/>
        <w:spacing w:after="156"/>
      </w:pPr>
      <w:r>
        <w:br/>
      </w:r>
      <w:r>
        <w:rPr>
          <w:rFonts w:hint="eastAsia"/>
        </w:rPr>
        <w:t>（规范性）</w:t>
      </w:r>
      <w:r>
        <w:br/>
      </w:r>
      <w:r>
        <w:rPr>
          <w:rFonts w:hint="eastAsia"/>
        </w:rPr>
        <w:t>肥料中有毒有害物质的限量要求</w:t>
      </w:r>
    </w:p>
    <w:p w:rsidR="000A6AB7" w:rsidRDefault="000A6AB7" w:rsidP="000A6AB7">
      <w:pPr>
        <w:pStyle w:val="aff"/>
        <w:spacing w:before="156" w:after="156"/>
      </w:pPr>
      <w:r w:rsidRPr="000A6AB7">
        <w:rPr>
          <w:rFonts w:hint="eastAsia"/>
        </w:rPr>
        <w:t>肥料中有毒有害物质的限量要求（mg/kg）</w:t>
      </w:r>
    </w:p>
    <w:tbl>
      <w:tblPr>
        <w:tblW w:w="932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106"/>
        <w:gridCol w:w="3107"/>
        <w:gridCol w:w="3107"/>
      </w:tblGrid>
      <w:tr w:rsidR="000A6AB7" w:rsidTr="000A6AB7">
        <w:trPr>
          <w:trHeight w:val="425"/>
          <w:jc w:val="center"/>
        </w:trPr>
        <w:tc>
          <w:tcPr>
            <w:tcW w:w="3106" w:type="dxa"/>
            <w:tcBorders>
              <w:top w:val="single" w:sz="12" w:space="0" w:color="auto"/>
              <w:left w:val="single" w:sz="12" w:space="0" w:color="auto"/>
              <w:bottom w:val="single" w:sz="12" w:space="0" w:color="auto"/>
              <w:right w:val="single" w:sz="4" w:space="0" w:color="auto"/>
            </w:tcBorders>
            <w:vAlign w:val="center"/>
            <w:hideMark/>
          </w:tcPr>
          <w:p w:rsidR="000A6AB7" w:rsidRDefault="000A6AB7">
            <w:pPr>
              <w:jc w:val="center"/>
              <w:rPr>
                <w:rFonts w:ascii="宋体"/>
                <w:sz w:val="18"/>
                <w:szCs w:val="24"/>
              </w:rPr>
            </w:pPr>
            <w:r>
              <w:rPr>
                <w:rFonts w:ascii="宋体" w:hint="eastAsia"/>
                <w:sz w:val="18"/>
              </w:rPr>
              <w:t>项目</w:t>
            </w:r>
          </w:p>
        </w:tc>
        <w:tc>
          <w:tcPr>
            <w:tcW w:w="3106" w:type="dxa"/>
            <w:tcBorders>
              <w:top w:val="single" w:sz="12" w:space="0" w:color="auto"/>
              <w:left w:val="single" w:sz="4" w:space="0" w:color="auto"/>
              <w:bottom w:val="single" w:sz="12" w:space="0" w:color="auto"/>
              <w:right w:val="single" w:sz="4" w:space="0" w:color="auto"/>
            </w:tcBorders>
            <w:vAlign w:val="center"/>
            <w:hideMark/>
          </w:tcPr>
          <w:p w:rsidR="000A6AB7" w:rsidRDefault="000A6AB7">
            <w:pPr>
              <w:jc w:val="center"/>
              <w:rPr>
                <w:rFonts w:ascii="宋体"/>
                <w:sz w:val="18"/>
                <w:szCs w:val="24"/>
              </w:rPr>
            </w:pPr>
            <w:r>
              <w:rPr>
                <w:rFonts w:ascii="宋体" w:hint="eastAsia"/>
                <w:sz w:val="18"/>
              </w:rPr>
              <w:t>指标</w:t>
            </w:r>
          </w:p>
        </w:tc>
        <w:tc>
          <w:tcPr>
            <w:tcW w:w="3106" w:type="dxa"/>
            <w:tcBorders>
              <w:top w:val="single" w:sz="12" w:space="0" w:color="auto"/>
              <w:left w:val="single" w:sz="4" w:space="0" w:color="auto"/>
              <w:bottom w:val="single" w:sz="12" w:space="0" w:color="auto"/>
              <w:right w:val="single" w:sz="12" w:space="0" w:color="auto"/>
            </w:tcBorders>
            <w:vAlign w:val="center"/>
            <w:hideMark/>
          </w:tcPr>
          <w:p w:rsidR="000A6AB7" w:rsidRDefault="000A6AB7">
            <w:pPr>
              <w:jc w:val="center"/>
              <w:rPr>
                <w:rFonts w:ascii="宋体"/>
                <w:sz w:val="18"/>
                <w:szCs w:val="24"/>
              </w:rPr>
            </w:pPr>
            <w:r>
              <w:rPr>
                <w:rFonts w:ascii="宋体" w:hint="eastAsia"/>
                <w:sz w:val="18"/>
              </w:rPr>
              <w:t>依据</w:t>
            </w:r>
          </w:p>
        </w:tc>
      </w:tr>
      <w:tr w:rsidR="000A6AB7" w:rsidTr="000A6AB7">
        <w:trPr>
          <w:trHeight w:val="425"/>
          <w:jc w:val="center"/>
        </w:trPr>
        <w:tc>
          <w:tcPr>
            <w:tcW w:w="3106" w:type="dxa"/>
            <w:tcBorders>
              <w:top w:val="single" w:sz="12" w:space="0" w:color="auto"/>
              <w:left w:val="single" w:sz="8" w:space="0" w:color="auto"/>
              <w:bottom w:val="single" w:sz="8"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hint="eastAsia"/>
                <w:color w:val="000000"/>
                <w:sz w:val="18"/>
                <w:szCs w:val="18"/>
              </w:rPr>
              <w:t>总镉</w:t>
            </w:r>
          </w:p>
        </w:tc>
        <w:tc>
          <w:tcPr>
            <w:tcW w:w="3106" w:type="dxa"/>
            <w:tcBorders>
              <w:top w:val="single" w:sz="12" w:space="0" w:color="auto"/>
              <w:left w:val="single" w:sz="4" w:space="0" w:color="auto"/>
              <w:bottom w:val="single" w:sz="8"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cs="Arial" w:hint="eastAsia"/>
                <w:color w:val="000000"/>
                <w:sz w:val="18"/>
                <w:szCs w:val="18"/>
              </w:rPr>
              <w:t>≤10</w:t>
            </w:r>
          </w:p>
        </w:tc>
        <w:tc>
          <w:tcPr>
            <w:tcW w:w="3106" w:type="dxa"/>
            <w:vMerge w:val="restart"/>
            <w:tcBorders>
              <w:top w:val="single" w:sz="12" w:space="0" w:color="auto"/>
              <w:left w:val="single" w:sz="4" w:space="0" w:color="auto"/>
              <w:bottom w:val="single" w:sz="8" w:space="0" w:color="auto"/>
              <w:right w:val="single" w:sz="8" w:space="0" w:color="auto"/>
            </w:tcBorders>
            <w:vAlign w:val="center"/>
            <w:hideMark/>
          </w:tcPr>
          <w:p w:rsidR="000A6AB7" w:rsidRDefault="000A6AB7">
            <w:pPr>
              <w:jc w:val="center"/>
              <w:rPr>
                <w:rFonts w:ascii="宋体" w:hAnsi="宋体" w:cs="Arial"/>
                <w:color w:val="000000"/>
                <w:sz w:val="18"/>
                <w:szCs w:val="18"/>
              </w:rPr>
            </w:pPr>
            <w:r>
              <w:rPr>
                <w:rFonts w:ascii="宋体" w:hAnsi="宋体" w:cs="Arial" w:hint="eastAsia"/>
                <w:color w:val="000000"/>
                <w:sz w:val="18"/>
                <w:szCs w:val="18"/>
              </w:rPr>
              <w:t>按照GB 38400-2019 的规定执行</w:t>
            </w:r>
          </w:p>
        </w:tc>
      </w:tr>
      <w:tr w:rsidR="000A6AB7" w:rsidTr="000A6AB7">
        <w:trPr>
          <w:trHeight w:val="425"/>
          <w:jc w:val="center"/>
        </w:trPr>
        <w:tc>
          <w:tcPr>
            <w:tcW w:w="3106" w:type="dxa"/>
            <w:tcBorders>
              <w:top w:val="single" w:sz="8" w:space="0" w:color="auto"/>
              <w:left w:val="single" w:sz="8" w:space="0" w:color="auto"/>
              <w:bottom w:val="single" w:sz="4"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hint="eastAsia"/>
                <w:color w:val="000000"/>
                <w:sz w:val="18"/>
                <w:szCs w:val="18"/>
              </w:rPr>
              <w:t>总汞</w:t>
            </w:r>
          </w:p>
        </w:tc>
        <w:tc>
          <w:tcPr>
            <w:tcW w:w="3106" w:type="dxa"/>
            <w:tcBorders>
              <w:top w:val="single" w:sz="8" w:space="0" w:color="auto"/>
              <w:left w:val="single" w:sz="4" w:space="0" w:color="auto"/>
              <w:bottom w:val="single" w:sz="4"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cs="Arial" w:hint="eastAsia"/>
                <w:color w:val="000000"/>
                <w:sz w:val="18"/>
                <w:szCs w:val="18"/>
              </w:rPr>
              <w:t>≤5</w:t>
            </w:r>
          </w:p>
        </w:tc>
        <w:tc>
          <w:tcPr>
            <w:tcW w:w="3106" w:type="dxa"/>
            <w:vMerge/>
            <w:tcBorders>
              <w:top w:val="single" w:sz="12" w:space="0" w:color="auto"/>
              <w:left w:val="single" w:sz="4" w:space="0" w:color="auto"/>
              <w:bottom w:val="single" w:sz="8" w:space="0" w:color="auto"/>
              <w:right w:val="single" w:sz="8" w:space="0" w:color="auto"/>
            </w:tcBorders>
            <w:vAlign w:val="center"/>
            <w:hideMark/>
          </w:tcPr>
          <w:p w:rsidR="000A6AB7" w:rsidRDefault="000A6AB7">
            <w:pPr>
              <w:widowControl/>
              <w:jc w:val="left"/>
              <w:rPr>
                <w:rFonts w:ascii="宋体" w:hAnsi="宋体" w:cs="Arial"/>
                <w:color w:val="000000"/>
                <w:sz w:val="18"/>
                <w:szCs w:val="18"/>
              </w:rPr>
            </w:pPr>
          </w:p>
        </w:tc>
      </w:tr>
      <w:tr w:rsidR="000A6AB7" w:rsidTr="000A6AB7">
        <w:trPr>
          <w:trHeight w:val="425"/>
          <w:jc w:val="center"/>
        </w:trPr>
        <w:tc>
          <w:tcPr>
            <w:tcW w:w="3106" w:type="dxa"/>
            <w:tcBorders>
              <w:top w:val="single" w:sz="4" w:space="0" w:color="auto"/>
              <w:left w:val="single" w:sz="8" w:space="0" w:color="auto"/>
              <w:bottom w:val="single" w:sz="4"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hint="eastAsia"/>
                <w:color w:val="000000"/>
                <w:sz w:val="18"/>
                <w:szCs w:val="18"/>
              </w:rPr>
              <w:t>总砷</w:t>
            </w:r>
          </w:p>
        </w:tc>
        <w:tc>
          <w:tcPr>
            <w:tcW w:w="3106" w:type="dxa"/>
            <w:tcBorders>
              <w:top w:val="single" w:sz="4" w:space="0" w:color="auto"/>
              <w:left w:val="single" w:sz="4" w:space="0" w:color="auto"/>
              <w:bottom w:val="single" w:sz="4"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cs="Arial" w:hint="eastAsia"/>
                <w:color w:val="000000"/>
                <w:sz w:val="18"/>
                <w:szCs w:val="18"/>
              </w:rPr>
              <w:t>≤50</w:t>
            </w:r>
          </w:p>
        </w:tc>
        <w:tc>
          <w:tcPr>
            <w:tcW w:w="3106" w:type="dxa"/>
            <w:vMerge/>
            <w:tcBorders>
              <w:top w:val="single" w:sz="12" w:space="0" w:color="auto"/>
              <w:left w:val="single" w:sz="4" w:space="0" w:color="auto"/>
              <w:bottom w:val="single" w:sz="8" w:space="0" w:color="auto"/>
              <w:right w:val="single" w:sz="8" w:space="0" w:color="auto"/>
            </w:tcBorders>
            <w:vAlign w:val="center"/>
            <w:hideMark/>
          </w:tcPr>
          <w:p w:rsidR="000A6AB7" w:rsidRDefault="000A6AB7">
            <w:pPr>
              <w:widowControl/>
              <w:jc w:val="left"/>
              <w:rPr>
                <w:rFonts w:ascii="宋体" w:hAnsi="宋体" w:cs="Arial"/>
                <w:color w:val="000000"/>
                <w:sz w:val="18"/>
                <w:szCs w:val="18"/>
              </w:rPr>
            </w:pPr>
          </w:p>
        </w:tc>
      </w:tr>
      <w:tr w:rsidR="000A6AB7" w:rsidTr="000A6AB7">
        <w:trPr>
          <w:trHeight w:val="425"/>
          <w:jc w:val="center"/>
        </w:trPr>
        <w:tc>
          <w:tcPr>
            <w:tcW w:w="3106" w:type="dxa"/>
            <w:tcBorders>
              <w:top w:val="single" w:sz="4" w:space="0" w:color="auto"/>
              <w:left w:val="single" w:sz="8" w:space="0" w:color="auto"/>
              <w:bottom w:val="single" w:sz="4"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hint="eastAsia"/>
                <w:color w:val="000000"/>
                <w:sz w:val="18"/>
                <w:szCs w:val="18"/>
              </w:rPr>
              <w:t>总铅</w:t>
            </w:r>
          </w:p>
        </w:tc>
        <w:tc>
          <w:tcPr>
            <w:tcW w:w="3106" w:type="dxa"/>
            <w:tcBorders>
              <w:top w:val="single" w:sz="4" w:space="0" w:color="auto"/>
              <w:left w:val="single" w:sz="4" w:space="0" w:color="auto"/>
              <w:bottom w:val="single" w:sz="4" w:space="0" w:color="auto"/>
              <w:right w:val="single" w:sz="4" w:space="0" w:color="auto"/>
            </w:tcBorders>
            <w:vAlign w:val="center"/>
            <w:hideMark/>
          </w:tcPr>
          <w:p w:rsidR="000A6AB7" w:rsidRDefault="000A6AB7">
            <w:pPr>
              <w:jc w:val="center"/>
              <w:rPr>
                <w:rFonts w:ascii="宋体" w:hAnsi="宋体" w:cs="Arial"/>
                <w:color w:val="000000"/>
                <w:sz w:val="18"/>
                <w:szCs w:val="18"/>
              </w:rPr>
            </w:pPr>
            <w:r>
              <w:rPr>
                <w:rFonts w:ascii="宋体" w:hAnsi="宋体" w:cs="Arial" w:hint="eastAsia"/>
                <w:color w:val="000000"/>
                <w:sz w:val="18"/>
                <w:szCs w:val="18"/>
              </w:rPr>
              <w:t>≤200</w:t>
            </w:r>
          </w:p>
        </w:tc>
        <w:tc>
          <w:tcPr>
            <w:tcW w:w="3106" w:type="dxa"/>
            <w:vMerge/>
            <w:tcBorders>
              <w:top w:val="single" w:sz="12" w:space="0" w:color="auto"/>
              <w:left w:val="single" w:sz="4" w:space="0" w:color="auto"/>
              <w:bottom w:val="single" w:sz="8" w:space="0" w:color="auto"/>
              <w:right w:val="single" w:sz="8" w:space="0" w:color="auto"/>
            </w:tcBorders>
            <w:vAlign w:val="center"/>
            <w:hideMark/>
          </w:tcPr>
          <w:p w:rsidR="000A6AB7" w:rsidRDefault="000A6AB7">
            <w:pPr>
              <w:widowControl/>
              <w:jc w:val="left"/>
              <w:rPr>
                <w:rFonts w:ascii="宋体" w:hAnsi="宋体" w:cs="Arial"/>
                <w:color w:val="000000"/>
                <w:sz w:val="18"/>
                <w:szCs w:val="18"/>
              </w:rPr>
            </w:pPr>
          </w:p>
        </w:tc>
      </w:tr>
      <w:tr w:rsidR="000A6AB7" w:rsidTr="000A6AB7">
        <w:trPr>
          <w:trHeight w:val="425"/>
          <w:jc w:val="center"/>
        </w:trPr>
        <w:tc>
          <w:tcPr>
            <w:tcW w:w="3106" w:type="dxa"/>
            <w:tcBorders>
              <w:top w:val="single" w:sz="4" w:space="0" w:color="auto"/>
              <w:left w:val="single" w:sz="8" w:space="0" w:color="auto"/>
              <w:bottom w:val="single" w:sz="8"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hint="eastAsia"/>
                <w:color w:val="000000"/>
                <w:sz w:val="18"/>
                <w:szCs w:val="18"/>
              </w:rPr>
              <w:t>总铬</w:t>
            </w:r>
          </w:p>
        </w:tc>
        <w:tc>
          <w:tcPr>
            <w:tcW w:w="3106" w:type="dxa"/>
            <w:tcBorders>
              <w:top w:val="single" w:sz="4" w:space="0" w:color="auto"/>
              <w:left w:val="single" w:sz="4" w:space="0" w:color="auto"/>
              <w:bottom w:val="single" w:sz="8" w:space="0" w:color="auto"/>
              <w:right w:val="single" w:sz="4" w:space="0" w:color="auto"/>
            </w:tcBorders>
            <w:vAlign w:val="center"/>
            <w:hideMark/>
          </w:tcPr>
          <w:p w:rsidR="000A6AB7" w:rsidRDefault="000A6AB7">
            <w:pPr>
              <w:jc w:val="center"/>
              <w:rPr>
                <w:rFonts w:ascii="宋体" w:hAnsi="宋体" w:cs="Arial"/>
                <w:color w:val="000000"/>
                <w:sz w:val="18"/>
                <w:szCs w:val="18"/>
              </w:rPr>
            </w:pPr>
            <w:r>
              <w:rPr>
                <w:rFonts w:ascii="宋体" w:hAnsi="宋体" w:cs="Arial" w:hint="eastAsia"/>
                <w:color w:val="000000"/>
                <w:sz w:val="18"/>
                <w:szCs w:val="18"/>
              </w:rPr>
              <w:t>≤500</w:t>
            </w:r>
          </w:p>
        </w:tc>
        <w:tc>
          <w:tcPr>
            <w:tcW w:w="3106" w:type="dxa"/>
            <w:vMerge/>
            <w:tcBorders>
              <w:top w:val="single" w:sz="12" w:space="0" w:color="auto"/>
              <w:left w:val="single" w:sz="4" w:space="0" w:color="auto"/>
              <w:bottom w:val="single" w:sz="8" w:space="0" w:color="auto"/>
              <w:right w:val="single" w:sz="8" w:space="0" w:color="auto"/>
            </w:tcBorders>
            <w:vAlign w:val="center"/>
            <w:hideMark/>
          </w:tcPr>
          <w:p w:rsidR="000A6AB7" w:rsidRDefault="000A6AB7">
            <w:pPr>
              <w:widowControl/>
              <w:jc w:val="left"/>
              <w:rPr>
                <w:rFonts w:ascii="宋体" w:hAnsi="宋体" w:cs="Arial"/>
                <w:color w:val="000000"/>
                <w:sz w:val="18"/>
                <w:szCs w:val="18"/>
              </w:rPr>
            </w:pPr>
          </w:p>
        </w:tc>
      </w:tr>
    </w:tbl>
    <w:p w:rsidR="000A6AB7" w:rsidRPr="000A6AB7" w:rsidRDefault="000A6AB7" w:rsidP="000A6AB7">
      <w:pPr>
        <w:pStyle w:val="affffb"/>
        <w:ind w:firstLine="420"/>
      </w:pPr>
    </w:p>
    <w:p w:rsidR="000A6AB7" w:rsidRPr="000A6AB7" w:rsidRDefault="000A6AB7" w:rsidP="000A6AB7">
      <w:pPr>
        <w:pStyle w:val="affffb"/>
        <w:ind w:firstLine="420"/>
      </w:pPr>
    </w:p>
    <w:p w:rsidR="000A6AB7" w:rsidRDefault="000A6AB7" w:rsidP="000A6AB7">
      <w:pPr>
        <w:pStyle w:val="affffb"/>
        <w:ind w:firstLine="420"/>
      </w:pPr>
    </w:p>
    <w:p w:rsidR="000A6AB7" w:rsidRDefault="000A6AB7" w:rsidP="000A6AB7">
      <w:pPr>
        <w:pStyle w:val="affffb"/>
        <w:ind w:firstLine="420"/>
        <w:sectPr w:rsidR="000A6AB7" w:rsidSect="000A6AB7">
          <w:pgSz w:w="11906" w:h="16838" w:code="9"/>
          <w:pgMar w:top="1928" w:right="1134" w:bottom="1134" w:left="1134" w:header="1418" w:footer="1134" w:gutter="284"/>
          <w:cols w:space="425"/>
          <w:formProt w:val="0"/>
          <w:docGrid w:type="lines" w:linePitch="312"/>
        </w:sectPr>
      </w:pPr>
    </w:p>
    <w:p w:rsidR="000A6AB7" w:rsidRDefault="000A6AB7" w:rsidP="000A6AB7">
      <w:pPr>
        <w:pStyle w:val="af8"/>
        <w:rPr>
          <w:vanish w:val="0"/>
        </w:rPr>
      </w:pPr>
    </w:p>
    <w:p w:rsidR="000A6AB7" w:rsidRDefault="000A6AB7" w:rsidP="000A6AB7">
      <w:pPr>
        <w:pStyle w:val="afe"/>
        <w:rPr>
          <w:vanish w:val="0"/>
        </w:rPr>
      </w:pPr>
    </w:p>
    <w:p w:rsidR="000A6AB7" w:rsidRDefault="000A6AB7" w:rsidP="000A6AB7">
      <w:pPr>
        <w:pStyle w:val="aff3"/>
        <w:spacing w:after="156"/>
      </w:pPr>
      <w:r>
        <w:br/>
      </w:r>
      <w:r>
        <w:rPr>
          <w:rFonts w:hint="eastAsia"/>
        </w:rPr>
        <w:t>（规范性）</w:t>
      </w:r>
      <w:r>
        <w:br/>
      </w:r>
      <w:r>
        <w:rPr>
          <w:rFonts w:hint="eastAsia"/>
        </w:rPr>
        <w:t>有机肥料限量指标要求及检测方法</w:t>
      </w:r>
    </w:p>
    <w:p w:rsidR="000A6AB7" w:rsidRDefault="000A6AB7" w:rsidP="000A6AB7">
      <w:pPr>
        <w:pStyle w:val="aff"/>
        <w:spacing w:before="156" w:after="156"/>
      </w:pPr>
      <w:r w:rsidRPr="000A6AB7">
        <w:rPr>
          <w:rFonts w:hint="eastAsia"/>
        </w:rPr>
        <w:t>有机肥料限量指标要求及检测方法</w:t>
      </w:r>
    </w:p>
    <w:tbl>
      <w:tblPr>
        <w:tblW w:w="888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559"/>
        <w:gridCol w:w="1690"/>
        <w:gridCol w:w="2631"/>
      </w:tblGrid>
      <w:tr w:rsidR="000A6AB7" w:rsidTr="000A6AB7">
        <w:trPr>
          <w:trHeight w:val="490"/>
          <w:jc w:val="center"/>
        </w:trPr>
        <w:tc>
          <w:tcPr>
            <w:tcW w:w="4558" w:type="dxa"/>
            <w:tcBorders>
              <w:top w:val="single" w:sz="12" w:space="0" w:color="auto"/>
              <w:left w:val="single" w:sz="12" w:space="0" w:color="auto"/>
              <w:bottom w:val="single" w:sz="12" w:space="0" w:color="auto"/>
              <w:right w:val="single" w:sz="4" w:space="0" w:color="auto"/>
            </w:tcBorders>
            <w:vAlign w:val="center"/>
            <w:hideMark/>
          </w:tcPr>
          <w:p w:rsidR="000A6AB7" w:rsidRDefault="000A6AB7">
            <w:pPr>
              <w:tabs>
                <w:tab w:val="left" w:pos="600"/>
              </w:tabs>
              <w:jc w:val="center"/>
              <w:rPr>
                <w:rFonts w:ascii="宋体" w:hAnsi="宋体"/>
                <w:color w:val="000000"/>
                <w:sz w:val="18"/>
                <w:szCs w:val="18"/>
              </w:rPr>
            </w:pPr>
            <w:r>
              <w:rPr>
                <w:rFonts w:ascii="宋体" w:hAnsi="宋体" w:hint="eastAsia"/>
                <w:color w:val="000000"/>
                <w:sz w:val="18"/>
                <w:szCs w:val="18"/>
              </w:rPr>
              <w:t>项目</w:t>
            </w:r>
          </w:p>
        </w:tc>
        <w:tc>
          <w:tcPr>
            <w:tcW w:w="1690" w:type="dxa"/>
            <w:tcBorders>
              <w:top w:val="single" w:sz="12" w:space="0" w:color="auto"/>
              <w:left w:val="single" w:sz="4" w:space="0" w:color="auto"/>
              <w:bottom w:val="single" w:sz="12" w:space="0" w:color="auto"/>
              <w:right w:val="single" w:sz="4" w:space="0" w:color="auto"/>
            </w:tcBorders>
            <w:vAlign w:val="center"/>
            <w:hideMark/>
          </w:tcPr>
          <w:p w:rsidR="000A6AB7" w:rsidRDefault="000A6AB7">
            <w:pPr>
              <w:tabs>
                <w:tab w:val="left" w:pos="600"/>
              </w:tabs>
              <w:jc w:val="center"/>
              <w:rPr>
                <w:rFonts w:ascii="宋体" w:hAnsi="宋体"/>
                <w:color w:val="000000"/>
                <w:sz w:val="18"/>
                <w:szCs w:val="18"/>
              </w:rPr>
            </w:pPr>
            <w:r>
              <w:rPr>
                <w:rFonts w:ascii="宋体" w:hAnsi="宋体" w:hint="eastAsia"/>
                <w:color w:val="000000"/>
                <w:sz w:val="18"/>
                <w:szCs w:val="18"/>
              </w:rPr>
              <w:t>指标</w:t>
            </w:r>
          </w:p>
        </w:tc>
        <w:tc>
          <w:tcPr>
            <w:tcW w:w="2630" w:type="dxa"/>
            <w:tcBorders>
              <w:top w:val="single" w:sz="12" w:space="0" w:color="auto"/>
              <w:left w:val="single" w:sz="4" w:space="0" w:color="auto"/>
              <w:bottom w:val="single" w:sz="12" w:space="0" w:color="auto"/>
              <w:right w:val="single" w:sz="12" w:space="0" w:color="auto"/>
            </w:tcBorders>
            <w:vAlign w:val="center"/>
            <w:hideMark/>
          </w:tcPr>
          <w:p w:rsidR="000A6AB7" w:rsidRDefault="000A6AB7">
            <w:pPr>
              <w:tabs>
                <w:tab w:val="left" w:pos="600"/>
              </w:tabs>
              <w:ind w:firstLineChars="6" w:firstLine="11"/>
              <w:jc w:val="center"/>
              <w:rPr>
                <w:rFonts w:ascii="宋体" w:hAnsi="宋体"/>
                <w:color w:val="000000"/>
                <w:sz w:val="18"/>
                <w:szCs w:val="18"/>
              </w:rPr>
            </w:pPr>
            <w:r>
              <w:rPr>
                <w:rFonts w:ascii="宋体" w:hAnsi="宋体" w:hint="eastAsia"/>
                <w:color w:val="000000"/>
                <w:sz w:val="18"/>
                <w:szCs w:val="18"/>
              </w:rPr>
              <w:t>依据</w:t>
            </w:r>
          </w:p>
        </w:tc>
      </w:tr>
      <w:tr w:rsidR="000A6AB7" w:rsidTr="000A6AB7">
        <w:trPr>
          <w:trHeight w:val="490"/>
          <w:jc w:val="center"/>
        </w:trPr>
        <w:tc>
          <w:tcPr>
            <w:tcW w:w="4558" w:type="dxa"/>
            <w:tcBorders>
              <w:top w:val="single" w:sz="12" w:space="0" w:color="auto"/>
              <w:left w:val="single" w:sz="8" w:space="0" w:color="auto"/>
              <w:bottom w:val="single" w:sz="4" w:space="0" w:color="auto"/>
              <w:right w:val="single" w:sz="4" w:space="0" w:color="auto"/>
            </w:tcBorders>
            <w:vAlign w:val="center"/>
            <w:hideMark/>
          </w:tcPr>
          <w:p w:rsidR="000A6AB7" w:rsidRDefault="000A6AB7">
            <w:pPr>
              <w:tabs>
                <w:tab w:val="left" w:pos="600"/>
              </w:tabs>
              <w:jc w:val="center"/>
              <w:rPr>
                <w:rFonts w:ascii="宋体" w:hAnsi="宋体"/>
                <w:color w:val="000000"/>
                <w:sz w:val="18"/>
                <w:szCs w:val="18"/>
              </w:rPr>
            </w:pPr>
            <w:r>
              <w:rPr>
                <w:rFonts w:ascii="宋体" w:hAnsi="宋体" w:hint="eastAsia"/>
                <w:color w:val="000000"/>
                <w:sz w:val="18"/>
                <w:szCs w:val="18"/>
              </w:rPr>
              <w:t>总砷（As），mg/kg</w:t>
            </w:r>
          </w:p>
        </w:tc>
        <w:tc>
          <w:tcPr>
            <w:tcW w:w="1690" w:type="dxa"/>
            <w:tcBorders>
              <w:top w:val="single" w:sz="12" w:space="0" w:color="auto"/>
              <w:left w:val="single" w:sz="4" w:space="0" w:color="auto"/>
              <w:bottom w:val="single" w:sz="4"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cs="Arial" w:hint="eastAsia"/>
                <w:color w:val="000000"/>
                <w:sz w:val="18"/>
                <w:szCs w:val="18"/>
              </w:rPr>
              <w:t>≤15</w:t>
            </w:r>
          </w:p>
        </w:tc>
        <w:tc>
          <w:tcPr>
            <w:tcW w:w="2630" w:type="dxa"/>
            <w:vMerge w:val="restart"/>
            <w:tcBorders>
              <w:top w:val="single" w:sz="12" w:space="0" w:color="auto"/>
              <w:left w:val="single" w:sz="4" w:space="0" w:color="auto"/>
              <w:bottom w:val="single" w:sz="8" w:space="0" w:color="auto"/>
              <w:right w:val="single" w:sz="8" w:space="0" w:color="auto"/>
            </w:tcBorders>
            <w:vAlign w:val="center"/>
            <w:hideMark/>
          </w:tcPr>
          <w:p w:rsidR="000A6AB7" w:rsidRDefault="000A6AB7">
            <w:pPr>
              <w:tabs>
                <w:tab w:val="left" w:pos="600"/>
              </w:tabs>
              <w:jc w:val="center"/>
              <w:rPr>
                <w:rFonts w:ascii="宋体" w:hAnsi="宋体"/>
                <w:color w:val="000000"/>
                <w:sz w:val="18"/>
                <w:szCs w:val="18"/>
              </w:rPr>
            </w:pPr>
            <w:r>
              <w:rPr>
                <w:rFonts w:ascii="宋体" w:hAnsi="宋体" w:cs="Arial" w:hint="eastAsia"/>
                <w:color w:val="000000"/>
                <w:sz w:val="18"/>
                <w:szCs w:val="18"/>
              </w:rPr>
              <w:t>按照NY/T 525-2021的规定执行</w:t>
            </w:r>
          </w:p>
        </w:tc>
      </w:tr>
      <w:tr w:rsidR="000A6AB7" w:rsidTr="000A6AB7">
        <w:trPr>
          <w:trHeight w:val="449"/>
          <w:jc w:val="center"/>
        </w:trPr>
        <w:tc>
          <w:tcPr>
            <w:tcW w:w="4558" w:type="dxa"/>
            <w:tcBorders>
              <w:top w:val="single" w:sz="4" w:space="0" w:color="auto"/>
              <w:left w:val="single" w:sz="8" w:space="0" w:color="auto"/>
              <w:bottom w:val="single" w:sz="4" w:space="0" w:color="auto"/>
              <w:right w:val="single" w:sz="4" w:space="0" w:color="auto"/>
            </w:tcBorders>
            <w:vAlign w:val="center"/>
            <w:hideMark/>
          </w:tcPr>
          <w:p w:rsidR="000A6AB7" w:rsidRDefault="000A6AB7">
            <w:pPr>
              <w:jc w:val="center"/>
              <w:rPr>
                <w:rFonts w:ascii="宋体"/>
                <w:sz w:val="18"/>
                <w:szCs w:val="24"/>
              </w:rPr>
            </w:pPr>
            <w:r>
              <w:rPr>
                <w:rFonts w:ascii="宋体" w:hint="eastAsia"/>
                <w:sz w:val="18"/>
              </w:rPr>
              <w:t>总汞（Hg），</w:t>
            </w:r>
          </w:p>
        </w:tc>
        <w:tc>
          <w:tcPr>
            <w:tcW w:w="1690" w:type="dxa"/>
            <w:tcBorders>
              <w:top w:val="single" w:sz="4" w:space="0" w:color="auto"/>
              <w:left w:val="single" w:sz="4" w:space="0" w:color="auto"/>
              <w:bottom w:val="single" w:sz="4"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cs="Arial" w:hint="eastAsia"/>
                <w:color w:val="000000"/>
                <w:sz w:val="18"/>
                <w:szCs w:val="18"/>
              </w:rPr>
              <w:t>≤2</w:t>
            </w:r>
          </w:p>
        </w:tc>
        <w:tc>
          <w:tcPr>
            <w:tcW w:w="2630" w:type="dxa"/>
            <w:vMerge/>
            <w:tcBorders>
              <w:top w:val="single" w:sz="12" w:space="0" w:color="auto"/>
              <w:left w:val="single" w:sz="4" w:space="0" w:color="auto"/>
              <w:bottom w:val="single" w:sz="8" w:space="0" w:color="auto"/>
              <w:right w:val="single" w:sz="8" w:space="0" w:color="auto"/>
            </w:tcBorders>
            <w:vAlign w:val="center"/>
            <w:hideMark/>
          </w:tcPr>
          <w:p w:rsidR="000A6AB7" w:rsidRDefault="000A6AB7">
            <w:pPr>
              <w:widowControl/>
              <w:jc w:val="left"/>
              <w:rPr>
                <w:rFonts w:ascii="宋体" w:hAnsi="宋体"/>
                <w:color w:val="000000"/>
                <w:sz w:val="18"/>
                <w:szCs w:val="18"/>
              </w:rPr>
            </w:pPr>
          </w:p>
        </w:tc>
      </w:tr>
      <w:tr w:rsidR="000A6AB7" w:rsidTr="000A6AB7">
        <w:trPr>
          <w:trHeight w:val="449"/>
          <w:jc w:val="center"/>
        </w:trPr>
        <w:tc>
          <w:tcPr>
            <w:tcW w:w="4558" w:type="dxa"/>
            <w:tcBorders>
              <w:top w:val="single" w:sz="4" w:space="0" w:color="auto"/>
              <w:left w:val="single" w:sz="8" w:space="0" w:color="auto"/>
              <w:bottom w:val="single" w:sz="4" w:space="0" w:color="auto"/>
              <w:right w:val="single" w:sz="4" w:space="0" w:color="auto"/>
            </w:tcBorders>
            <w:vAlign w:val="center"/>
            <w:hideMark/>
          </w:tcPr>
          <w:p w:rsidR="000A6AB7" w:rsidRDefault="000A6AB7">
            <w:pPr>
              <w:jc w:val="center"/>
              <w:rPr>
                <w:rFonts w:ascii="宋体"/>
                <w:sz w:val="18"/>
                <w:szCs w:val="24"/>
              </w:rPr>
            </w:pPr>
            <w:r>
              <w:rPr>
                <w:rFonts w:ascii="宋体" w:hint="eastAsia"/>
                <w:sz w:val="18"/>
              </w:rPr>
              <w:t>总铅（Pb），</w:t>
            </w:r>
          </w:p>
        </w:tc>
        <w:tc>
          <w:tcPr>
            <w:tcW w:w="1690" w:type="dxa"/>
            <w:tcBorders>
              <w:top w:val="single" w:sz="4" w:space="0" w:color="auto"/>
              <w:left w:val="single" w:sz="4" w:space="0" w:color="auto"/>
              <w:bottom w:val="single" w:sz="4"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cs="Arial" w:hint="eastAsia"/>
                <w:color w:val="000000"/>
                <w:sz w:val="18"/>
                <w:szCs w:val="18"/>
              </w:rPr>
              <w:t>≤50</w:t>
            </w:r>
          </w:p>
        </w:tc>
        <w:tc>
          <w:tcPr>
            <w:tcW w:w="2630" w:type="dxa"/>
            <w:vMerge/>
            <w:tcBorders>
              <w:top w:val="single" w:sz="12" w:space="0" w:color="auto"/>
              <w:left w:val="single" w:sz="4" w:space="0" w:color="auto"/>
              <w:bottom w:val="single" w:sz="8" w:space="0" w:color="auto"/>
              <w:right w:val="single" w:sz="8" w:space="0" w:color="auto"/>
            </w:tcBorders>
            <w:vAlign w:val="center"/>
            <w:hideMark/>
          </w:tcPr>
          <w:p w:rsidR="000A6AB7" w:rsidRDefault="000A6AB7">
            <w:pPr>
              <w:widowControl/>
              <w:jc w:val="left"/>
              <w:rPr>
                <w:rFonts w:ascii="宋体" w:hAnsi="宋体"/>
                <w:color w:val="000000"/>
                <w:sz w:val="18"/>
                <w:szCs w:val="18"/>
              </w:rPr>
            </w:pPr>
          </w:p>
        </w:tc>
      </w:tr>
      <w:tr w:rsidR="000A6AB7" w:rsidTr="000A6AB7">
        <w:trPr>
          <w:trHeight w:val="449"/>
          <w:jc w:val="center"/>
        </w:trPr>
        <w:tc>
          <w:tcPr>
            <w:tcW w:w="4558" w:type="dxa"/>
            <w:tcBorders>
              <w:top w:val="single" w:sz="4" w:space="0" w:color="auto"/>
              <w:left w:val="single" w:sz="8" w:space="0" w:color="auto"/>
              <w:bottom w:val="single" w:sz="4" w:space="0" w:color="auto"/>
              <w:right w:val="single" w:sz="4" w:space="0" w:color="auto"/>
            </w:tcBorders>
            <w:vAlign w:val="center"/>
            <w:hideMark/>
          </w:tcPr>
          <w:p w:rsidR="000A6AB7" w:rsidRDefault="000A6AB7">
            <w:pPr>
              <w:jc w:val="center"/>
              <w:rPr>
                <w:rFonts w:ascii="宋体"/>
                <w:sz w:val="18"/>
                <w:szCs w:val="24"/>
              </w:rPr>
            </w:pPr>
            <w:r>
              <w:rPr>
                <w:rFonts w:ascii="宋体" w:hint="eastAsia"/>
                <w:sz w:val="18"/>
              </w:rPr>
              <w:t>总镉（Cd），</w:t>
            </w:r>
          </w:p>
        </w:tc>
        <w:tc>
          <w:tcPr>
            <w:tcW w:w="1690" w:type="dxa"/>
            <w:tcBorders>
              <w:top w:val="single" w:sz="4" w:space="0" w:color="auto"/>
              <w:left w:val="single" w:sz="4" w:space="0" w:color="auto"/>
              <w:bottom w:val="single" w:sz="4"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cs="Arial" w:hint="eastAsia"/>
                <w:color w:val="000000"/>
                <w:sz w:val="18"/>
                <w:szCs w:val="18"/>
              </w:rPr>
              <w:t>≤3</w:t>
            </w:r>
          </w:p>
        </w:tc>
        <w:tc>
          <w:tcPr>
            <w:tcW w:w="2630" w:type="dxa"/>
            <w:vMerge/>
            <w:tcBorders>
              <w:top w:val="single" w:sz="12" w:space="0" w:color="auto"/>
              <w:left w:val="single" w:sz="4" w:space="0" w:color="auto"/>
              <w:bottom w:val="single" w:sz="8" w:space="0" w:color="auto"/>
              <w:right w:val="single" w:sz="8" w:space="0" w:color="auto"/>
            </w:tcBorders>
            <w:vAlign w:val="center"/>
            <w:hideMark/>
          </w:tcPr>
          <w:p w:rsidR="000A6AB7" w:rsidRDefault="000A6AB7">
            <w:pPr>
              <w:widowControl/>
              <w:jc w:val="left"/>
              <w:rPr>
                <w:rFonts w:ascii="宋体" w:hAnsi="宋体"/>
                <w:color w:val="000000"/>
                <w:sz w:val="18"/>
                <w:szCs w:val="18"/>
              </w:rPr>
            </w:pPr>
          </w:p>
        </w:tc>
      </w:tr>
      <w:tr w:rsidR="000A6AB7" w:rsidTr="000A6AB7">
        <w:trPr>
          <w:trHeight w:val="449"/>
          <w:jc w:val="center"/>
        </w:trPr>
        <w:tc>
          <w:tcPr>
            <w:tcW w:w="4558" w:type="dxa"/>
            <w:tcBorders>
              <w:top w:val="single" w:sz="4" w:space="0" w:color="auto"/>
              <w:left w:val="single" w:sz="8" w:space="0" w:color="auto"/>
              <w:bottom w:val="single" w:sz="4" w:space="0" w:color="auto"/>
              <w:right w:val="single" w:sz="4" w:space="0" w:color="auto"/>
            </w:tcBorders>
            <w:vAlign w:val="center"/>
            <w:hideMark/>
          </w:tcPr>
          <w:p w:rsidR="000A6AB7" w:rsidRDefault="000A6AB7">
            <w:pPr>
              <w:tabs>
                <w:tab w:val="left" w:pos="600"/>
              </w:tabs>
              <w:jc w:val="center"/>
              <w:rPr>
                <w:rFonts w:ascii="宋体" w:hAnsi="宋体"/>
                <w:color w:val="000000"/>
                <w:sz w:val="18"/>
                <w:szCs w:val="18"/>
              </w:rPr>
            </w:pPr>
            <w:r>
              <w:rPr>
                <w:rFonts w:ascii="宋体" w:hAnsi="宋体" w:hint="eastAsia"/>
                <w:color w:val="000000"/>
                <w:sz w:val="18"/>
                <w:szCs w:val="18"/>
              </w:rPr>
              <w:t>总铬（Cr），</w:t>
            </w:r>
          </w:p>
        </w:tc>
        <w:tc>
          <w:tcPr>
            <w:tcW w:w="1690" w:type="dxa"/>
            <w:tcBorders>
              <w:top w:val="single" w:sz="4" w:space="0" w:color="auto"/>
              <w:left w:val="single" w:sz="4" w:space="0" w:color="auto"/>
              <w:bottom w:val="single" w:sz="4"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cs="Arial" w:hint="eastAsia"/>
                <w:color w:val="000000"/>
                <w:sz w:val="18"/>
                <w:szCs w:val="18"/>
              </w:rPr>
              <w:t>≤150</w:t>
            </w:r>
          </w:p>
        </w:tc>
        <w:tc>
          <w:tcPr>
            <w:tcW w:w="2630" w:type="dxa"/>
            <w:vMerge/>
            <w:tcBorders>
              <w:top w:val="single" w:sz="12" w:space="0" w:color="auto"/>
              <w:left w:val="single" w:sz="4" w:space="0" w:color="auto"/>
              <w:bottom w:val="single" w:sz="8" w:space="0" w:color="auto"/>
              <w:right w:val="single" w:sz="8" w:space="0" w:color="auto"/>
            </w:tcBorders>
            <w:vAlign w:val="center"/>
            <w:hideMark/>
          </w:tcPr>
          <w:p w:rsidR="000A6AB7" w:rsidRDefault="000A6AB7">
            <w:pPr>
              <w:widowControl/>
              <w:jc w:val="left"/>
              <w:rPr>
                <w:rFonts w:ascii="宋体" w:hAnsi="宋体"/>
                <w:color w:val="000000"/>
                <w:sz w:val="18"/>
                <w:szCs w:val="18"/>
              </w:rPr>
            </w:pPr>
          </w:p>
        </w:tc>
      </w:tr>
      <w:tr w:rsidR="000A6AB7" w:rsidTr="000A6AB7">
        <w:trPr>
          <w:trHeight w:val="449"/>
          <w:jc w:val="center"/>
        </w:trPr>
        <w:tc>
          <w:tcPr>
            <w:tcW w:w="4558" w:type="dxa"/>
            <w:tcBorders>
              <w:top w:val="single" w:sz="4" w:space="0" w:color="auto"/>
              <w:left w:val="single" w:sz="8" w:space="0" w:color="auto"/>
              <w:bottom w:val="single" w:sz="4" w:space="0" w:color="auto"/>
              <w:right w:val="single" w:sz="4" w:space="0" w:color="auto"/>
            </w:tcBorders>
            <w:vAlign w:val="center"/>
            <w:hideMark/>
          </w:tcPr>
          <w:p w:rsidR="000A6AB7" w:rsidRDefault="000A6AB7">
            <w:pPr>
              <w:jc w:val="center"/>
              <w:rPr>
                <w:rFonts w:ascii="宋体"/>
                <w:sz w:val="18"/>
                <w:szCs w:val="24"/>
              </w:rPr>
            </w:pPr>
            <w:r>
              <w:rPr>
                <w:rFonts w:ascii="宋体" w:hint="eastAsia"/>
                <w:sz w:val="18"/>
              </w:rPr>
              <w:t>粪大肠杆菌群数，个/g</w:t>
            </w:r>
          </w:p>
        </w:tc>
        <w:tc>
          <w:tcPr>
            <w:tcW w:w="1690" w:type="dxa"/>
            <w:tcBorders>
              <w:top w:val="single" w:sz="4" w:space="0" w:color="auto"/>
              <w:left w:val="single" w:sz="4" w:space="0" w:color="auto"/>
              <w:bottom w:val="single" w:sz="4" w:space="0" w:color="auto"/>
              <w:right w:val="single" w:sz="4" w:space="0" w:color="auto"/>
            </w:tcBorders>
            <w:vAlign w:val="center"/>
            <w:hideMark/>
          </w:tcPr>
          <w:p w:rsidR="000A6AB7" w:rsidRDefault="000A6AB7">
            <w:pPr>
              <w:jc w:val="center"/>
              <w:rPr>
                <w:rFonts w:ascii="宋体" w:hAnsi="宋体"/>
                <w:color w:val="000000"/>
                <w:sz w:val="18"/>
                <w:szCs w:val="18"/>
              </w:rPr>
            </w:pPr>
            <w:r>
              <w:rPr>
                <w:rFonts w:ascii="宋体" w:hAnsi="宋体" w:cs="Arial" w:hint="eastAsia"/>
                <w:color w:val="000000"/>
                <w:sz w:val="18"/>
                <w:szCs w:val="18"/>
              </w:rPr>
              <w:t>≤100</w:t>
            </w:r>
          </w:p>
        </w:tc>
        <w:tc>
          <w:tcPr>
            <w:tcW w:w="2630" w:type="dxa"/>
            <w:vMerge/>
            <w:tcBorders>
              <w:top w:val="single" w:sz="12" w:space="0" w:color="auto"/>
              <w:left w:val="single" w:sz="4" w:space="0" w:color="auto"/>
              <w:bottom w:val="single" w:sz="8" w:space="0" w:color="auto"/>
              <w:right w:val="single" w:sz="8" w:space="0" w:color="auto"/>
            </w:tcBorders>
            <w:vAlign w:val="center"/>
            <w:hideMark/>
          </w:tcPr>
          <w:p w:rsidR="000A6AB7" w:rsidRDefault="000A6AB7">
            <w:pPr>
              <w:widowControl/>
              <w:jc w:val="left"/>
              <w:rPr>
                <w:rFonts w:ascii="宋体" w:hAnsi="宋体"/>
                <w:color w:val="000000"/>
                <w:sz w:val="18"/>
                <w:szCs w:val="18"/>
              </w:rPr>
            </w:pPr>
          </w:p>
        </w:tc>
      </w:tr>
      <w:tr w:rsidR="000A6AB7" w:rsidTr="000A6AB7">
        <w:trPr>
          <w:trHeight w:val="449"/>
          <w:jc w:val="center"/>
        </w:trPr>
        <w:tc>
          <w:tcPr>
            <w:tcW w:w="4558" w:type="dxa"/>
            <w:tcBorders>
              <w:top w:val="single" w:sz="4" w:space="0" w:color="auto"/>
              <w:left w:val="single" w:sz="8" w:space="0" w:color="auto"/>
              <w:bottom w:val="single" w:sz="4" w:space="0" w:color="auto"/>
              <w:right w:val="single" w:sz="4" w:space="0" w:color="auto"/>
            </w:tcBorders>
            <w:vAlign w:val="center"/>
            <w:hideMark/>
          </w:tcPr>
          <w:p w:rsidR="000A6AB7" w:rsidRDefault="000A6AB7">
            <w:pPr>
              <w:jc w:val="center"/>
              <w:rPr>
                <w:rFonts w:ascii="宋体"/>
                <w:sz w:val="18"/>
                <w:szCs w:val="24"/>
              </w:rPr>
            </w:pPr>
            <w:r>
              <w:rPr>
                <w:rFonts w:ascii="宋体" w:hint="eastAsia"/>
                <w:sz w:val="18"/>
              </w:rPr>
              <w:t>蛔虫卵死亡率，%</w:t>
            </w:r>
          </w:p>
        </w:tc>
        <w:tc>
          <w:tcPr>
            <w:tcW w:w="1690" w:type="dxa"/>
            <w:tcBorders>
              <w:top w:val="single" w:sz="4" w:space="0" w:color="auto"/>
              <w:left w:val="single" w:sz="4" w:space="0" w:color="auto"/>
              <w:bottom w:val="single" w:sz="4" w:space="0" w:color="auto"/>
              <w:right w:val="single" w:sz="4" w:space="0" w:color="auto"/>
            </w:tcBorders>
            <w:vAlign w:val="center"/>
            <w:hideMark/>
          </w:tcPr>
          <w:p w:rsidR="000A6AB7" w:rsidRDefault="000A6AB7">
            <w:pPr>
              <w:tabs>
                <w:tab w:val="left" w:pos="600"/>
              </w:tabs>
              <w:jc w:val="center"/>
              <w:rPr>
                <w:rFonts w:ascii="仿宋_GB2312" w:eastAsia="仿宋_GB2312" w:hAnsi="仿宋_GB2312" w:cs="仿宋_GB2312"/>
                <w:color w:val="FF0000"/>
                <w:sz w:val="18"/>
                <w:szCs w:val="18"/>
              </w:rPr>
            </w:pPr>
            <w:r>
              <w:rPr>
                <w:rFonts w:ascii="仿宋_GB2312" w:eastAsia="仿宋_GB2312" w:hAnsi="仿宋_GB2312" w:cs="仿宋_GB2312" w:hint="eastAsia"/>
                <w:sz w:val="18"/>
                <w:szCs w:val="18"/>
              </w:rPr>
              <w:t>≥95</w:t>
            </w:r>
          </w:p>
        </w:tc>
        <w:tc>
          <w:tcPr>
            <w:tcW w:w="2630" w:type="dxa"/>
            <w:vMerge/>
            <w:tcBorders>
              <w:top w:val="single" w:sz="12" w:space="0" w:color="auto"/>
              <w:left w:val="single" w:sz="4" w:space="0" w:color="auto"/>
              <w:bottom w:val="single" w:sz="8" w:space="0" w:color="auto"/>
              <w:right w:val="single" w:sz="8" w:space="0" w:color="auto"/>
            </w:tcBorders>
            <w:vAlign w:val="center"/>
            <w:hideMark/>
          </w:tcPr>
          <w:p w:rsidR="000A6AB7" w:rsidRDefault="000A6AB7">
            <w:pPr>
              <w:widowControl/>
              <w:jc w:val="left"/>
              <w:rPr>
                <w:rFonts w:ascii="宋体" w:hAnsi="宋体"/>
                <w:color w:val="000000"/>
                <w:sz w:val="18"/>
                <w:szCs w:val="18"/>
              </w:rPr>
            </w:pPr>
          </w:p>
        </w:tc>
      </w:tr>
      <w:tr w:rsidR="000A6AB7" w:rsidTr="000A6AB7">
        <w:trPr>
          <w:trHeight w:val="449"/>
          <w:jc w:val="center"/>
        </w:trPr>
        <w:tc>
          <w:tcPr>
            <w:tcW w:w="4558" w:type="dxa"/>
            <w:tcBorders>
              <w:top w:val="single" w:sz="4" w:space="0" w:color="auto"/>
              <w:left w:val="single" w:sz="8" w:space="0" w:color="auto"/>
              <w:bottom w:val="single" w:sz="4" w:space="0" w:color="auto"/>
              <w:right w:val="single" w:sz="4" w:space="0" w:color="auto"/>
            </w:tcBorders>
            <w:vAlign w:val="center"/>
            <w:hideMark/>
          </w:tcPr>
          <w:p w:rsidR="000A6AB7" w:rsidRDefault="000A6AB7">
            <w:pPr>
              <w:jc w:val="center"/>
              <w:rPr>
                <w:rFonts w:ascii="宋体"/>
                <w:sz w:val="18"/>
                <w:szCs w:val="24"/>
              </w:rPr>
            </w:pPr>
            <w:r>
              <w:rPr>
                <w:rFonts w:ascii="宋体" w:hint="eastAsia"/>
                <w:sz w:val="18"/>
              </w:rPr>
              <w:t>氯离子的质量分数，%</w:t>
            </w:r>
          </w:p>
        </w:tc>
        <w:tc>
          <w:tcPr>
            <w:tcW w:w="1690" w:type="dxa"/>
            <w:tcBorders>
              <w:top w:val="single" w:sz="4" w:space="0" w:color="auto"/>
              <w:left w:val="single" w:sz="4" w:space="0" w:color="auto"/>
              <w:bottom w:val="single" w:sz="4" w:space="0" w:color="auto"/>
              <w:right w:val="single" w:sz="4" w:space="0" w:color="auto"/>
            </w:tcBorders>
            <w:vAlign w:val="center"/>
            <w:hideMark/>
          </w:tcPr>
          <w:p w:rsidR="000A6AB7" w:rsidRDefault="000A6AB7">
            <w:pPr>
              <w:tabs>
                <w:tab w:val="left" w:pos="600"/>
              </w:tabs>
              <w:jc w:val="center"/>
              <w:rPr>
                <w:rFonts w:ascii="宋体" w:hAnsi="宋体"/>
                <w:color w:val="000000"/>
                <w:sz w:val="18"/>
                <w:szCs w:val="18"/>
              </w:rPr>
            </w:pPr>
            <w:r>
              <w:rPr>
                <w:rFonts w:ascii="宋体" w:hAnsi="宋体" w:hint="eastAsia"/>
                <w:color w:val="000000"/>
                <w:sz w:val="18"/>
                <w:szCs w:val="18"/>
              </w:rPr>
              <w:t>--</w:t>
            </w:r>
          </w:p>
        </w:tc>
        <w:tc>
          <w:tcPr>
            <w:tcW w:w="2630" w:type="dxa"/>
            <w:vMerge/>
            <w:tcBorders>
              <w:top w:val="single" w:sz="12" w:space="0" w:color="auto"/>
              <w:left w:val="single" w:sz="4" w:space="0" w:color="auto"/>
              <w:bottom w:val="single" w:sz="8" w:space="0" w:color="auto"/>
              <w:right w:val="single" w:sz="8" w:space="0" w:color="auto"/>
            </w:tcBorders>
            <w:vAlign w:val="center"/>
            <w:hideMark/>
          </w:tcPr>
          <w:p w:rsidR="000A6AB7" w:rsidRDefault="000A6AB7">
            <w:pPr>
              <w:widowControl/>
              <w:jc w:val="left"/>
              <w:rPr>
                <w:rFonts w:ascii="宋体" w:hAnsi="宋体"/>
                <w:color w:val="000000"/>
                <w:sz w:val="18"/>
                <w:szCs w:val="18"/>
              </w:rPr>
            </w:pPr>
          </w:p>
        </w:tc>
      </w:tr>
      <w:tr w:rsidR="000A6AB7" w:rsidTr="000A6AB7">
        <w:trPr>
          <w:trHeight w:val="490"/>
          <w:jc w:val="center"/>
        </w:trPr>
        <w:tc>
          <w:tcPr>
            <w:tcW w:w="4558" w:type="dxa"/>
            <w:tcBorders>
              <w:top w:val="single" w:sz="4" w:space="0" w:color="auto"/>
              <w:left w:val="single" w:sz="8" w:space="0" w:color="auto"/>
              <w:bottom w:val="single" w:sz="8" w:space="0" w:color="auto"/>
              <w:right w:val="single" w:sz="4" w:space="0" w:color="auto"/>
            </w:tcBorders>
            <w:vAlign w:val="center"/>
            <w:hideMark/>
          </w:tcPr>
          <w:p w:rsidR="000A6AB7" w:rsidRDefault="000A6AB7">
            <w:pPr>
              <w:jc w:val="center"/>
              <w:rPr>
                <w:rFonts w:ascii="宋体"/>
                <w:sz w:val="18"/>
                <w:szCs w:val="24"/>
              </w:rPr>
            </w:pPr>
            <w:r>
              <w:rPr>
                <w:rFonts w:ascii="宋体" w:hint="eastAsia"/>
                <w:sz w:val="18"/>
              </w:rPr>
              <w:t>杂草种子活性，株/kg</w:t>
            </w:r>
          </w:p>
        </w:tc>
        <w:tc>
          <w:tcPr>
            <w:tcW w:w="1690" w:type="dxa"/>
            <w:tcBorders>
              <w:top w:val="single" w:sz="4" w:space="0" w:color="auto"/>
              <w:left w:val="single" w:sz="4" w:space="0" w:color="auto"/>
              <w:bottom w:val="single" w:sz="8" w:space="0" w:color="auto"/>
              <w:right w:val="single" w:sz="4" w:space="0" w:color="auto"/>
            </w:tcBorders>
            <w:vAlign w:val="center"/>
          </w:tcPr>
          <w:p w:rsidR="000A6AB7" w:rsidRDefault="000A6AB7">
            <w:pPr>
              <w:tabs>
                <w:tab w:val="left" w:pos="600"/>
              </w:tabs>
              <w:jc w:val="center"/>
              <w:rPr>
                <w:rFonts w:ascii="宋体" w:hAnsi="宋体"/>
                <w:color w:val="000000"/>
                <w:sz w:val="18"/>
                <w:szCs w:val="18"/>
              </w:rPr>
            </w:pPr>
          </w:p>
        </w:tc>
        <w:tc>
          <w:tcPr>
            <w:tcW w:w="2630" w:type="dxa"/>
            <w:vMerge/>
            <w:tcBorders>
              <w:top w:val="single" w:sz="12" w:space="0" w:color="auto"/>
              <w:left w:val="single" w:sz="4" w:space="0" w:color="auto"/>
              <w:bottom w:val="single" w:sz="8" w:space="0" w:color="auto"/>
              <w:right w:val="single" w:sz="8" w:space="0" w:color="auto"/>
            </w:tcBorders>
            <w:vAlign w:val="center"/>
            <w:hideMark/>
          </w:tcPr>
          <w:p w:rsidR="000A6AB7" w:rsidRDefault="000A6AB7">
            <w:pPr>
              <w:widowControl/>
              <w:jc w:val="left"/>
              <w:rPr>
                <w:rFonts w:ascii="宋体" w:hAnsi="宋体"/>
                <w:color w:val="000000"/>
                <w:sz w:val="18"/>
                <w:szCs w:val="18"/>
              </w:rPr>
            </w:pPr>
          </w:p>
        </w:tc>
      </w:tr>
    </w:tbl>
    <w:p w:rsidR="000A6AB7" w:rsidRPr="000A6AB7" w:rsidRDefault="000A6AB7" w:rsidP="000A6AB7">
      <w:pPr>
        <w:pStyle w:val="affffb"/>
        <w:ind w:firstLine="420"/>
      </w:pPr>
    </w:p>
    <w:p w:rsidR="002E0BD6" w:rsidRDefault="002E0BD6" w:rsidP="002E0BD6">
      <w:pPr>
        <w:pStyle w:val="af8"/>
        <w:rPr>
          <w:vanish w:val="0"/>
        </w:rPr>
      </w:pPr>
    </w:p>
    <w:p w:rsidR="002E0BD6" w:rsidRPr="002E0BD6" w:rsidRDefault="002E0BD6" w:rsidP="002E0BD6">
      <w:pPr>
        <w:pStyle w:val="affffb"/>
        <w:ind w:firstLineChars="0" w:firstLine="0"/>
        <w:jc w:val="center"/>
      </w:pPr>
      <w:bookmarkStart w:id="46" w:name="BookMark8"/>
      <w:bookmarkEnd w:id="45"/>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2E0BD6" w:rsidRPr="002E0BD6" w:rsidSect="000A6AB7">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5F7" w:rsidRDefault="00AD55F7" w:rsidP="00D86DB7">
      <w:r>
        <w:separator/>
      </w:r>
    </w:p>
    <w:p w:rsidR="00AD55F7" w:rsidRDefault="00AD55F7"/>
    <w:p w:rsidR="00AD55F7" w:rsidRDefault="00AD55F7"/>
  </w:endnote>
  <w:endnote w:type="continuationSeparator" w:id="0">
    <w:p w:rsidR="00AD55F7" w:rsidRDefault="00AD55F7" w:rsidP="00D86DB7">
      <w:r>
        <w:continuationSeparator/>
      </w:r>
    </w:p>
    <w:p w:rsidR="00AD55F7" w:rsidRDefault="00AD55F7"/>
    <w:p w:rsidR="00AD55F7" w:rsidRDefault="00AD55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AB7" w:rsidRDefault="000A6AB7">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AB7" w:rsidRPr="00324EDD" w:rsidRDefault="000A6AB7"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AB7" w:rsidRDefault="000A6AB7" w:rsidP="00C94DF2">
    <w:pPr>
      <w:pStyle w:val="affff8"/>
    </w:pPr>
    <w:r>
      <w:fldChar w:fldCharType="begin"/>
    </w:r>
    <w:r>
      <w:instrText>PAGE   \* MERGEFORMAT</w:instrText>
    </w:r>
    <w:r>
      <w:fldChar w:fldCharType="separate"/>
    </w:r>
    <w:r w:rsidR="00260031" w:rsidRPr="00260031">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5F7" w:rsidRDefault="00AD55F7" w:rsidP="00D86DB7">
      <w:r>
        <w:separator/>
      </w:r>
    </w:p>
  </w:footnote>
  <w:footnote w:type="continuationSeparator" w:id="0">
    <w:p w:rsidR="00AD55F7" w:rsidRDefault="00AD55F7" w:rsidP="00D86DB7">
      <w:r>
        <w:continuationSeparator/>
      </w:r>
    </w:p>
    <w:p w:rsidR="00AD55F7" w:rsidRDefault="00AD55F7"/>
    <w:p w:rsidR="00AD55F7" w:rsidRDefault="00AD55F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AB7" w:rsidRPr="00E70388" w:rsidRDefault="000A6AB7"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AB7" w:rsidRPr="00324EDD" w:rsidRDefault="000A6AB7"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AB7" w:rsidRPr="005F4712" w:rsidRDefault="000A6AB7"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AB7" w:rsidRPr="00D84FA1" w:rsidRDefault="000A6AB7" w:rsidP="00A2271D">
    <w:pPr>
      <w:pStyle w:val="afffff0"/>
    </w:pPr>
    <w:r>
      <w:fldChar w:fldCharType="begin"/>
    </w:r>
    <w:r>
      <w:instrText xml:space="preserve"> STYLEREF  标准文件_文件编号  \* MERGEFORMAT </w:instrText>
    </w:r>
    <w:r>
      <w:fldChar w:fldCharType="separate"/>
    </w:r>
    <w:r w:rsidR="00260031">
      <w:t>DB 4107/T 441</w:t>
    </w:r>
    <w:r w:rsidR="00260031">
      <w:t>—</w:t>
    </w:r>
    <w:r w:rsidR="00260031">
      <w:t>2024</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1" w:cryptProviderType="rsaFull" w:cryptAlgorithmClass="hash" w:cryptAlgorithmType="typeAny" w:cryptAlgorithmSid="4" w:cryptSpinCount="100000" w:hash="M+8o/MfcHi6ASv73ROqnL5ghee0=" w:salt="UYXLO2dPS6rlUlfEBMS/M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76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4B1D"/>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6AB7"/>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031"/>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0BD6"/>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2F65"/>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76F"/>
    <w:rsid w:val="00533D04"/>
    <w:rsid w:val="00534804"/>
    <w:rsid w:val="00534BDF"/>
    <w:rsid w:val="005354EA"/>
    <w:rsid w:val="0053585F"/>
    <w:rsid w:val="00535EC4"/>
    <w:rsid w:val="00535ED9"/>
    <w:rsid w:val="0053692B"/>
    <w:rsid w:val="00536A7C"/>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6F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EB"/>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A7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74E"/>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1279"/>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3E5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5F7"/>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EB7"/>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50B"/>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5512"/>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7F4E"/>
    <w:rsid w:val="00F25BB6"/>
    <w:rsid w:val="00F26B7E"/>
    <w:rsid w:val="00F27A3B"/>
    <w:rsid w:val="00F31765"/>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3F55"/>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928F2"/>
  <w15:docId w15:val="{3ABC8BEC-7A7B-4DC8-ABC6-4A2896516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Char0">
    <w:name w:val="段 Char"/>
    <w:basedOn w:val="afff6"/>
    <w:link w:val="afffffffffffb"/>
    <w:locked/>
    <w:rsid w:val="0094574E"/>
    <w:rPr>
      <w:rFonts w:ascii="宋体" w:hAnsi="宋体"/>
      <w:sz w:val="21"/>
    </w:rPr>
  </w:style>
  <w:style w:type="paragraph" w:customStyle="1" w:styleId="afffffffffffb">
    <w:name w:val="段"/>
    <w:link w:val="Char0"/>
    <w:rsid w:val="0094574E"/>
    <w:pPr>
      <w:tabs>
        <w:tab w:val="center" w:pos="4201"/>
        <w:tab w:val="right" w:leader="dot" w:pos="9298"/>
      </w:tabs>
      <w:autoSpaceDE w:val="0"/>
      <w:autoSpaceDN w:val="0"/>
      <w:ind w:firstLineChars="200" w:firstLine="420"/>
      <w:jc w:val="both"/>
    </w:pPr>
    <w:rPr>
      <w:rFonts w:ascii="宋体" w:hAnsi="宋体"/>
      <w:sz w:val="21"/>
    </w:rPr>
  </w:style>
  <w:style w:type="paragraph" w:customStyle="1" w:styleId="afffffffffffc">
    <w:name w:val="正文表标题"/>
    <w:next w:val="afffffffffffb"/>
    <w:rsid w:val="0094574E"/>
    <w:pPr>
      <w:tabs>
        <w:tab w:val="left" w:pos="360"/>
      </w:tabs>
      <w:spacing w:beforeLines="50" w:afterLines="50"/>
      <w:jc w:val="center"/>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93151266">
      <w:bodyDiv w:val="1"/>
      <w:marLeft w:val="0"/>
      <w:marRight w:val="0"/>
      <w:marTop w:val="0"/>
      <w:marBottom w:val="0"/>
      <w:divBdr>
        <w:top w:val="none" w:sz="0" w:space="0" w:color="auto"/>
        <w:left w:val="none" w:sz="0" w:space="0" w:color="auto"/>
        <w:bottom w:val="none" w:sz="0" w:space="0" w:color="auto"/>
        <w:right w:val="none" w:sz="0" w:space="0" w:color="auto"/>
      </w:divBdr>
    </w:div>
    <w:div w:id="610748236">
      <w:bodyDiv w:val="1"/>
      <w:marLeft w:val="0"/>
      <w:marRight w:val="0"/>
      <w:marTop w:val="0"/>
      <w:marBottom w:val="0"/>
      <w:divBdr>
        <w:top w:val="none" w:sz="0" w:space="0" w:color="auto"/>
        <w:left w:val="none" w:sz="0" w:space="0" w:color="auto"/>
        <w:bottom w:val="none" w:sz="0" w:space="0" w:color="auto"/>
        <w:right w:val="none" w:sz="0" w:space="0" w:color="auto"/>
      </w:divBdr>
    </w:div>
    <w:div w:id="742724043">
      <w:bodyDiv w:val="1"/>
      <w:marLeft w:val="0"/>
      <w:marRight w:val="0"/>
      <w:marTop w:val="0"/>
      <w:marBottom w:val="0"/>
      <w:divBdr>
        <w:top w:val="none" w:sz="0" w:space="0" w:color="auto"/>
        <w:left w:val="none" w:sz="0" w:space="0" w:color="auto"/>
        <w:bottom w:val="none" w:sz="0" w:space="0" w:color="auto"/>
        <w:right w:val="none" w:sz="0" w:space="0" w:color="auto"/>
      </w:divBdr>
    </w:div>
    <w:div w:id="787164086">
      <w:bodyDiv w:val="1"/>
      <w:marLeft w:val="0"/>
      <w:marRight w:val="0"/>
      <w:marTop w:val="0"/>
      <w:marBottom w:val="0"/>
      <w:divBdr>
        <w:top w:val="none" w:sz="0" w:space="0" w:color="auto"/>
        <w:left w:val="none" w:sz="0" w:space="0" w:color="auto"/>
        <w:bottom w:val="none" w:sz="0" w:space="0" w:color="auto"/>
        <w:right w:val="none" w:sz="0" w:space="0" w:color="auto"/>
      </w:divBdr>
    </w:div>
    <w:div w:id="1007173803">
      <w:bodyDiv w:val="1"/>
      <w:marLeft w:val="0"/>
      <w:marRight w:val="0"/>
      <w:marTop w:val="0"/>
      <w:marBottom w:val="0"/>
      <w:divBdr>
        <w:top w:val="none" w:sz="0" w:space="0" w:color="auto"/>
        <w:left w:val="none" w:sz="0" w:space="0" w:color="auto"/>
        <w:bottom w:val="none" w:sz="0" w:space="0" w:color="auto"/>
        <w:right w:val="none" w:sz="0" w:space="0" w:color="auto"/>
      </w:divBdr>
    </w:div>
    <w:div w:id="1097480076">
      <w:bodyDiv w:val="1"/>
      <w:marLeft w:val="0"/>
      <w:marRight w:val="0"/>
      <w:marTop w:val="0"/>
      <w:marBottom w:val="0"/>
      <w:divBdr>
        <w:top w:val="none" w:sz="0" w:space="0" w:color="auto"/>
        <w:left w:val="none" w:sz="0" w:space="0" w:color="auto"/>
        <w:bottom w:val="none" w:sz="0" w:space="0" w:color="auto"/>
        <w:right w:val="none" w:sz="0" w:space="0" w:color="auto"/>
      </w:divBdr>
    </w:div>
    <w:div w:id="1506507402">
      <w:bodyDiv w:val="1"/>
      <w:marLeft w:val="0"/>
      <w:marRight w:val="0"/>
      <w:marTop w:val="0"/>
      <w:marBottom w:val="0"/>
      <w:divBdr>
        <w:top w:val="none" w:sz="0" w:space="0" w:color="auto"/>
        <w:left w:val="none" w:sz="0" w:space="0" w:color="auto"/>
        <w:bottom w:val="none" w:sz="0" w:space="0" w:color="auto"/>
        <w:right w:val="none" w:sz="0" w:space="0" w:color="auto"/>
      </w:divBdr>
    </w:div>
    <w:div w:id="1511525267">
      <w:bodyDiv w:val="1"/>
      <w:marLeft w:val="0"/>
      <w:marRight w:val="0"/>
      <w:marTop w:val="0"/>
      <w:marBottom w:val="0"/>
      <w:divBdr>
        <w:top w:val="none" w:sz="0" w:space="0" w:color="auto"/>
        <w:left w:val="none" w:sz="0" w:space="0" w:color="auto"/>
        <w:bottom w:val="none" w:sz="0" w:space="0" w:color="auto"/>
        <w:right w:val="none" w:sz="0" w:space="0" w:color="auto"/>
      </w:divBdr>
    </w:div>
    <w:div w:id="1551990062">
      <w:bodyDiv w:val="1"/>
      <w:marLeft w:val="0"/>
      <w:marRight w:val="0"/>
      <w:marTop w:val="0"/>
      <w:marBottom w:val="0"/>
      <w:divBdr>
        <w:top w:val="none" w:sz="0" w:space="0" w:color="auto"/>
        <w:left w:val="none" w:sz="0" w:space="0" w:color="auto"/>
        <w:bottom w:val="none" w:sz="0" w:space="0" w:color="auto"/>
        <w:right w:val="none" w:sz="0" w:space="0" w:color="auto"/>
      </w:divBdr>
    </w:div>
    <w:div w:id="1801335300">
      <w:bodyDiv w:val="1"/>
      <w:marLeft w:val="0"/>
      <w:marRight w:val="0"/>
      <w:marTop w:val="0"/>
      <w:marBottom w:val="0"/>
      <w:divBdr>
        <w:top w:val="none" w:sz="0" w:space="0" w:color="auto"/>
        <w:left w:val="none" w:sz="0" w:space="0" w:color="auto"/>
        <w:bottom w:val="none" w:sz="0" w:space="0" w:color="auto"/>
        <w:right w:val="none" w:sz="0" w:space="0" w:color="auto"/>
      </w:divBdr>
    </w:div>
    <w:div w:id="199852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3534BB836643FCBD5456AD230426CD"/>
        <w:category>
          <w:name w:val="常规"/>
          <w:gallery w:val="placeholder"/>
        </w:category>
        <w:types>
          <w:type w:val="bbPlcHdr"/>
        </w:types>
        <w:behaviors>
          <w:behavior w:val="content"/>
        </w:behaviors>
        <w:guid w:val="{9864700B-C212-496B-803A-1FDA2996F4C7}"/>
      </w:docPartPr>
      <w:docPartBody>
        <w:p w:rsidR="00D422D8" w:rsidRDefault="00A5623F">
          <w:pPr>
            <w:pStyle w:val="D13534BB836643FCBD5456AD230426CD"/>
          </w:pPr>
          <w:r w:rsidRPr="00751A05">
            <w:rPr>
              <w:rStyle w:val="a3"/>
              <w:rFonts w:hint="eastAsia"/>
            </w:rPr>
            <w:t>单击或点击此处输入文字。</w:t>
          </w:r>
        </w:p>
      </w:docPartBody>
    </w:docPart>
    <w:docPart>
      <w:docPartPr>
        <w:name w:val="BB767D212A1E4944965BF93C064E4C16"/>
        <w:category>
          <w:name w:val="常规"/>
          <w:gallery w:val="placeholder"/>
        </w:category>
        <w:types>
          <w:type w:val="bbPlcHdr"/>
        </w:types>
        <w:behaviors>
          <w:behavior w:val="content"/>
        </w:behaviors>
        <w:guid w:val="{75299A6A-66AE-40AC-878A-23675AE046D6}"/>
      </w:docPartPr>
      <w:docPartBody>
        <w:p w:rsidR="00D422D8" w:rsidRDefault="00A5623F">
          <w:pPr>
            <w:pStyle w:val="BB767D212A1E4944965BF93C064E4C16"/>
          </w:pPr>
          <w:r w:rsidRPr="00FB6243">
            <w:rPr>
              <w:rStyle w:val="a3"/>
              <w:rFonts w:hint="eastAsia"/>
            </w:rPr>
            <w:t>选择一项。</w:t>
          </w:r>
        </w:p>
      </w:docPartBody>
    </w:docPart>
    <w:docPart>
      <w:docPartPr>
        <w:name w:val="0428FFC7DBC7493BA1B93D4BA559A59F"/>
        <w:category>
          <w:name w:val="常规"/>
          <w:gallery w:val="placeholder"/>
        </w:category>
        <w:types>
          <w:type w:val="bbPlcHdr"/>
        </w:types>
        <w:behaviors>
          <w:behavior w:val="content"/>
        </w:behaviors>
        <w:guid w:val="{17F82F8C-2FC4-48B0-A99E-7AB319A21C92}"/>
      </w:docPartPr>
      <w:docPartBody>
        <w:p w:rsidR="00D422D8" w:rsidRDefault="00A5623F">
          <w:pPr>
            <w:pStyle w:val="0428FFC7DBC7493BA1B93D4BA559A59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23F"/>
    <w:rsid w:val="002620EB"/>
    <w:rsid w:val="004F513A"/>
    <w:rsid w:val="00A5623F"/>
    <w:rsid w:val="00D422D8"/>
    <w:rsid w:val="00FD3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13534BB836643FCBD5456AD230426CD">
    <w:name w:val="D13534BB836643FCBD5456AD230426CD"/>
    <w:pPr>
      <w:widowControl w:val="0"/>
      <w:jc w:val="both"/>
    </w:pPr>
  </w:style>
  <w:style w:type="paragraph" w:customStyle="1" w:styleId="BB767D212A1E4944965BF93C064E4C16">
    <w:name w:val="BB767D212A1E4944965BF93C064E4C16"/>
    <w:pPr>
      <w:widowControl w:val="0"/>
      <w:jc w:val="both"/>
    </w:pPr>
  </w:style>
  <w:style w:type="paragraph" w:customStyle="1" w:styleId="0428FFC7DBC7493BA1B93D4BA559A59F">
    <w:name w:val="0428FFC7DBC7493BA1B93D4BA559A59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4C9D5-C7AF-4974-A8A5-35A8CA631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218</TotalTime>
  <Pages>9</Pages>
  <Words>2076</Words>
  <Characters>2595</Characters>
  <Application>Microsoft Office Word</Application>
  <DocSecurity>0</DocSecurity>
  <Lines>432</Lines>
  <Paragraphs>389</Paragraphs>
  <ScaleCrop>false</ScaleCrop>
  <Company>PCMI</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Microsoft</dc:creator>
  <dc:description>&lt;config cover="true" show_menu="true" version="1.0.0" doctype="SDKXY"&gt;_x000d_
&lt;/config&gt;</dc:description>
  <cp:lastModifiedBy>AutoBVT</cp:lastModifiedBy>
  <cp:revision>9</cp:revision>
  <cp:lastPrinted>2020-08-30T10:00:00Z</cp:lastPrinted>
  <dcterms:created xsi:type="dcterms:W3CDTF">2024-10-14T03:05:00Z</dcterms:created>
  <dcterms:modified xsi:type="dcterms:W3CDTF">2025-03-03T09:15:00Z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