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8"/>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A520AF">
            <w:pPr>
              <w:pStyle w:val="afff8"/>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A520AF" w:rsidRPr="00A520AF">
              <w:rPr>
                <w:rFonts w:ascii="黑体" w:eastAsia="黑体" w:hAnsi="黑体"/>
                <w:sz w:val="21"/>
                <w:szCs w:val="21"/>
              </w:rPr>
              <w:t>65.020.20</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8"/>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A520AF">
            <w:pPr>
              <w:pStyle w:val="afff8"/>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A520AF" w:rsidRPr="00A520AF">
              <w:rPr>
                <w:rFonts w:ascii="黑体" w:eastAsia="黑体" w:hAnsi="黑体"/>
                <w:sz w:val="21"/>
                <w:szCs w:val="21"/>
              </w:rPr>
              <w:t>B 31</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3C29EF">
            <w:pPr>
              <w:pStyle w:val="affff4"/>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3C29EF">
              <w:t>4107</w:t>
            </w:r>
            <w:r>
              <w:fldChar w:fldCharType="end"/>
            </w:r>
            <w:bookmarkEnd w:id="3"/>
          </w:p>
        </w:tc>
      </w:tr>
    </w:tbl>
    <w:p w:rsidR="0000040A" w:rsidRPr="007B7453" w:rsidRDefault="007B7453" w:rsidP="000107E0">
      <w:pPr>
        <w:pStyle w:val="affff5"/>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3C29EF">
        <w:rPr>
          <w:rFonts w:ascii="黑体" w:eastAsia="黑体" w:hint="eastAsia"/>
          <w:b w:val="0"/>
          <w:w w:val="100"/>
          <w:sz w:val="48"/>
        </w:rPr>
        <w:t>新乡市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5C50FB">
        <w:rPr>
          <w:lang w:val="fr-FR"/>
        </w:rPr>
        <w:t>4107</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5C50FB">
        <w:t>2025</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B74A5">
        <w:rPr>
          <w:rFonts w:hAnsi="黑体"/>
        </w:rPr>
        <w:t>代替 DB 4107/T 442-2020</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464E2D"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5"/>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9B74A5">
        <w:t>棚室蔬菜水肥一体化技术规程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D3660F"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003C29EF" w:rsidRPr="003C29EF">
        <w:rPr>
          <w:rFonts w:ascii="黑体" w:eastAsia="黑体" w:hAnsi="黑体"/>
          <w:noProof/>
          <w:szCs w:val="28"/>
        </w:rPr>
        <w:t>Technical Regulations of Integrated Management of Water and Fertilizer in Vegetable Greenhouse</w:t>
      </w:r>
      <w:r w:rsidRPr="00D3660F">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4107D8">
        <w:rPr>
          <w:noProof/>
          <w:sz w:val="24"/>
          <w:szCs w:val="28"/>
        </w:rPr>
      </w:r>
      <w:r w:rsidR="004107D8">
        <w:rPr>
          <w:noProof/>
          <w:sz w:val="24"/>
          <w:szCs w:val="28"/>
        </w:rPr>
        <w:fldChar w:fldCharType="separate"/>
      </w:r>
      <w:r>
        <w:rPr>
          <w:noProof/>
          <w:sz w:val="24"/>
          <w:szCs w:val="28"/>
        </w:rPr>
        <w:fldChar w:fldCharType="end"/>
      </w:r>
      <w:bookmarkEnd w:id="11"/>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4107D8">
        <w:rPr>
          <w:b/>
          <w:noProof/>
          <w:sz w:val="21"/>
          <w:szCs w:val="28"/>
        </w:rPr>
      </w:r>
      <w:r w:rsidR="004107D8">
        <w:rPr>
          <w:b/>
          <w:noProof/>
          <w:sz w:val="21"/>
          <w:szCs w:val="28"/>
        </w:rPr>
        <w:fldChar w:fldCharType="separate"/>
      </w:r>
      <w:r w:rsidRPr="00A6537A">
        <w:rPr>
          <w:b/>
          <w:noProof/>
          <w:sz w:val="21"/>
          <w:szCs w:val="28"/>
        </w:rPr>
        <w:fldChar w:fldCharType="end"/>
      </w:r>
      <w:bookmarkEnd w:id="13"/>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5C50FB">
        <w:rPr>
          <w:rFonts w:ascii="黑体"/>
        </w:rPr>
        <w:t>2025</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sidR="005C50FB">
        <w:rPr>
          <w:rFonts w:ascii="黑体"/>
        </w:rPr>
        <w:t>2025</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3C29EF">
        <w:rPr>
          <w:rFonts w:hAnsi="黑体" w:hint="eastAsia"/>
          <w:w w:val="100"/>
          <w:sz w:val="28"/>
        </w:rPr>
        <w:t>新乡市市场监督管理局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61B83371" wp14:editId="729A63E5">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772E77"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3C29EF" w:rsidRDefault="003C29EF" w:rsidP="003C29EF">
      <w:pPr>
        <w:pStyle w:val="a6"/>
        <w:spacing w:before="900" w:after="468"/>
      </w:pPr>
      <w:bookmarkStart w:id="21" w:name="BookMark2"/>
      <w:r w:rsidRPr="003C29EF">
        <w:rPr>
          <w:spacing w:val="320"/>
        </w:rPr>
        <w:lastRenderedPageBreak/>
        <w:t>前</w:t>
      </w:r>
      <w:r>
        <w:t>言</w:t>
      </w:r>
    </w:p>
    <w:p w:rsidR="003C29EF" w:rsidRDefault="003C29EF" w:rsidP="003C29EF">
      <w:pPr>
        <w:pStyle w:val="affffa"/>
        <w:ind w:firstLine="420"/>
      </w:pPr>
      <w:r>
        <w:rPr>
          <w:rFonts w:hint="eastAsia"/>
        </w:rPr>
        <w:t>本文件按照GB/T 1.1—2020《标准化工作导则  第1部分：标准化文件的结构和起草规则》的规定起草。</w:t>
      </w:r>
    </w:p>
    <w:p w:rsidR="003C29EF" w:rsidRPr="005A2DCA" w:rsidRDefault="003C29EF" w:rsidP="003C29EF">
      <w:pPr>
        <w:pStyle w:val="affffa"/>
        <w:ind w:firstLine="420"/>
      </w:pPr>
      <w:r w:rsidRPr="00D201B2">
        <w:rPr>
          <w:rFonts w:ascii="Times New Roman" w:hint="eastAsia"/>
          <w:color w:val="000000"/>
        </w:rPr>
        <w:t>本文件代</w:t>
      </w:r>
      <w:r w:rsidRPr="005A2DCA">
        <w:rPr>
          <w:rFonts w:hint="eastAsia"/>
        </w:rPr>
        <w:t>替DB4107/T 442</w:t>
      </w:r>
      <w:r w:rsidRPr="005A2DCA">
        <w:t>—</w:t>
      </w:r>
      <w:r w:rsidRPr="005A2DCA">
        <w:rPr>
          <w:rFonts w:hint="eastAsia"/>
        </w:rPr>
        <w:t>2020《棚室蔬菜水肥一体化技术规程》，与DB4107/T 442</w:t>
      </w:r>
      <w:r w:rsidRPr="005A2DCA">
        <w:t>—</w:t>
      </w:r>
      <w:r w:rsidRPr="005A2DCA">
        <w:rPr>
          <w:rFonts w:hint="eastAsia"/>
        </w:rPr>
        <w:t>2020相比，除结构调整和编辑性改动外，主要技术变化如下：</w:t>
      </w:r>
    </w:p>
    <w:p w:rsidR="003C29EF" w:rsidRPr="005A2DCA" w:rsidRDefault="003C29EF" w:rsidP="005A2DCA">
      <w:pPr>
        <w:pStyle w:val="af5"/>
      </w:pPr>
      <w:r w:rsidRPr="005A2DCA">
        <w:rPr>
          <w:rFonts w:hint="eastAsia"/>
        </w:rPr>
        <w:t>将“规范性引用文件”中的文件修改为最新版本，并进行了补充（见第2章，2020版的第2章）；</w:t>
      </w:r>
    </w:p>
    <w:p w:rsidR="003C29EF" w:rsidRPr="005A2DCA" w:rsidRDefault="003C29EF" w:rsidP="005A2DCA">
      <w:pPr>
        <w:pStyle w:val="af5"/>
        <w:rPr>
          <w:rFonts w:hAnsi="宋体"/>
        </w:rPr>
      </w:pPr>
      <w:r w:rsidRPr="005A2DCA">
        <w:rPr>
          <w:rFonts w:hAnsi="宋体" w:hint="eastAsia"/>
          <w:color w:val="000000"/>
        </w:rPr>
        <w:t>对“</w:t>
      </w:r>
      <w:r w:rsidRPr="005A2DCA">
        <w:rPr>
          <w:rFonts w:hAnsi="宋体" w:hint="eastAsia"/>
        </w:rPr>
        <w:t>术语和定义</w:t>
      </w:r>
      <w:r w:rsidRPr="005A2DCA">
        <w:rPr>
          <w:rFonts w:hAnsi="宋体" w:hint="eastAsia"/>
          <w:color w:val="000000"/>
        </w:rPr>
        <w:t>”进行了技术修改（见第3章，2020版的第3章）；</w:t>
      </w:r>
    </w:p>
    <w:p w:rsidR="003C29EF" w:rsidRPr="005A2DCA" w:rsidRDefault="003C29EF" w:rsidP="005A2DCA">
      <w:pPr>
        <w:pStyle w:val="af5"/>
        <w:rPr>
          <w:rFonts w:hAnsi="宋体"/>
        </w:rPr>
      </w:pPr>
      <w:r w:rsidRPr="005A2DCA">
        <w:rPr>
          <w:rFonts w:hAnsi="宋体" w:hint="eastAsia"/>
        </w:rPr>
        <w:t>对“塑料大棚”进行了技术修改（见4.3.1，2020版的4.3.1）；</w:t>
      </w:r>
    </w:p>
    <w:p w:rsidR="003C29EF" w:rsidRPr="005A2DCA" w:rsidRDefault="003C29EF" w:rsidP="005A2DCA">
      <w:pPr>
        <w:pStyle w:val="af5"/>
        <w:rPr>
          <w:rFonts w:hAnsi="宋体"/>
        </w:rPr>
      </w:pPr>
      <w:r w:rsidRPr="005A2DCA">
        <w:rPr>
          <w:rFonts w:hAnsi="宋体" w:hint="eastAsia"/>
          <w:color w:val="000000"/>
        </w:rPr>
        <w:t>将“</w:t>
      </w:r>
      <w:r w:rsidRPr="005A2DCA">
        <w:rPr>
          <w:rFonts w:hAnsi="宋体" w:hint="eastAsia"/>
        </w:rPr>
        <w:t>普通日光温室</w:t>
      </w:r>
      <w:r w:rsidRPr="005A2DCA">
        <w:rPr>
          <w:rFonts w:hAnsi="宋体" w:hint="eastAsia"/>
          <w:color w:val="000000"/>
        </w:rPr>
        <w:t>”、“</w:t>
      </w:r>
      <w:r w:rsidRPr="005A2DCA">
        <w:rPr>
          <w:rFonts w:hAnsi="宋体" w:hint="eastAsia"/>
        </w:rPr>
        <w:t>下沉式日光温室</w:t>
      </w:r>
      <w:r w:rsidRPr="005A2DCA">
        <w:rPr>
          <w:rFonts w:hAnsi="宋体" w:hint="eastAsia"/>
          <w:color w:val="000000"/>
        </w:rPr>
        <w:t>”合并为“</w:t>
      </w:r>
      <w:r w:rsidRPr="005A2DCA">
        <w:rPr>
          <w:rFonts w:hAnsi="宋体" w:hint="eastAsia"/>
        </w:rPr>
        <w:t>日光温室</w:t>
      </w:r>
      <w:r w:rsidRPr="005A2DCA">
        <w:rPr>
          <w:rFonts w:hAnsi="宋体" w:hint="eastAsia"/>
          <w:color w:val="000000"/>
        </w:rPr>
        <w:t>”（见4.3.2，2020版的4.3.2、4.3.3），并进行了技术修改；</w:t>
      </w:r>
    </w:p>
    <w:p w:rsidR="003C29EF" w:rsidRPr="005A2DCA" w:rsidRDefault="003C29EF" w:rsidP="005A2DCA">
      <w:pPr>
        <w:pStyle w:val="af5"/>
        <w:rPr>
          <w:rFonts w:hAnsi="宋体"/>
        </w:rPr>
      </w:pPr>
      <w:r w:rsidRPr="005A2DCA">
        <w:rPr>
          <w:rFonts w:hAnsi="宋体" w:hint="eastAsia"/>
        </w:rPr>
        <w:t>对“追肥方法”进行了技术修改（见7.4.4，2020版的7.4.4）；</w:t>
      </w:r>
    </w:p>
    <w:p w:rsidR="003C29EF" w:rsidRPr="005A2DCA" w:rsidRDefault="003C29EF" w:rsidP="005A2DCA">
      <w:pPr>
        <w:pStyle w:val="af5"/>
        <w:rPr>
          <w:rFonts w:hAnsi="宋体"/>
        </w:rPr>
      </w:pPr>
      <w:r w:rsidRPr="005A2DCA">
        <w:rPr>
          <w:rFonts w:hAnsi="宋体" w:hint="eastAsia"/>
        </w:rPr>
        <w:t>对“滴灌带”进行了技术修改（见9.2，2020版的9.2）；</w:t>
      </w:r>
    </w:p>
    <w:p w:rsidR="003C29EF" w:rsidRPr="005A2DCA" w:rsidRDefault="003C29EF" w:rsidP="005A2DCA">
      <w:pPr>
        <w:pStyle w:val="af5"/>
        <w:rPr>
          <w:rFonts w:hAnsi="宋体"/>
        </w:rPr>
      </w:pPr>
      <w:r w:rsidRPr="005A2DCA">
        <w:rPr>
          <w:rFonts w:hAnsi="宋体" w:hint="eastAsia"/>
          <w:color w:val="000000"/>
        </w:rPr>
        <w:t>增加了第10章</w:t>
      </w:r>
      <w:r w:rsidRPr="005A2DCA">
        <w:rPr>
          <w:rFonts w:hAnsi="宋体" w:hint="eastAsia"/>
        </w:rPr>
        <w:t>生产管理档案</w:t>
      </w:r>
      <w:r w:rsidRPr="005A2DCA">
        <w:rPr>
          <w:rFonts w:hAnsi="宋体" w:hint="eastAsia"/>
          <w:color w:val="000000"/>
        </w:rPr>
        <w:t>（见第10章）。</w:t>
      </w:r>
    </w:p>
    <w:p w:rsidR="003C29EF" w:rsidRDefault="003C29EF" w:rsidP="003C29EF">
      <w:pPr>
        <w:pStyle w:val="affffa"/>
        <w:ind w:firstLine="420"/>
      </w:pPr>
      <w:r>
        <w:rPr>
          <w:rFonts w:hint="eastAsia"/>
        </w:rPr>
        <w:t>请注意本文件的某些内容可能涉及专利。本文件的发布机构不承担识别专利的责任。</w:t>
      </w:r>
    </w:p>
    <w:p w:rsidR="003C29EF" w:rsidRDefault="003C29EF" w:rsidP="003C29EF">
      <w:pPr>
        <w:pStyle w:val="affffa"/>
        <w:ind w:firstLine="420"/>
      </w:pPr>
      <w:r>
        <w:rPr>
          <w:rFonts w:hint="eastAsia"/>
        </w:rPr>
        <w:t>本文件由新乡市农业农村局提出并归口。</w:t>
      </w:r>
    </w:p>
    <w:p w:rsidR="003C29EF" w:rsidRPr="00C91593" w:rsidRDefault="003C29EF" w:rsidP="003C29EF">
      <w:pPr>
        <w:pStyle w:val="affffa"/>
        <w:ind w:firstLine="420"/>
      </w:pPr>
      <w:r w:rsidRPr="00C91593">
        <w:rPr>
          <w:rFonts w:hint="eastAsia"/>
        </w:rPr>
        <w:t>本文件起草单位：</w:t>
      </w:r>
      <w:r w:rsidR="00C91593" w:rsidRPr="00C91593">
        <w:rPr>
          <w:rFonts w:ascii="Times New Roman" w:hint="eastAsia"/>
        </w:rPr>
        <w:t>河南科技学院、封丘县留光镇人民政府、新乡市产品质量检验检测中心、新乡市农业科技服务站、河南省人民胜利渠保障中心、新乡市种业发展服务中心</w:t>
      </w:r>
      <w:r w:rsidRPr="00C91593">
        <w:rPr>
          <w:rFonts w:ascii="Times New Roman"/>
        </w:rPr>
        <w:t>。</w:t>
      </w:r>
    </w:p>
    <w:p w:rsidR="003C29EF" w:rsidRDefault="003C29EF" w:rsidP="003C29EF">
      <w:pPr>
        <w:pStyle w:val="affffa"/>
        <w:ind w:firstLine="420"/>
      </w:pPr>
      <w:r w:rsidRPr="00C91593">
        <w:rPr>
          <w:rFonts w:hint="eastAsia"/>
        </w:rPr>
        <w:t>本文件主要起草人：</w:t>
      </w:r>
      <w:r w:rsidR="00C91593" w:rsidRPr="00C91593">
        <w:rPr>
          <w:rFonts w:ascii="Times New Roman" w:hint="eastAsia"/>
        </w:rPr>
        <w:t>杨和连、陈碧华、郭卫丽、潘飞飞、王广印、李新峥、郭翀、尹科超、王雨、苏艳、李豫惠、李晓雯</w:t>
      </w:r>
      <w:r>
        <w:rPr>
          <w:rFonts w:ascii="Times New Roman" w:hint="eastAsia"/>
        </w:rPr>
        <w:t>。</w:t>
      </w:r>
    </w:p>
    <w:p w:rsidR="003C29EF" w:rsidRDefault="005A2DCA" w:rsidP="003C29EF">
      <w:pPr>
        <w:pStyle w:val="afffffffffffb"/>
      </w:pPr>
      <w:r w:rsidRPr="005A2DCA">
        <w:rPr>
          <w:rFonts w:hAnsi="宋体" w:hint="eastAsia"/>
        </w:rPr>
        <w:t>本文件于2019年首次发布，本次为第一次修订。</w:t>
      </w:r>
    </w:p>
    <w:p w:rsidR="003C29EF" w:rsidRPr="00253A61" w:rsidRDefault="003C29EF" w:rsidP="003C29EF">
      <w:pPr>
        <w:pStyle w:val="affffa"/>
        <w:ind w:firstLine="420"/>
        <w:sectPr w:rsidR="003C29EF" w:rsidRPr="00253A61" w:rsidSect="003C29EF">
          <w:headerReference w:type="even" r:id="rId13"/>
          <w:headerReference w:type="default" r:id="rId14"/>
          <w:footerReference w:type="default" r:id="rId15"/>
          <w:pgSz w:w="11906" w:h="16838" w:code="9"/>
          <w:pgMar w:top="1928" w:right="1134" w:bottom="1134" w:left="1134" w:header="1418" w:footer="1134" w:gutter="284"/>
          <w:pgNumType w:fmt="upperRoman" w:start="1"/>
          <w:cols w:space="425"/>
          <w:formProt w:val="0"/>
          <w:docGrid w:type="lines" w:linePitch="312"/>
        </w:sectPr>
      </w:pPr>
      <w:bookmarkStart w:id="22" w:name="_GoBack"/>
      <w:bookmarkEnd w:id="22"/>
    </w:p>
    <w:p w:rsidR="00894836" w:rsidRPr="00145D9D" w:rsidRDefault="00894836" w:rsidP="00093D25">
      <w:pPr>
        <w:spacing w:line="20" w:lineRule="exact"/>
        <w:jc w:val="center"/>
        <w:rPr>
          <w:rFonts w:ascii="黑体" w:eastAsia="黑体" w:hAnsi="黑体"/>
          <w:sz w:val="32"/>
          <w:szCs w:val="32"/>
        </w:rPr>
      </w:pPr>
      <w:bookmarkStart w:id="23"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B2A4CB96E825493C8FB556526C719E3A"/>
        </w:placeholder>
      </w:sdtPr>
      <w:sdtEndPr/>
      <w:sdtContent>
        <w:bookmarkStart w:id="24" w:name="NEW_STAND_NAME" w:displacedByCustomXml="prev"/>
        <w:p w:rsidR="00F26B7E" w:rsidRPr="00F26B7E" w:rsidRDefault="003C29EF" w:rsidP="009B74A5">
          <w:pPr>
            <w:pStyle w:val="afffffffff8"/>
            <w:spacing w:beforeLines="1" w:before="3" w:afterLines="220" w:after="686"/>
          </w:pPr>
          <w:r>
            <w:rPr>
              <w:rFonts w:hint="eastAsia"/>
            </w:rPr>
            <w:t>棚室蔬菜水肥一体化技术规程</w:t>
          </w:r>
        </w:p>
      </w:sdtContent>
    </w:sdt>
    <w:bookmarkEnd w:id="24" w:displacedByCustomXml="prev"/>
    <w:p w:rsidR="00E2552F" w:rsidRDefault="00E2552F" w:rsidP="00A77CCB">
      <w:pPr>
        <w:pStyle w:val="affb"/>
        <w:spacing w:before="312" w:after="312"/>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bookmarkStart w:id="33" w:name="_Toc97191423"/>
      <w:r>
        <w:rPr>
          <w:rFonts w:hint="eastAsia"/>
        </w:rPr>
        <w:t>范围</w:t>
      </w:r>
      <w:bookmarkEnd w:id="25"/>
      <w:bookmarkEnd w:id="26"/>
      <w:bookmarkEnd w:id="27"/>
      <w:bookmarkEnd w:id="28"/>
      <w:bookmarkEnd w:id="29"/>
      <w:bookmarkEnd w:id="30"/>
      <w:bookmarkEnd w:id="31"/>
      <w:bookmarkEnd w:id="32"/>
      <w:bookmarkEnd w:id="33"/>
    </w:p>
    <w:p w:rsidR="008B0C9C" w:rsidRDefault="003C29EF" w:rsidP="008B0C9C">
      <w:pPr>
        <w:pStyle w:val="affffa"/>
        <w:ind w:firstLine="420"/>
        <w:rPr>
          <w:rFonts w:ascii="Times New Roman" w:hAnsi="宋体"/>
          <w:color w:val="000000"/>
          <w:szCs w:val="21"/>
        </w:rPr>
      </w:pPr>
      <w:bookmarkStart w:id="34" w:name="_Toc17233326"/>
      <w:bookmarkStart w:id="35" w:name="_Toc17233334"/>
      <w:bookmarkStart w:id="36" w:name="_Toc24884212"/>
      <w:bookmarkStart w:id="37" w:name="_Toc24884219"/>
      <w:bookmarkStart w:id="38" w:name="_Toc26648466"/>
      <w:r w:rsidRPr="00621770">
        <w:rPr>
          <w:rFonts w:ascii="Times New Roman"/>
          <w:bCs/>
          <w:color w:val="000000"/>
        </w:rPr>
        <w:t>本标准规定了</w:t>
      </w:r>
      <w:r w:rsidRPr="00621770">
        <w:rPr>
          <w:rFonts w:hint="eastAsia"/>
          <w:color w:val="000000"/>
        </w:rPr>
        <w:t>棚室蔬菜</w:t>
      </w:r>
      <w:r>
        <w:rPr>
          <w:rFonts w:hint="eastAsia"/>
          <w:color w:val="000000"/>
        </w:rPr>
        <w:t>水肥</w:t>
      </w:r>
      <w:r w:rsidRPr="00621770">
        <w:rPr>
          <w:rFonts w:hint="eastAsia"/>
          <w:color w:val="000000"/>
        </w:rPr>
        <w:t>一体化</w:t>
      </w:r>
      <w:r w:rsidRPr="00621770">
        <w:rPr>
          <w:rFonts w:ascii="Times New Roman"/>
          <w:bCs/>
          <w:color w:val="000000"/>
        </w:rPr>
        <w:t>的</w:t>
      </w:r>
      <w:r>
        <w:rPr>
          <w:rFonts w:ascii="Times New Roman" w:hint="eastAsia"/>
          <w:color w:val="000000"/>
        </w:rPr>
        <w:t>基本</w:t>
      </w:r>
      <w:r w:rsidRPr="00621770">
        <w:rPr>
          <w:rFonts w:ascii="Times New Roman" w:hint="eastAsia"/>
          <w:color w:val="000000"/>
        </w:rPr>
        <w:t>要求</w:t>
      </w:r>
      <w:r w:rsidRPr="00621770">
        <w:rPr>
          <w:rFonts w:ascii="Times New Roman"/>
          <w:color w:val="000000"/>
        </w:rPr>
        <w:t>、</w:t>
      </w:r>
      <w:r w:rsidRPr="00621770">
        <w:rPr>
          <w:rFonts w:ascii="Times New Roman" w:hint="eastAsia"/>
          <w:color w:val="000000"/>
        </w:rPr>
        <w:t>水质净化</w:t>
      </w:r>
      <w:r w:rsidRPr="00621770">
        <w:rPr>
          <w:rFonts w:ascii="Times New Roman"/>
          <w:color w:val="000000"/>
        </w:rPr>
        <w:t>、</w:t>
      </w:r>
      <w:r w:rsidRPr="00621770">
        <w:rPr>
          <w:rFonts w:ascii="Times New Roman" w:hint="eastAsia"/>
          <w:color w:val="000000"/>
        </w:rPr>
        <w:t>设施安装、施肥</w:t>
      </w:r>
      <w:r>
        <w:rPr>
          <w:rFonts w:ascii="Times New Roman" w:hint="eastAsia"/>
          <w:color w:val="000000"/>
        </w:rPr>
        <w:t>、</w:t>
      </w:r>
      <w:r w:rsidRPr="00621770">
        <w:rPr>
          <w:rFonts w:ascii="Times New Roman" w:hint="eastAsia"/>
          <w:color w:val="000000"/>
        </w:rPr>
        <w:t>设施维护</w:t>
      </w:r>
      <w:r>
        <w:rPr>
          <w:rFonts w:ascii="Times New Roman" w:hint="eastAsia"/>
          <w:color w:val="000000"/>
        </w:rPr>
        <w:t>、</w:t>
      </w:r>
      <w:r>
        <w:rPr>
          <w:rFonts w:hint="eastAsia"/>
          <w:szCs w:val="21"/>
        </w:rPr>
        <w:t>生产管理档案</w:t>
      </w:r>
      <w:r w:rsidRPr="00621770">
        <w:rPr>
          <w:rFonts w:ascii="Times New Roman" w:hAnsi="宋体"/>
          <w:color w:val="000000"/>
          <w:szCs w:val="21"/>
        </w:rPr>
        <w:t>。</w:t>
      </w:r>
    </w:p>
    <w:p w:rsidR="003C29EF" w:rsidRPr="003C29EF" w:rsidRDefault="003C29EF" w:rsidP="008B0C9C">
      <w:pPr>
        <w:pStyle w:val="affffa"/>
        <w:ind w:firstLine="420"/>
      </w:pPr>
      <w:r w:rsidRPr="00E03EA1">
        <w:rPr>
          <w:rFonts w:ascii="Times New Roman"/>
          <w:bCs/>
        </w:rPr>
        <w:t>本标准适用于新乡市</w:t>
      </w:r>
      <w:r>
        <w:rPr>
          <w:rFonts w:ascii="Times New Roman" w:hint="eastAsia"/>
          <w:bCs/>
        </w:rPr>
        <w:t>塑料大棚、日光温室蔬菜栽培采用</w:t>
      </w:r>
      <w:r w:rsidRPr="00E03EA1">
        <w:rPr>
          <w:rFonts w:ascii="Times New Roman"/>
        </w:rPr>
        <w:t>。</w:t>
      </w:r>
    </w:p>
    <w:p w:rsidR="00E2552F" w:rsidRDefault="00E2552F" w:rsidP="00A77CCB">
      <w:pPr>
        <w:pStyle w:val="affb"/>
        <w:spacing w:before="312" w:after="312"/>
      </w:pPr>
      <w:bookmarkStart w:id="39" w:name="_Toc26718931"/>
      <w:bookmarkStart w:id="40" w:name="_Toc26986531"/>
      <w:bookmarkStart w:id="41" w:name="_Toc26986772"/>
      <w:bookmarkStart w:id="42" w:name="_Toc97191424"/>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D8FA64DB4B1E4FE78E58F10CA8C3EBB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a"/>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3C29EF" w:rsidRPr="009F1053" w:rsidRDefault="003C29EF" w:rsidP="003C29EF">
      <w:pPr>
        <w:pStyle w:val="afffffffffffb"/>
        <w:rPr>
          <w:bCs/>
          <w:color w:val="000000"/>
        </w:rPr>
      </w:pPr>
      <w:r w:rsidRPr="009F1053">
        <w:rPr>
          <w:color w:val="000000"/>
        </w:rPr>
        <w:t>GB 5084</w:t>
      </w:r>
      <w:r w:rsidRPr="009F1053">
        <w:rPr>
          <w:bCs/>
          <w:color w:val="000000"/>
        </w:rPr>
        <w:t xml:space="preserve">  农田灌溉水质标准</w:t>
      </w:r>
    </w:p>
    <w:p w:rsidR="003C29EF" w:rsidRPr="009F1053" w:rsidRDefault="003C29EF" w:rsidP="003C29EF">
      <w:pPr>
        <w:pStyle w:val="afffffffffffb"/>
        <w:rPr>
          <w:color w:val="000000"/>
        </w:rPr>
      </w:pPr>
      <w:r w:rsidRPr="009F1053">
        <w:rPr>
          <w:rFonts w:hint="eastAsia"/>
          <w:color w:val="000000"/>
        </w:rPr>
        <w:t xml:space="preserve">GB/T </w:t>
      </w:r>
      <w:r w:rsidRPr="009F1053">
        <w:rPr>
          <w:color w:val="000000"/>
        </w:rPr>
        <w:t>10002</w:t>
      </w:r>
      <w:r w:rsidRPr="009F1053">
        <w:rPr>
          <w:rFonts w:hint="eastAsia"/>
          <w:color w:val="000000"/>
        </w:rPr>
        <w:t>.1</w:t>
      </w:r>
      <w:r w:rsidRPr="009F1053">
        <w:rPr>
          <w:rFonts w:hint="eastAsia"/>
          <w:bCs/>
          <w:color w:val="000000"/>
        </w:rPr>
        <w:t xml:space="preserve">  </w:t>
      </w:r>
      <w:r w:rsidRPr="009F1053">
        <w:rPr>
          <w:rFonts w:hint="eastAsia"/>
          <w:color w:val="000000"/>
        </w:rPr>
        <w:t>给水用硬聚氯乙烯（PVC-U）管材</w:t>
      </w:r>
    </w:p>
    <w:p w:rsidR="003C29EF" w:rsidRPr="009F1053" w:rsidRDefault="003C29EF" w:rsidP="00253A61">
      <w:pPr>
        <w:spacing w:line="240" w:lineRule="auto"/>
        <w:ind w:firstLineChars="200" w:firstLine="420"/>
        <w:rPr>
          <w:rFonts w:ascii="宋体" w:hAnsi="宋体" w:cs="宋体"/>
          <w:color w:val="000000"/>
        </w:rPr>
      </w:pPr>
      <w:r w:rsidRPr="009F1053">
        <w:rPr>
          <w:rFonts w:ascii="宋体" w:hAnsi="宋体"/>
          <w:color w:val="000000"/>
        </w:rPr>
        <w:t>GB/T 10002.3</w:t>
      </w:r>
      <w:r w:rsidRPr="009F1053">
        <w:rPr>
          <w:rFonts w:ascii="宋体" w:hAnsi="宋体" w:hint="eastAsia"/>
          <w:color w:val="000000"/>
        </w:rPr>
        <w:t xml:space="preserve">  </w:t>
      </w:r>
      <w:r w:rsidRPr="009F1053">
        <w:rPr>
          <w:rFonts w:ascii="宋体" w:hAnsi="宋体"/>
          <w:noProof/>
          <w:color w:val="000000"/>
        </w:rPr>
        <w:t>给水用硬聚氯乙烯（PVC-U）阀门</w:t>
      </w:r>
    </w:p>
    <w:p w:rsidR="003C29EF" w:rsidRPr="00654814" w:rsidRDefault="003C29EF" w:rsidP="003C29EF">
      <w:pPr>
        <w:pStyle w:val="afffffffffffb"/>
      </w:pPr>
      <w:r w:rsidRPr="009F1053">
        <w:rPr>
          <w:color w:val="000000"/>
        </w:rPr>
        <w:t>GB/T 13664</w:t>
      </w:r>
      <w:r w:rsidRPr="009F1053">
        <w:rPr>
          <w:rFonts w:hint="eastAsia"/>
          <w:color w:val="000000"/>
        </w:rPr>
        <w:t xml:space="preserve"> </w:t>
      </w:r>
      <w:r w:rsidRPr="009F1053">
        <w:rPr>
          <w:rFonts w:hint="eastAsia"/>
          <w:bCs/>
          <w:color w:val="000000"/>
        </w:rPr>
        <w:t xml:space="preserve"> </w:t>
      </w:r>
      <w:r w:rsidRPr="009F1053">
        <w:rPr>
          <w:rFonts w:hint="eastAsia"/>
          <w:color w:val="000000"/>
        </w:rPr>
        <w:t>低压灌溉用硬聚氯乙烯（PVC-U）管</w:t>
      </w:r>
      <w:r w:rsidRPr="00654814">
        <w:rPr>
          <w:rFonts w:hint="eastAsia"/>
        </w:rPr>
        <w:t>材</w:t>
      </w:r>
    </w:p>
    <w:p w:rsidR="003C29EF" w:rsidRDefault="003C29EF" w:rsidP="003C29EF">
      <w:pPr>
        <w:pStyle w:val="afffffffffffb"/>
      </w:pPr>
      <w:r w:rsidRPr="002D6DF2">
        <w:rPr>
          <w:rFonts w:hint="eastAsia"/>
        </w:rPr>
        <w:t xml:space="preserve">GB/T 19812.1 </w:t>
      </w:r>
      <w:r>
        <w:rPr>
          <w:rFonts w:hint="eastAsia"/>
        </w:rPr>
        <w:t xml:space="preserve"> </w:t>
      </w:r>
      <w:r w:rsidRPr="002D6DF2">
        <w:rPr>
          <w:rFonts w:hint="eastAsia"/>
        </w:rPr>
        <w:t>塑料节水灌溉器材</w:t>
      </w:r>
      <w:r>
        <w:rPr>
          <w:rFonts w:hint="eastAsia"/>
        </w:rPr>
        <w:t xml:space="preserve">  </w:t>
      </w:r>
      <w:r w:rsidRPr="002D6DF2">
        <w:rPr>
          <w:rFonts w:hint="eastAsia"/>
        </w:rPr>
        <w:t>第1部分</w:t>
      </w:r>
      <w:r>
        <w:rPr>
          <w:rFonts w:hint="eastAsia"/>
        </w:rPr>
        <w:t>：</w:t>
      </w:r>
      <w:r w:rsidRPr="002D6DF2">
        <w:rPr>
          <w:rFonts w:hint="eastAsia"/>
        </w:rPr>
        <w:t>单翼迷宫式滴灌带</w:t>
      </w:r>
    </w:p>
    <w:p w:rsidR="003C29EF" w:rsidRDefault="003C29EF" w:rsidP="003C29EF">
      <w:pPr>
        <w:pStyle w:val="afffffffffffb"/>
      </w:pPr>
      <w:r w:rsidRPr="002D6DF2">
        <w:rPr>
          <w:rFonts w:hint="eastAsia"/>
        </w:rPr>
        <w:t xml:space="preserve">GB/T 19812.3 </w:t>
      </w:r>
      <w:r>
        <w:rPr>
          <w:rFonts w:hint="eastAsia"/>
        </w:rPr>
        <w:t xml:space="preserve"> </w:t>
      </w:r>
      <w:r w:rsidRPr="002D6DF2">
        <w:rPr>
          <w:rFonts w:hint="eastAsia"/>
        </w:rPr>
        <w:t>塑料节水灌溉器材</w:t>
      </w:r>
      <w:r>
        <w:rPr>
          <w:rFonts w:hint="eastAsia"/>
        </w:rPr>
        <w:t xml:space="preserve">  </w:t>
      </w:r>
      <w:r w:rsidRPr="002D6DF2">
        <w:rPr>
          <w:rFonts w:hint="eastAsia"/>
        </w:rPr>
        <w:t>第3部分</w:t>
      </w:r>
      <w:r>
        <w:rPr>
          <w:rFonts w:hint="eastAsia"/>
        </w:rPr>
        <w:t>：</w:t>
      </w:r>
      <w:r w:rsidRPr="002D6DF2">
        <w:rPr>
          <w:rFonts w:hint="eastAsia"/>
        </w:rPr>
        <w:t>内镶式滴灌管及滴灌带</w:t>
      </w:r>
    </w:p>
    <w:p w:rsidR="003C29EF" w:rsidRPr="00654814" w:rsidRDefault="003C29EF" w:rsidP="003C29EF">
      <w:pPr>
        <w:pStyle w:val="afffffffffffb"/>
        <w:rPr>
          <w:bCs/>
        </w:rPr>
      </w:pPr>
      <w:r w:rsidRPr="00654814">
        <w:t>NY/T 496</w:t>
      </w:r>
      <w:r w:rsidRPr="00654814">
        <w:rPr>
          <w:bCs/>
        </w:rPr>
        <w:t xml:space="preserve">  肥料合理使用准则 通则</w:t>
      </w:r>
    </w:p>
    <w:p w:rsidR="003C29EF" w:rsidRDefault="003C29EF" w:rsidP="003C29EF">
      <w:pPr>
        <w:pStyle w:val="afffffffffffb"/>
      </w:pPr>
      <w:r w:rsidRPr="00654814">
        <w:rPr>
          <w:rFonts w:hint="eastAsia"/>
        </w:rPr>
        <w:t>NY</w:t>
      </w:r>
      <w:r w:rsidRPr="00654814">
        <w:t>/T</w:t>
      </w:r>
      <w:r w:rsidRPr="00654814">
        <w:rPr>
          <w:rFonts w:hint="eastAsia"/>
        </w:rPr>
        <w:t xml:space="preserve"> </w:t>
      </w:r>
      <w:r w:rsidRPr="00654814">
        <w:t>525</w:t>
      </w:r>
      <w:r w:rsidRPr="00654814">
        <w:rPr>
          <w:rFonts w:hint="eastAsia"/>
          <w:bCs/>
        </w:rPr>
        <w:t xml:space="preserve">  </w:t>
      </w:r>
      <w:r w:rsidRPr="00654814">
        <w:rPr>
          <w:rFonts w:hint="eastAsia"/>
        </w:rPr>
        <w:t>有机肥料</w:t>
      </w:r>
    </w:p>
    <w:p w:rsidR="003C29EF" w:rsidRPr="00230A58" w:rsidRDefault="004107D8" w:rsidP="003C29EF">
      <w:pPr>
        <w:pStyle w:val="afffffffffffb"/>
        <w:rPr>
          <w:color w:val="000000"/>
        </w:rPr>
      </w:pPr>
      <w:hyperlink r:id="rId16" w:tgtFrame="_blank" w:history="1">
        <w:r w:rsidR="003C29EF" w:rsidRPr="00230A58">
          <w:rPr>
            <w:color w:val="000000"/>
          </w:rPr>
          <w:t>NY/T</w:t>
        </w:r>
        <w:r w:rsidR="003C29EF" w:rsidRPr="00230A58">
          <w:rPr>
            <w:rFonts w:hint="eastAsia"/>
            <w:color w:val="000000"/>
          </w:rPr>
          <w:t xml:space="preserve"> </w:t>
        </w:r>
        <w:r w:rsidR="003C29EF" w:rsidRPr="00230A58">
          <w:rPr>
            <w:color w:val="000000"/>
          </w:rPr>
          <w:t>2623</w:t>
        </w:r>
        <w:r w:rsidR="003C29EF" w:rsidRPr="00230A58">
          <w:rPr>
            <w:rFonts w:hint="eastAsia"/>
            <w:color w:val="000000"/>
          </w:rPr>
          <w:t xml:space="preserve">  </w:t>
        </w:r>
        <w:r w:rsidR="003C29EF" w:rsidRPr="00230A58">
          <w:rPr>
            <w:color w:val="000000"/>
          </w:rPr>
          <w:t>灌溉施肥技术规范</w:t>
        </w:r>
      </w:hyperlink>
    </w:p>
    <w:p w:rsidR="003C29EF" w:rsidRPr="009F1053" w:rsidRDefault="003C29EF" w:rsidP="003C29EF">
      <w:pPr>
        <w:pStyle w:val="afffffffffffb"/>
        <w:rPr>
          <w:color w:val="000000"/>
        </w:rPr>
      </w:pPr>
      <w:r w:rsidRPr="00230A58">
        <w:rPr>
          <w:color w:val="000000"/>
        </w:rPr>
        <w:t xml:space="preserve">NY/T </w:t>
      </w:r>
      <w:r w:rsidRPr="00230A58">
        <w:rPr>
          <w:rFonts w:hint="eastAsia"/>
          <w:color w:val="000000"/>
        </w:rPr>
        <w:t>2624</w:t>
      </w:r>
      <w:r w:rsidRPr="00230A58">
        <w:rPr>
          <w:bCs/>
          <w:color w:val="000000"/>
        </w:rPr>
        <w:t xml:space="preserve">  </w:t>
      </w:r>
      <w:r w:rsidRPr="00230A58">
        <w:rPr>
          <w:rFonts w:hint="eastAsia"/>
          <w:bCs/>
          <w:color w:val="000000"/>
        </w:rPr>
        <w:t>水肥一体化技术规范 总则</w:t>
      </w:r>
    </w:p>
    <w:p w:rsidR="003C29EF" w:rsidRDefault="003C29EF" w:rsidP="003C29EF">
      <w:pPr>
        <w:pStyle w:val="afffffffffffb"/>
      </w:pPr>
      <w:r w:rsidRPr="002D6DF2">
        <w:rPr>
          <w:rFonts w:hint="eastAsia"/>
        </w:rPr>
        <w:t>NY/T 3696</w:t>
      </w:r>
      <w:r>
        <w:rPr>
          <w:rFonts w:hint="eastAsia"/>
        </w:rPr>
        <w:t xml:space="preserve">  </w:t>
      </w:r>
      <w:r w:rsidRPr="002D6DF2">
        <w:rPr>
          <w:rFonts w:hint="eastAsia"/>
        </w:rPr>
        <w:t>设施蔬菜水肥一体化技术规范</w:t>
      </w:r>
    </w:p>
    <w:p w:rsidR="00AA6EC9" w:rsidRPr="008A57E6" w:rsidRDefault="003C29EF" w:rsidP="003C29EF">
      <w:pPr>
        <w:pStyle w:val="affffa"/>
        <w:ind w:firstLine="420"/>
      </w:pPr>
      <w:r w:rsidRPr="009F1053">
        <w:rPr>
          <w:rFonts w:hAnsi="宋体"/>
          <w:color w:val="000000"/>
        </w:rPr>
        <w:t>NY/T 5010</w:t>
      </w:r>
      <w:r w:rsidRPr="009F1053">
        <w:rPr>
          <w:rFonts w:hAnsi="宋体"/>
          <w:bCs/>
          <w:color w:val="000000"/>
        </w:rPr>
        <w:t xml:space="preserve">  </w:t>
      </w:r>
      <w:r w:rsidRPr="009F1053">
        <w:rPr>
          <w:rFonts w:hAnsi="宋体" w:hint="eastAsia"/>
          <w:color w:val="000000"/>
          <w:szCs w:val="21"/>
        </w:rPr>
        <w:t>无公害农产品 种植业产地环境条件</w:t>
      </w:r>
    </w:p>
    <w:p w:rsidR="00B265BC" w:rsidRPr="00E030F9" w:rsidRDefault="00FD59EB" w:rsidP="00FD59EB">
      <w:pPr>
        <w:pStyle w:val="affb"/>
        <w:spacing w:before="312" w:after="312"/>
      </w:pPr>
      <w:bookmarkStart w:id="43" w:name="_Toc97191425"/>
      <w:r>
        <w:rPr>
          <w:rFonts w:hint="eastAsia"/>
          <w:szCs w:val="21"/>
        </w:rPr>
        <w:t>术语和定义</w:t>
      </w:r>
      <w:bookmarkEnd w:id="43"/>
    </w:p>
    <w:bookmarkStart w:id="44" w:name="_Toc26986532" w:displacedByCustomXml="next"/>
    <w:bookmarkEnd w:id="44" w:displacedByCustomXml="next"/>
    <w:sdt>
      <w:sdtPr>
        <w:id w:val="-1909835108"/>
        <w:placeholder>
          <w:docPart w:val="8E81B62887DD4326A7989A2DEE5894A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3C29EF" w:rsidP="00BA263B">
          <w:pPr>
            <w:pStyle w:val="affffa"/>
            <w:ind w:firstLine="420"/>
          </w:pPr>
          <w:r>
            <w:t>下列术语和定义适用于本文件。</w:t>
          </w:r>
        </w:p>
      </w:sdtContent>
    </w:sdt>
    <w:p w:rsidR="004B3E93" w:rsidRDefault="003C29EF" w:rsidP="003C29EF">
      <w:pPr>
        <w:pStyle w:val="affc"/>
        <w:spacing w:before="156" w:after="156"/>
      </w:pPr>
      <w:r>
        <w:rPr>
          <w:rFonts w:ascii="Times New Roman" w:hint="eastAsia"/>
          <w:bCs/>
          <w:color w:val="000000"/>
        </w:rPr>
        <w:t>水肥一体化</w:t>
      </w:r>
      <w:r w:rsidRPr="003F7F9D">
        <w:rPr>
          <w:rFonts w:hint="eastAsia"/>
        </w:rPr>
        <w:t>技术</w:t>
      </w:r>
    </w:p>
    <w:p w:rsidR="003C29EF" w:rsidRPr="003C29EF" w:rsidRDefault="003C29EF" w:rsidP="003C29EF">
      <w:pPr>
        <w:pStyle w:val="affffa"/>
        <w:ind w:firstLine="420"/>
      </w:pPr>
      <w:r w:rsidRPr="005E3BF3">
        <w:rPr>
          <w:rFonts w:hint="eastAsia"/>
          <w:bCs/>
        </w:rPr>
        <w:t>水肥一体化</w:t>
      </w:r>
      <w:r w:rsidRPr="005E3BF3">
        <w:rPr>
          <w:rFonts w:hint="eastAsia"/>
        </w:rPr>
        <w:t>技术</w:t>
      </w:r>
      <w:r w:rsidRPr="003F7F9D">
        <w:rPr>
          <w:rFonts w:hint="eastAsia"/>
        </w:rPr>
        <w:t>是将灌溉与施肥融为一体的农业新技术</w:t>
      </w:r>
      <w:r>
        <w:rPr>
          <w:rFonts w:hint="eastAsia"/>
        </w:rPr>
        <w:t>。</w:t>
      </w:r>
      <w:r w:rsidRPr="00773FD6">
        <w:rPr>
          <w:rFonts w:hint="eastAsia"/>
          <w:bCs/>
        </w:rPr>
        <w:t>水肥一体化</w:t>
      </w:r>
      <w:r w:rsidRPr="003F7F9D">
        <w:rPr>
          <w:rFonts w:hint="eastAsia"/>
        </w:rPr>
        <w:t>是借助压力系统(或地形自然落差)，根据土壤养分含量和作物种类的需肥规律及特点，将可溶性固体或液体肥料配制成肥液，与灌溉水一起，通过可控管道系统均匀、准确地输送到作物根部土壤，浸润作物根系发育生长区域，使主根根系土壤始终保持疏松和适宜的含水量。</w:t>
      </w:r>
    </w:p>
    <w:p w:rsidR="002A1260" w:rsidRDefault="003C29EF" w:rsidP="003C29EF">
      <w:pPr>
        <w:pStyle w:val="affb"/>
        <w:spacing w:before="312" w:after="312"/>
        <w:rPr>
          <w:rFonts w:ascii="Times New Roman"/>
          <w:bCs/>
          <w:color w:val="000000"/>
        </w:rPr>
      </w:pPr>
      <w:r w:rsidRPr="00236C4A">
        <w:rPr>
          <w:rFonts w:ascii="Times New Roman" w:hint="eastAsia"/>
          <w:bCs/>
          <w:color w:val="000000"/>
        </w:rPr>
        <w:t>基本要求</w:t>
      </w:r>
    </w:p>
    <w:p w:rsidR="003C29EF" w:rsidRDefault="003C29EF" w:rsidP="003C29EF">
      <w:pPr>
        <w:pStyle w:val="affc"/>
        <w:spacing w:before="156" w:after="156"/>
      </w:pPr>
      <w:r>
        <w:rPr>
          <w:rFonts w:hint="eastAsia"/>
        </w:rPr>
        <w:t>产地环境</w:t>
      </w:r>
    </w:p>
    <w:p w:rsidR="003C29EF" w:rsidRDefault="003C29EF" w:rsidP="003C29EF">
      <w:pPr>
        <w:pStyle w:val="affffa"/>
        <w:ind w:firstLine="420"/>
      </w:pPr>
      <w:r>
        <w:rPr>
          <w:rFonts w:hint="eastAsia"/>
        </w:rPr>
        <w:t>产地环境应符合</w:t>
      </w:r>
      <w:r w:rsidRPr="001B253F">
        <w:t>NY/T 5010</w:t>
      </w:r>
      <w:r>
        <w:rPr>
          <w:rFonts w:hint="eastAsia"/>
        </w:rPr>
        <w:t>的规定。</w:t>
      </w:r>
    </w:p>
    <w:p w:rsidR="003C29EF" w:rsidRDefault="003C29EF" w:rsidP="003C29EF">
      <w:pPr>
        <w:pStyle w:val="affc"/>
        <w:spacing w:before="156" w:after="156"/>
      </w:pPr>
      <w:r>
        <w:rPr>
          <w:rFonts w:hint="eastAsia"/>
        </w:rPr>
        <w:lastRenderedPageBreak/>
        <w:t>灌溉水质</w:t>
      </w:r>
    </w:p>
    <w:p w:rsidR="003C29EF" w:rsidRDefault="003C29EF" w:rsidP="003C29EF">
      <w:pPr>
        <w:pStyle w:val="affffa"/>
        <w:ind w:firstLine="420"/>
      </w:pPr>
      <w:r w:rsidRPr="002B310F">
        <w:rPr>
          <w:rFonts w:hint="eastAsia"/>
        </w:rPr>
        <w:t>实施水肥一体化必须具备清洁、无污染的水源，对灌溉水中的杂质粒度有一定的要求，滴灌要求粒度不大于0.125 mm，才能保证滴头不堵塞。灌溉水质应符合GB 5084</w:t>
      </w:r>
      <w:r>
        <w:rPr>
          <w:rFonts w:hint="eastAsia"/>
          <w:bCs/>
        </w:rPr>
        <w:t>的规定</w:t>
      </w:r>
      <w:r w:rsidRPr="002B310F">
        <w:rPr>
          <w:rFonts w:hint="eastAsia"/>
        </w:rPr>
        <w:t>。</w:t>
      </w:r>
    </w:p>
    <w:p w:rsidR="00005E94" w:rsidRDefault="00005E94" w:rsidP="00005E94">
      <w:pPr>
        <w:pStyle w:val="affc"/>
        <w:spacing w:before="156" w:after="156"/>
      </w:pPr>
      <w:r w:rsidRPr="00171CA3">
        <w:rPr>
          <w:rFonts w:hint="eastAsia"/>
        </w:rPr>
        <w:t>设施条件</w:t>
      </w:r>
    </w:p>
    <w:p w:rsidR="00005E94" w:rsidRDefault="00005E94" w:rsidP="00005E94">
      <w:pPr>
        <w:pStyle w:val="affd"/>
        <w:spacing w:before="156" w:after="156"/>
      </w:pPr>
      <w:r w:rsidRPr="00171CA3">
        <w:rPr>
          <w:rFonts w:hint="eastAsia"/>
        </w:rPr>
        <w:t>塑料大棚</w:t>
      </w:r>
    </w:p>
    <w:p w:rsidR="00005E94" w:rsidRDefault="00005E94" w:rsidP="00005E94">
      <w:pPr>
        <w:pStyle w:val="affffa"/>
        <w:ind w:firstLine="420"/>
      </w:pPr>
      <w:r>
        <w:rPr>
          <w:rFonts w:hint="eastAsia"/>
        </w:rPr>
        <w:t>塑料</w:t>
      </w:r>
      <w:r w:rsidRPr="00171CA3">
        <w:rPr>
          <w:rFonts w:hint="eastAsia"/>
        </w:rPr>
        <w:t>大棚周围无高大建筑物或树木</w:t>
      </w:r>
      <w:r>
        <w:rPr>
          <w:rFonts w:hint="eastAsia"/>
        </w:rPr>
        <w:t>遮荫</w:t>
      </w:r>
      <w:r w:rsidRPr="00171CA3">
        <w:rPr>
          <w:rFonts w:hint="eastAsia"/>
        </w:rPr>
        <w:t>，一般</w:t>
      </w:r>
      <w:r>
        <w:rPr>
          <w:rFonts w:hint="eastAsia"/>
        </w:rPr>
        <w:t>棚</w:t>
      </w:r>
      <w:r w:rsidRPr="00171CA3">
        <w:rPr>
          <w:rFonts w:hint="eastAsia"/>
        </w:rPr>
        <w:t>高</w:t>
      </w:r>
      <w:r>
        <w:rPr>
          <w:rFonts w:ascii="Times New Roman"/>
        </w:rPr>
        <w:t>2.</w:t>
      </w:r>
      <w:r>
        <w:rPr>
          <w:rFonts w:ascii="Times New Roman" w:hint="eastAsia"/>
        </w:rPr>
        <w:t>4</w:t>
      </w:r>
      <w:r w:rsidRPr="00313B79">
        <w:rPr>
          <w:rFonts w:ascii="Times New Roman"/>
        </w:rPr>
        <w:t xml:space="preserve"> </w:t>
      </w:r>
      <w:r w:rsidRPr="00897FB3">
        <w:rPr>
          <w:rFonts w:ascii="Times New Roman"/>
        </w:rPr>
        <w:t>m</w:t>
      </w:r>
      <w:r w:rsidRPr="00897FB3">
        <w:rPr>
          <w:rFonts w:ascii="Times New Roman"/>
        </w:rPr>
        <w:t>～</w:t>
      </w:r>
      <w:r w:rsidRPr="00897FB3">
        <w:rPr>
          <w:rFonts w:ascii="Times New Roman"/>
        </w:rPr>
        <w:t>3.2 m</w:t>
      </w:r>
      <w:r>
        <w:rPr>
          <w:rFonts w:hint="eastAsia"/>
        </w:rPr>
        <w:t>，</w:t>
      </w:r>
      <w:r w:rsidRPr="00171CA3">
        <w:rPr>
          <w:rFonts w:hint="eastAsia"/>
        </w:rPr>
        <w:t>跨度</w:t>
      </w:r>
      <w:r>
        <w:rPr>
          <w:rFonts w:ascii="Times New Roman" w:hint="eastAsia"/>
        </w:rPr>
        <w:t>8</w:t>
      </w:r>
      <w:r w:rsidRPr="00313B79">
        <w:rPr>
          <w:rFonts w:ascii="Times New Roman"/>
        </w:rPr>
        <w:t xml:space="preserve"> </w:t>
      </w:r>
      <w:r w:rsidRPr="00897FB3">
        <w:rPr>
          <w:rFonts w:ascii="Times New Roman"/>
        </w:rPr>
        <w:t>m</w:t>
      </w:r>
      <w:r w:rsidRPr="00897FB3">
        <w:rPr>
          <w:rFonts w:ascii="Times New Roman" w:hint="eastAsia"/>
        </w:rPr>
        <w:t>～</w:t>
      </w:r>
      <w:r w:rsidRPr="00897FB3">
        <w:rPr>
          <w:rFonts w:ascii="Times New Roman"/>
        </w:rPr>
        <w:t>12</w:t>
      </w:r>
      <w:r w:rsidRPr="00897FB3">
        <w:rPr>
          <w:rFonts w:ascii="Times New Roman" w:hint="eastAsia"/>
        </w:rPr>
        <w:t xml:space="preserve"> </w:t>
      </w:r>
      <w:r w:rsidRPr="00897FB3">
        <w:rPr>
          <w:rFonts w:ascii="Times New Roman"/>
        </w:rPr>
        <w:t>m</w:t>
      </w:r>
      <w:r>
        <w:rPr>
          <w:rFonts w:hint="eastAsia"/>
        </w:rPr>
        <w:t>，</w:t>
      </w:r>
      <w:r w:rsidRPr="00171CA3">
        <w:rPr>
          <w:rFonts w:hint="eastAsia"/>
        </w:rPr>
        <w:t>长度</w:t>
      </w:r>
      <w:r>
        <w:rPr>
          <w:rFonts w:ascii="Times New Roman" w:hint="eastAsia"/>
        </w:rPr>
        <w:t>4</w:t>
      </w:r>
      <w:r w:rsidRPr="00897FB3">
        <w:rPr>
          <w:rFonts w:ascii="Times New Roman"/>
        </w:rPr>
        <w:t>0</w:t>
      </w:r>
      <w:r w:rsidRPr="00313B79">
        <w:rPr>
          <w:rFonts w:ascii="Times New Roman"/>
        </w:rPr>
        <w:t xml:space="preserve"> </w:t>
      </w:r>
      <w:r w:rsidRPr="00897FB3">
        <w:rPr>
          <w:rFonts w:ascii="Times New Roman"/>
        </w:rPr>
        <w:t>m</w:t>
      </w:r>
      <w:r w:rsidRPr="00897FB3">
        <w:rPr>
          <w:rFonts w:ascii="Times New Roman" w:hint="eastAsia"/>
        </w:rPr>
        <w:t>～</w:t>
      </w:r>
      <w:r>
        <w:rPr>
          <w:rFonts w:ascii="Times New Roman" w:hint="eastAsia"/>
        </w:rPr>
        <w:t>8</w:t>
      </w:r>
      <w:r w:rsidRPr="00897FB3">
        <w:rPr>
          <w:rFonts w:ascii="Times New Roman"/>
        </w:rPr>
        <w:t>0</w:t>
      </w:r>
      <w:r w:rsidRPr="00897FB3">
        <w:rPr>
          <w:rFonts w:ascii="Times New Roman" w:hint="eastAsia"/>
        </w:rPr>
        <w:t xml:space="preserve"> </w:t>
      </w:r>
      <w:r w:rsidRPr="00897FB3">
        <w:rPr>
          <w:rFonts w:ascii="Times New Roman"/>
        </w:rPr>
        <w:t>m</w:t>
      </w:r>
      <w:r>
        <w:rPr>
          <w:rFonts w:hint="eastAsia"/>
        </w:rPr>
        <w:t>。两侧预留</w:t>
      </w:r>
      <w:r w:rsidRPr="00171CA3">
        <w:rPr>
          <w:rFonts w:hint="eastAsia"/>
        </w:rPr>
        <w:t>随时可以关闭或打开的放风口。跨度超过</w:t>
      </w:r>
      <w:r>
        <w:rPr>
          <w:rFonts w:ascii="Times New Roman" w:hint="eastAsia"/>
        </w:rPr>
        <w:t>10</w:t>
      </w:r>
      <w:r w:rsidRPr="00897FB3">
        <w:rPr>
          <w:rFonts w:ascii="Times New Roman" w:hint="eastAsia"/>
        </w:rPr>
        <w:t xml:space="preserve"> m</w:t>
      </w:r>
      <w:r w:rsidRPr="00171CA3">
        <w:rPr>
          <w:rFonts w:hint="eastAsia"/>
        </w:rPr>
        <w:t>的，中部要增设一道放风口。</w:t>
      </w:r>
      <w:r>
        <w:rPr>
          <w:rFonts w:hint="eastAsia"/>
        </w:rPr>
        <w:t>低温季节可增加二道幕保温。</w:t>
      </w:r>
    </w:p>
    <w:p w:rsidR="00005E94" w:rsidRDefault="00005E94" w:rsidP="00005E94">
      <w:pPr>
        <w:pStyle w:val="affd"/>
        <w:spacing w:before="156" w:after="156"/>
      </w:pPr>
      <w:r w:rsidRPr="00171CA3">
        <w:rPr>
          <w:rFonts w:hint="eastAsia"/>
        </w:rPr>
        <w:t>日光温室</w:t>
      </w:r>
    </w:p>
    <w:p w:rsidR="00005E94" w:rsidRDefault="00005E94" w:rsidP="00005E94">
      <w:pPr>
        <w:pStyle w:val="affffa"/>
        <w:ind w:firstLine="420"/>
      </w:pPr>
      <w:r w:rsidRPr="00171CA3">
        <w:rPr>
          <w:rFonts w:hint="eastAsia"/>
        </w:rPr>
        <w:t>南北跨度</w:t>
      </w:r>
      <w:r>
        <w:rPr>
          <w:rFonts w:ascii="Times New Roman" w:hint="eastAsia"/>
        </w:rPr>
        <w:t>8</w:t>
      </w:r>
      <w:r w:rsidRPr="00313B79">
        <w:rPr>
          <w:rFonts w:ascii="Times New Roman"/>
        </w:rPr>
        <w:t xml:space="preserve"> </w:t>
      </w:r>
      <w:r w:rsidRPr="00897FB3">
        <w:rPr>
          <w:rFonts w:ascii="Times New Roman"/>
        </w:rPr>
        <w:t>m</w:t>
      </w:r>
      <w:r w:rsidRPr="00897FB3">
        <w:rPr>
          <w:rFonts w:ascii="Times New Roman" w:hint="eastAsia"/>
        </w:rPr>
        <w:t>～</w:t>
      </w:r>
      <w:r w:rsidRPr="00897FB3">
        <w:rPr>
          <w:rFonts w:ascii="Times New Roman" w:hint="eastAsia"/>
        </w:rPr>
        <w:t>12</w:t>
      </w:r>
      <w:r>
        <w:rPr>
          <w:rFonts w:ascii="Times New Roman" w:hint="eastAsia"/>
        </w:rPr>
        <w:t xml:space="preserve"> </w:t>
      </w:r>
      <w:r w:rsidRPr="00897FB3">
        <w:rPr>
          <w:rFonts w:ascii="Times New Roman" w:hint="eastAsia"/>
        </w:rPr>
        <w:t>m</w:t>
      </w:r>
      <w:r w:rsidRPr="00171CA3">
        <w:rPr>
          <w:rFonts w:hint="eastAsia"/>
        </w:rPr>
        <w:t>，脊高</w:t>
      </w:r>
      <w:r>
        <w:rPr>
          <w:rFonts w:hint="eastAsia"/>
        </w:rPr>
        <w:t>3</w:t>
      </w:r>
      <w:r w:rsidRPr="00897FB3">
        <w:rPr>
          <w:rFonts w:ascii="Times New Roman" w:hint="eastAsia"/>
        </w:rPr>
        <w:t>.5</w:t>
      </w:r>
      <w:r w:rsidRPr="00313B79">
        <w:rPr>
          <w:rFonts w:ascii="Times New Roman"/>
        </w:rPr>
        <w:t xml:space="preserve"> </w:t>
      </w:r>
      <w:r w:rsidRPr="00897FB3">
        <w:rPr>
          <w:rFonts w:ascii="Times New Roman"/>
        </w:rPr>
        <w:t>m</w:t>
      </w:r>
      <w:r w:rsidRPr="00897FB3">
        <w:rPr>
          <w:rFonts w:ascii="Times New Roman" w:hint="eastAsia"/>
        </w:rPr>
        <w:t>～</w:t>
      </w:r>
      <w:r w:rsidRPr="00897FB3">
        <w:rPr>
          <w:rFonts w:ascii="Times New Roman" w:hint="eastAsia"/>
        </w:rPr>
        <w:t>5.5</w:t>
      </w:r>
      <w:r>
        <w:rPr>
          <w:rFonts w:ascii="Times New Roman" w:hint="eastAsia"/>
        </w:rPr>
        <w:t xml:space="preserve"> </w:t>
      </w:r>
      <w:r w:rsidRPr="00897FB3">
        <w:rPr>
          <w:rFonts w:ascii="Times New Roman" w:hint="eastAsia"/>
        </w:rPr>
        <w:t>m</w:t>
      </w:r>
      <w:r w:rsidRPr="00171CA3">
        <w:rPr>
          <w:rFonts w:hint="eastAsia"/>
        </w:rPr>
        <w:t>，东西长度</w:t>
      </w:r>
      <w:r w:rsidRPr="00897FB3">
        <w:rPr>
          <w:rFonts w:ascii="Times New Roman" w:hint="eastAsia"/>
        </w:rPr>
        <w:t>50</w:t>
      </w:r>
      <w:r>
        <w:rPr>
          <w:rFonts w:ascii="Times New Roman" w:hint="eastAsia"/>
        </w:rPr>
        <w:t xml:space="preserve"> m</w:t>
      </w:r>
      <w:r w:rsidRPr="00897FB3">
        <w:rPr>
          <w:rFonts w:ascii="Times New Roman" w:hint="eastAsia"/>
        </w:rPr>
        <w:t>～</w:t>
      </w:r>
      <w:r w:rsidRPr="00897FB3">
        <w:rPr>
          <w:rFonts w:ascii="Times New Roman" w:hint="eastAsia"/>
        </w:rPr>
        <w:t>80</w:t>
      </w:r>
      <w:r>
        <w:rPr>
          <w:rFonts w:ascii="Times New Roman" w:hint="eastAsia"/>
        </w:rPr>
        <w:t xml:space="preserve"> </w:t>
      </w:r>
      <w:r w:rsidRPr="00897FB3">
        <w:rPr>
          <w:rFonts w:ascii="Times New Roman" w:hint="eastAsia"/>
        </w:rPr>
        <w:t>m</w:t>
      </w:r>
      <w:r w:rsidRPr="00171CA3">
        <w:rPr>
          <w:rFonts w:hint="eastAsia"/>
        </w:rPr>
        <w:t>，温室顶部和肩部各设一道放风口，采光面夜晚有保温被或草苫覆盖保温。</w:t>
      </w:r>
      <w:r>
        <w:rPr>
          <w:rFonts w:hint="eastAsia"/>
        </w:rPr>
        <w:t>低温季节可增加二道幕保温。</w:t>
      </w:r>
    </w:p>
    <w:p w:rsidR="00005E94" w:rsidRDefault="00005E94" w:rsidP="00005E94">
      <w:pPr>
        <w:pStyle w:val="affb"/>
        <w:spacing w:before="312" w:after="312"/>
      </w:pPr>
      <w:r>
        <w:rPr>
          <w:rFonts w:hint="eastAsia"/>
        </w:rPr>
        <w:t>水质净化</w:t>
      </w:r>
    </w:p>
    <w:p w:rsidR="00005E94" w:rsidRDefault="00005E94" w:rsidP="00005E94">
      <w:pPr>
        <w:pStyle w:val="affffa"/>
        <w:ind w:firstLine="420"/>
      </w:pPr>
      <w:r>
        <w:rPr>
          <w:rFonts w:hint="eastAsia"/>
        </w:rPr>
        <w:t>灌溉水源可选择地表水、循环用水、地下水等，水质达不到使用标准要求时，必须采取水质净化措施。通常配套建设灌溉水的蓄水池以沉淀杂质，灌溉水引入蓄水池中经澄清后才使用。当灌溉水受污染、杂质多时，可根据污染物性质和污染程度在灌溉水中加入污水净化剂，澄清灌溉水，使其符合</w:t>
      </w:r>
      <w:r w:rsidRPr="00897FB3">
        <w:rPr>
          <w:rFonts w:ascii="Times New Roman" w:hint="eastAsia"/>
        </w:rPr>
        <w:t>GB 5084</w:t>
      </w:r>
      <w:r>
        <w:rPr>
          <w:rFonts w:hint="eastAsia"/>
        </w:rPr>
        <w:t>的控制标准值。</w:t>
      </w:r>
    </w:p>
    <w:p w:rsidR="00005E94" w:rsidRDefault="00005E94" w:rsidP="00005E94">
      <w:pPr>
        <w:pStyle w:val="affb"/>
        <w:spacing w:before="312" w:after="312"/>
      </w:pPr>
      <w:r>
        <w:rPr>
          <w:rFonts w:hint="eastAsia"/>
        </w:rPr>
        <w:t>设施安装</w:t>
      </w:r>
    </w:p>
    <w:p w:rsidR="00005E94" w:rsidRDefault="00005E94" w:rsidP="00005E94">
      <w:pPr>
        <w:pStyle w:val="affc"/>
        <w:spacing w:before="156" w:after="156"/>
      </w:pPr>
      <w:r>
        <w:rPr>
          <w:rFonts w:hint="eastAsia"/>
        </w:rPr>
        <w:t>管网系统</w:t>
      </w:r>
    </w:p>
    <w:p w:rsidR="00005E94" w:rsidRDefault="00005E94" w:rsidP="00005E94">
      <w:pPr>
        <w:pStyle w:val="affd"/>
        <w:spacing w:before="156" w:after="156"/>
      </w:pPr>
      <w:r>
        <w:rPr>
          <w:rFonts w:hint="eastAsia"/>
        </w:rPr>
        <w:t>给水管</w:t>
      </w:r>
    </w:p>
    <w:p w:rsidR="00005E94" w:rsidRDefault="00005E94" w:rsidP="00005E94">
      <w:pPr>
        <w:pStyle w:val="affffa"/>
        <w:ind w:firstLine="420"/>
      </w:pPr>
      <w:r w:rsidRPr="0059175F">
        <w:rPr>
          <w:rFonts w:hint="eastAsia"/>
          <w:color w:val="000000"/>
        </w:rPr>
        <w:t>给水管一般使用硬聚氯乙烯（PVC-U）管材及阀门，应符合GB/T 10002.1和</w:t>
      </w:r>
      <w:r w:rsidRPr="0059175F">
        <w:rPr>
          <w:rFonts w:hAnsi="宋体"/>
          <w:color w:val="000000"/>
          <w:szCs w:val="21"/>
        </w:rPr>
        <w:t>GB/T 10002.3</w:t>
      </w:r>
      <w:r w:rsidRPr="0059175F">
        <w:rPr>
          <w:rFonts w:hint="eastAsia"/>
          <w:color w:val="000000"/>
        </w:rPr>
        <w:t>的规定。</w:t>
      </w:r>
      <w:r>
        <w:rPr>
          <w:rFonts w:hint="eastAsia"/>
        </w:rPr>
        <w:t>给水管先端宜安装止回阀使给水管内一直充满水，方便水泵启动，且能保证肥水不回流污染水源。</w:t>
      </w:r>
    </w:p>
    <w:p w:rsidR="00005E94" w:rsidRDefault="00005E94" w:rsidP="00005E94">
      <w:pPr>
        <w:pStyle w:val="affd"/>
        <w:spacing w:before="156" w:after="156"/>
      </w:pPr>
      <w:r w:rsidRPr="00500444">
        <w:rPr>
          <w:rFonts w:hint="eastAsia"/>
        </w:rPr>
        <w:t>输送管网</w:t>
      </w:r>
    </w:p>
    <w:p w:rsidR="00005E94" w:rsidRDefault="00005E94" w:rsidP="00005E94">
      <w:pPr>
        <w:pStyle w:val="affffa"/>
        <w:ind w:firstLine="420"/>
      </w:pPr>
      <w:r>
        <w:rPr>
          <w:rFonts w:hint="eastAsia"/>
        </w:rPr>
        <w:t>采用三级管网，即主干管、支管和滴灌带（或滴灌管，下同）。主干管、支管常用硬聚氯乙烯管材和管件，应符合</w:t>
      </w:r>
      <w:r w:rsidRPr="001B253F">
        <w:rPr>
          <w:rFonts w:hint="eastAsia"/>
        </w:rPr>
        <w:t>GB/T 13664</w:t>
      </w:r>
      <w:r>
        <w:rPr>
          <w:rFonts w:hint="eastAsia"/>
        </w:rPr>
        <w:t>的要求。通常在整地起畦后铺设滴灌带，可沿畦两边的种植沟铺设2条滴灌带（一般保证每行蔬菜铺1条滴管带）。</w:t>
      </w:r>
      <w:r>
        <w:rPr>
          <w:rFonts w:hint="eastAsia"/>
          <w:szCs w:val="21"/>
        </w:rPr>
        <w:t>滴灌带可用内镶式或单翼迷宫式</w:t>
      </w:r>
      <w:r w:rsidRPr="00441D0E">
        <w:rPr>
          <w:rFonts w:hint="eastAsia"/>
        </w:rPr>
        <w:t>滴灌带</w:t>
      </w:r>
      <w:r>
        <w:rPr>
          <w:rFonts w:hint="eastAsia"/>
          <w:szCs w:val="21"/>
        </w:rPr>
        <w:t>，</w:t>
      </w:r>
      <w:r>
        <w:rPr>
          <w:rFonts w:hint="eastAsia"/>
        </w:rPr>
        <w:t>应符合GB/T 19812.1和</w:t>
      </w:r>
      <w:r w:rsidRPr="002D6DF2">
        <w:rPr>
          <w:rFonts w:hint="eastAsia"/>
        </w:rPr>
        <w:t>GB/T 19812.3</w:t>
      </w:r>
      <w:r>
        <w:rPr>
          <w:rFonts w:hint="eastAsia"/>
        </w:rPr>
        <w:t>的规定，</w:t>
      </w:r>
      <w:r>
        <w:rPr>
          <w:rFonts w:hint="eastAsia"/>
          <w:szCs w:val="21"/>
        </w:rPr>
        <w:t>滴灌带</w:t>
      </w:r>
      <w:r>
        <w:rPr>
          <w:rFonts w:hint="eastAsia"/>
        </w:rPr>
        <w:t>额定工作压力通常为50～150 kPa，滴灌孔流量一般为1.0～3.0 L/h。滴头或滴灌孔间距根据蔬菜植株间距而定。</w:t>
      </w:r>
    </w:p>
    <w:p w:rsidR="00005E94" w:rsidRDefault="00005E94" w:rsidP="00005E94">
      <w:pPr>
        <w:pStyle w:val="affc"/>
        <w:spacing w:before="156" w:after="156"/>
      </w:pPr>
      <w:r>
        <w:rPr>
          <w:rFonts w:hint="eastAsia"/>
        </w:rPr>
        <w:t>动力装置</w:t>
      </w:r>
    </w:p>
    <w:p w:rsidR="00005E94" w:rsidRDefault="00005E94" w:rsidP="00005E94">
      <w:pPr>
        <w:pStyle w:val="affffa"/>
        <w:ind w:firstLine="420"/>
      </w:pPr>
      <w:r>
        <w:rPr>
          <w:rFonts w:hint="eastAsia"/>
        </w:rPr>
        <w:t>动力装置由水泵和动力机构成。要根据灌溉水的扬程和流量选择适宜的水泵，并略大于工作时的最大扬程和最大流量，水泵选型时工作点应位于高效区，选择好配套动力机。田间灌溉水流量一般每667 m</w:t>
      </w:r>
      <w:r w:rsidRPr="00F073C0">
        <w:rPr>
          <w:rFonts w:hint="eastAsia"/>
          <w:szCs w:val="21"/>
          <w:vertAlign w:val="superscript"/>
        </w:rPr>
        <w:t>2</w:t>
      </w:r>
      <w:r>
        <w:rPr>
          <w:rFonts w:hint="eastAsia"/>
        </w:rPr>
        <w:t>为1</w:t>
      </w:r>
      <w:r w:rsidR="00253A61" w:rsidRPr="00253A61">
        <w:rPr>
          <w:rFonts w:hint="eastAsia"/>
        </w:rPr>
        <w:t xml:space="preserve"> </w:t>
      </w:r>
      <w:r w:rsidR="00253A61" w:rsidRPr="001B253F">
        <w:rPr>
          <w:rFonts w:hint="eastAsia"/>
        </w:rPr>
        <w:t>t/h</w:t>
      </w:r>
      <w:r>
        <w:rPr>
          <w:rFonts w:hint="eastAsia"/>
        </w:rPr>
        <w:t xml:space="preserve">～4 </w:t>
      </w:r>
      <w:r w:rsidRPr="001B253F">
        <w:rPr>
          <w:rFonts w:hint="eastAsia"/>
        </w:rPr>
        <w:t>t/h</w:t>
      </w:r>
      <w:r>
        <w:rPr>
          <w:rFonts w:hint="eastAsia"/>
        </w:rPr>
        <w:t>。供水压力以150</w:t>
      </w:r>
      <w:r w:rsidR="00253A61">
        <w:t xml:space="preserve"> </w:t>
      </w:r>
      <w:r w:rsidR="00253A61">
        <w:rPr>
          <w:rFonts w:hint="eastAsia"/>
        </w:rPr>
        <w:t>kPa</w:t>
      </w:r>
      <w:r>
        <w:rPr>
          <w:rFonts w:hint="eastAsia"/>
        </w:rPr>
        <w:t>～200 kPa为宜。采用水压重力灌溉时，要求供水塔与灌溉区的高度差达10 m以上。</w:t>
      </w:r>
    </w:p>
    <w:p w:rsidR="00005E94" w:rsidRDefault="00005E94" w:rsidP="00005E94">
      <w:pPr>
        <w:pStyle w:val="affc"/>
        <w:spacing w:before="156" w:after="156"/>
      </w:pPr>
      <w:r>
        <w:rPr>
          <w:rFonts w:hint="eastAsia"/>
        </w:rPr>
        <w:lastRenderedPageBreak/>
        <w:t>肥水混合装置</w:t>
      </w:r>
    </w:p>
    <w:p w:rsidR="00005E94" w:rsidRDefault="00005E94" w:rsidP="00005E94">
      <w:pPr>
        <w:pStyle w:val="affd"/>
        <w:spacing w:before="156" w:after="156"/>
      </w:pPr>
      <w:r>
        <w:rPr>
          <w:rFonts w:hint="eastAsia"/>
        </w:rPr>
        <w:t>母液贮存罐</w:t>
      </w:r>
    </w:p>
    <w:p w:rsidR="00005E94" w:rsidRDefault="00005E94" w:rsidP="00005E94">
      <w:pPr>
        <w:pStyle w:val="affffa"/>
        <w:ind w:firstLine="420"/>
      </w:pPr>
      <w:r>
        <w:rPr>
          <w:rFonts w:hint="eastAsia"/>
        </w:rPr>
        <w:t>应选择塑料等耐腐蚀性强的贮存罐，根据棚室面积和施肥习惯选用适当大小的容器。</w:t>
      </w:r>
    </w:p>
    <w:p w:rsidR="00005E94" w:rsidRDefault="00005E94" w:rsidP="00005E94">
      <w:pPr>
        <w:pStyle w:val="affd"/>
        <w:spacing w:before="156" w:after="156"/>
      </w:pPr>
      <w:r>
        <w:rPr>
          <w:rFonts w:hint="eastAsia"/>
        </w:rPr>
        <w:t>施肥设备</w:t>
      </w:r>
    </w:p>
    <w:p w:rsidR="00005E94" w:rsidRDefault="00005E94" w:rsidP="00005E94">
      <w:pPr>
        <w:pStyle w:val="affffa"/>
        <w:ind w:firstLine="420"/>
      </w:pPr>
      <w:r>
        <w:rPr>
          <w:rFonts w:hint="eastAsia"/>
        </w:rPr>
        <w:t>施肥设备可根据具体条件选用注射泵、文丘里施肥器、施肥罐或其它泵吸式施肥装置。</w:t>
      </w:r>
    </w:p>
    <w:p w:rsidR="006161CC" w:rsidRDefault="006161CC" w:rsidP="006161CC">
      <w:pPr>
        <w:pStyle w:val="affe"/>
        <w:spacing w:before="156" w:after="156"/>
      </w:pPr>
      <w:r>
        <w:rPr>
          <w:rFonts w:hint="eastAsia"/>
        </w:rPr>
        <w:t>注射泵</w:t>
      </w:r>
    </w:p>
    <w:p w:rsidR="006161CC" w:rsidRDefault="006161CC" w:rsidP="006161CC">
      <w:pPr>
        <w:pStyle w:val="affffa"/>
        <w:ind w:firstLine="420"/>
      </w:pPr>
      <w:r>
        <w:rPr>
          <w:rFonts w:hint="eastAsia"/>
        </w:rPr>
        <w:t>使用水力驱动注射泵或动力驱动注射泵，将肥料母液注入灌溉系统，可保持肥液浓度稳定，通过调节肥水混合比例和施肥时间实现精确控制施肥量。</w:t>
      </w:r>
    </w:p>
    <w:p w:rsidR="006161CC" w:rsidRDefault="006161CC" w:rsidP="006161CC">
      <w:pPr>
        <w:pStyle w:val="affe"/>
        <w:spacing w:before="156" w:after="156"/>
      </w:pPr>
      <w:r>
        <w:rPr>
          <w:rFonts w:hint="eastAsia"/>
        </w:rPr>
        <w:t>文丘里施肥器</w:t>
      </w:r>
    </w:p>
    <w:p w:rsidR="006161CC" w:rsidRDefault="006161CC" w:rsidP="006161CC">
      <w:pPr>
        <w:pStyle w:val="affffa"/>
        <w:ind w:firstLine="420"/>
      </w:pPr>
      <w:r w:rsidRPr="005B3685">
        <w:rPr>
          <w:rFonts w:hint="eastAsia"/>
        </w:rPr>
        <w:t>主要通过进口压力和喉部尺寸影响施肥器的流量。</w:t>
      </w:r>
      <w:r>
        <w:rPr>
          <w:rFonts w:hint="eastAsia"/>
        </w:rPr>
        <w:t>可调节肥料母液管的孔径大小来控制施肥浓度，水流速度会影响肥水混合比例。</w:t>
      </w:r>
    </w:p>
    <w:p w:rsidR="006161CC" w:rsidRDefault="006161CC" w:rsidP="006161CC">
      <w:pPr>
        <w:pStyle w:val="affe"/>
        <w:spacing w:before="156" w:after="156"/>
      </w:pPr>
      <w:r>
        <w:rPr>
          <w:rFonts w:hint="eastAsia"/>
        </w:rPr>
        <w:t>压差式施肥罐</w:t>
      </w:r>
    </w:p>
    <w:p w:rsidR="006161CC" w:rsidRDefault="006161CC" w:rsidP="006161CC">
      <w:pPr>
        <w:pStyle w:val="affffa"/>
        <w:ind w:firstLine="420"/>
      </w:pPr>
      <w:r>
        <w:rPr>
          <w:rFonts w:hint="eastAsia"/>
        </w:rPr>
        <w:t>施肥罐的进、出口由2根细管分别与灌溉系统的管道相连接，在主管道上2条细管接点之间设置一个截止阀，使一部分水从施肥罐进水管直达罐底，水溶解施肥罐中的肥料后，肥料溶液由出水管进入灌溉系统，将肥料带到作物根区。采用压差式施肥罐需在管道有足够压力或电力有保证条件下施行。</w:t>
      </w:r>
    </w:p>
    <w:p w:rsidR="006161CC" w:rsidRDefault="006161CC" w:rsidP="006161CC">
      <w:pPr>
        <w:pStyle w:val="affe"/>
        <w:spacing w:before="156" w:after="156"/>
      </w:pPr>
      <w:r>
        <w:rPr>
          <w:rFonts w:hint="eastAsia"/>
        </w:rPr>
        <w:t>自压微灌系统施肥装置</w:t>
      </w:r>
    </w:p>
    <w:p w:rsidR="006161CC" w:rsidRPr="006161CC" w:rsidRDefault="006161CC" w:rsidP="006161CC">
      <w:pPr>
        <w:pStyle w:val="affffa"/>
        <w:ind w:firstLine="420"/>
      </w:pPr>
      <w:r>
        <w:rPr>
          <w:rFonts w:hint="eastAsia"/>
        </w:rPr>
        <w:t>将肥料母液贮存罐安装在高于蓄水池水面1.0 m以上的位置，通过阀门和三通与给水管连接，肥料母液通过自身重力和水泵吸力流入灌溉系统，可调节控制肥料母液流量和施肥时间精确控制施肥量。</w:t>
      </w:r>
    </w:p>
    <w:p w:rsidR="00005E94" w:rsidRDefault="00144AA2" w:rsidP="00144AA2">
      <w:pPr>
        <w:pStyle w:val="affc"/>
        <w:spacing w:before="156" w:after="156"/>
      </w:pPr>
      <w:r>
        <w:rPr>
          <w:rFonts w:hint="eastAsia"/>
        </w:rPr>
        <w:t>过滤装置</w:t>
      </w:r>
    </w:p>
    <w:p w:rsidR="00144AA2" w:rsidRDefault="00144AA2" w:rsidP="00144AA2">
      <w:pPr>
        <w:pStyle w:val="affffa"/>
        <w:ind w:firstLine="420"/>
      </w:pPr>
      <w:r>
        <w:rPr>
          <w:rFonts w:hint="eastAsia"/>
        </w:rPr>
        <w:t>利用地表水进行灌溉时，在吸水底阀上包扎孔径0.18 mm的过滤纱网。田间过滤常使用叠片式过滤器过滤灌溉水，宜使用0.125 mm以上精度的叠片过滤器。蓄水池的吸水管末端和肥料母液的吸肥管末端都</w:t>
      </w:r>
      <w:r w:rsidRPr="000E1ACF">
        <w:rPr>
          <w:rFonts w:hint="eastAsia"/>
        </w:rPr>
        <w:t>宜用</w:t>
      </w:r>
      <w:r>
        <w:rPr>
          <w:rFonts w:hint="eastAsia"/>
        </w:rPr>
        <w:t>0.15 mm左右的滤网包裹。给水管在蓄水池中吸水位置宜高于水池底部30 cm以上。</w:t>
      </w:r>
    </w:p>
    <w:p w:rsidR="00144AA2" w:rsidRDefault="00144AA2" w:rsidP="00144AA2">
      <w:pPr>
        <w:pStyle w:val="affc"/>
        <w:spacing w:before="156" w:after="156"/>
      </w:pPr>
      <w:r>
        <w:rPr>
          <w:rFonts w:hint="eastAsia"/>
        </w:rPr>
        <w:t>控制系统</w:t>
      </w:r>
    </w:p>
    <w:p w:rsidR="00144AA2" w:rsidRDefault="00144AA2" w:rsidP="00144AA2">
      <w:pPr>
        <w:pStyle w:val="affd"/>
        <w:spacing w:before="156" w:after="156"/>
      </w:pPr>
      <w:r>
        <w:rPr>
          <w:rFonts w:hint="eastAsia"/>
        </w:rPr>
        <w:t>手动控制系统</w:t>
      </w:r>
    </w:p>
    <w:p w:rsidR="00144AA2" w:rsidRDefault="00144AA2" w:rsidP="00144AA2">
      <w:pPr>
        <w:pStyle w:val="affffa"/>
        <w:ind w:firstLine="420"/>
      </w:pPr>
      <w:r>
        <w:rPr>
          <w:rFonts w:hint="eastAsia"/>
        </w:rPr>
        <w:t>手动控制系统的所有操作均由人工完成。手动控制系统要安装压力表和流量表监测系统的运行情况。</w:t>
      </w:r>
    </w:p>
    <w:p w:rsidR="00144AA2" w:rsidRDefault="00144AA2" w:rsidP="00144AA2">
      <w:pPr>
        <w:pStyle w:val="affd"/>
        <w:spacing w:before="156" w:after="156"/>
      </w:pPr>
      <w:r>
        <w:rPr>
          <w:rFonts w:hint="eastAsia"/>
        </w:rPr>
        <w:t>自动控制系统</w:t>
      </w:r>
    </w:p>
    <w:p w:rsidR="00144AA2" w:rsidRDefault="00144AA2" w:rsidP="00144AA2">
      <w:pPr>
        <w:pStyle w:val="affffa"/>
        <w:ind w:firstLine="420"/>
      </w:pPr>
      <w:r>
        <w:rPr>
          <w:rFonts w:hint="eastAsia"/>
        </w:rPr>
        <w:t>自动控制系统主要由中央控制器、电磁阀、控制电缆及相关软件组成。全自动控制系统还需安装水分传感器、压力传感器等。</w:t>
      </w:r>
    </w:p>
    <w:p w:rsidR="00144AA2" w:rsidRDefault="00144AA2" w:rsidP="00144AA2">
      <w:pPr>
        <w:pStyle w:val="affb"/>
        <w:spacing w:before="312" w:after="312"/>
      </w:pPr>
      <w:r>
        <w:rPr>
          <w:rFonts w:hint="eastAsia"/>
        </w:rPr>
        <w:t>施肥</w:t>
      </w:r>
    </w:p>
    <w:p w:rsidR="00144AA2" w:rsidRDefault="00144AA2" w:rsidP="00144AA2">
      <w:pPr>
        <w:pStyle w:val="affc"/>
        <w:spacing w:before="156" w:after="156"/>
      </w:pPr>
      <w:r>
        <w:rPr>
          <w:rFonts w:hint="eastAsia"/>
        </w:rPr>
        <w:t>施肥原则</w:t>
      </w:r>
    </w:p>
    <w:p w:rsidR="00144AA2" w:rsidRDefault="00144AA2" w:rsidP="00144AA2">
      <w:pPr>
        <w:pStyle w:val="affffa"/>
        <w:ind w:firstLine="420"/>
      </w:pPr>
      <w:r>
        <w:rPr>
          <w:rFonts w:hint="eastAsia"/>
        </w:rPr>
        <w:lastRenderedPageBreak/>
        <w:t>化学肥料应符合NY/T 496的规定，有机肥料应符合NY/T 525的规定。磷肥、钙肥和有机肥料宜作基肥施用。瓜豆类等易徒长的蔬菜不宜在基肥和生育前期过多施氮肥。</w:t>
      </w:r>
    </w:p>
    <w:p w:rsidR="00144AA2" w:rsidRDefault="00144AA2" w:rsidP="00144AA2">
      <w:pPr>
        <w:pStyle w:val="affc"/>
        <w:spacing w:before="156" w:after="156"/>
      </w:pPr>
      <w:r>
        <w:rPr>
          <w:rFonts w:hint="eastAsia"/>
        </w:rPr>
        <w:t>施肥方案</w:t>
      </w:r>
    </w:p>
    <w:p w:rsidR="00144AA2" w:rsidRDefault="00144AA2" w:rsidP="00144AA2">
      <w:pPr>
        <w:pStyle w:val="affffa"/>
        <w:ind w:firstLine="420"/>
      </w:pPr>
      <w:r>
        <w:rPr>
          <w:rFonts w:hint="eastAsia"/>
        </w:rPr>
        <w:t>根据蔬菜生长特性、土壤肥力状况、棚室小气候特征及目标产量确定总施肥量、各种养分配比、基肥与追肥的比例；进一步确定基肥的种类和用量，各个时期追肥的种类和用量、追肥时间、追肥次数等。</w:t>
      </w:r>
    </w:p>
    <w:p w:rsidR="00144AA2" w:rsidRDefault="00144AA2" w:rsidP="00144AA2">
      <w:pPr>
        <w:pStyle w:val="affc"/>
        <w:spacing w:before="156" w:after="156"/>
      </w:pPr>
      <w:r>
        <w:rPr>
          <w:rFonts w:hint="eastAsia"/>
        </w:rPr>
        <w:t>基肥</w:t>
      </w:r>
    </w:p>
    <w:p w:rsidR="00144AA2" w:rsidRDefault="00144AA2" w:rsidP="00144AA2">
      <w:pPr>
        <w:pStyle w:val="affffa"/>
        <w:ind w:firstLine="420"/>
      </w:pPr>
      <w:r>
        <w:rPr>
          <w:rFonts w:hint="eastAsia"/>
        </w:rPr>
        <w:t>铺设管网前将全生育期施肥总量20%～30%的氮肥、80%以上的磷肥、30%～40%的钾肥，以及其它等各种难溶性肥料和有机肥等作基肥，结合整地全层施肥。铺设管网后用地膜覆盖畦面保墒和防杂草等。</w:t>
      </w:r>
    </w:p>
    <w:p w:rsidR="00144AA2" w:rsidRDefault="00144AA2" w:rsidP="00144AA2">
      <w:pPr>
        <w:pStyle w:val="affc"/>
        <w:spacing w:before="156" w:after="156"/>
      </w:pPr>
      <w:r>
        <w:rPr>
          <w:rFonts w:hint="eastAsia"/>
        </w:rPr>
        <w:t>追肥</w:t>
      </w:r>
    </w:p>
    <w:p w:rsidR="00144AA2" w:rsidRDefault="00144AA2" w:rsidP="00144AA2">
      <w:pPr>
        <w:pStyle w:val="affd"/>
        <w:spacing w:before="156" w:after="156"/>
      </w:pPr>
      <w:r>
        <w:rPr>
          <w:rFonts w:hint="eastAsia"/>
        </w:rPr>
        <w:t>肥料选择</w:t>
      </w:r>
    </w:p>
    <w:p w:rsidR="006161CC" w:rsidRDefault="006161CC" w:rsidP="006161CC">
      <w:pPr>
        <w:pStyle w:val="affe"/>
        <w:spacing w:before="156" w:after="156"/>
      </w:pPr>
      <w:r>
        <w:rPr>
          <w:rFonts w:hint="eastAsia"/>
        </w:rPr>
        <w:t>复合肥料</w:t>
      </w:r>
    </w:p>
    <w:p w:rsidR="006161CC" w:rsidRDefault="006161CC" w:rsidP="006161CC">
      <w:pPr>
        <w:pStyle w:val="affffa"/>
        <w:ind w:firstLine="420"/>
      </w:pPr>
      <w:r>
        <w:rPr>
          <w:rFonts w:hint="eastAsia"/>
        </w:rPr>
        <w:t>首选水溶性复合肥。水溶性复合肥料包括固体和液体两种形态。使用微灌专用型液体肥比较方便，应根据土壤养分、蔬菜品种及其生育期选择适宜的肥料种类和养分配比。</w:t>
      </w:r>
    </w:p>
    <w:p w:rsidR="006161CC" w:rsidRDefault="006161CC" w:rsidP="006161CC">
      <w:pPr>
        <w:pStyle w:val="affe"/>
        <w:spacing w:before="156" w:after="156"/>
      </w:pPr>
      <w:r>
        <w:rPr>
          <w:rFonts w:hint="eastAsia"/>
        </w:rPr>
        <w:t>化学肥料</w:t>
      </w:r>
    </w:p>
    <w:p w:rsidR="006161CC" w:rsidRPr="006161CC" w:rsidRDefault="006161CC" w:rsidP="006161CC">
      <w:pPr>
        <w:pStyle w:val="affffa"/>
        <w:ind w:firstLine="420"/>
      </w:pPr>
      <w:r>
        <w:rPr>
          <w:rFonts w:hint="eastAsia"/>
        </w:rPr>
        <w:t>有多种可溶性化学肥料可选用。常用的有氨水、硫酸铵、氯化铵、碳酸氢铵、硝酸铵、尿素、磷酸铵、硫酸镁、硫酸锌、硫酸锰、硼酸、硝酸钾、硝酸钙、磷酸钾、硫酸铜、鳌合铁、铝酸铵等。选择肥料时还必须注意肥料的合理混配，如选用氮肥时要注意适宜的NH</w:t>
      </w:r>
      <w:r w:rsidRPr="00230EFF">
        <w:rPr>
          <w:rFonts w:hint="eastAsia"/>
          <w:szCs w:val="21"/>
          <w:vertAlign w:val="subscript"/>
        </w:rPr>
        <w:t>4</w:t>
      </w:r>
      <w:r w:rsidRPr="00230EFF">
        <w:rPr>
          <w:rFonts w:hint="eastAsia"/>
          <w:vertAlign w:val="superscript"/>
        </w:rPr>
        <w:t>+</w:t>
      </w:r>
      <w:r>
        <w:rPr>
          <w:rFonts w:hint="eastAsia"/>
        </w:rPr>
        <w:t>与N0</w:t>
      </w:r>
      <w:r w:rsidRPr="00230EFF">
        <w:rPr>
          <w:rFonts w:hint="eastAsia"/>
          <w:szCs w:val="21"/>
          <w:vertAlign w:val="subscript"/>
        </w:rPr>
        <w:t>3</w:t>
      </w:r>
      <w:r w:rsidRPr="00D4372C">
        <w:rPr>
          <w:rFonts w:hint="eastAsia"/>
          <w:vertAlign w:val="superscript"/>
        </w:rPr>
        <w:t>-</w:t>
      </w:r>
      <w:r>
        <w:rPr>
          <w:rFonts w:hint="eastAsia"/>
        </w:rPr>
        <w:t>的比例，通常在NH</w:t>
      </w:r>
      <w:r w:rsidRPr="00230EFF">
        <w:rPr>
          <w:rFonts w:hint="eastAsia"/>
          <w:szCs w:val="21"/>
          <w:vertAlign w:val="subscript"/>
        </w:rPr>
        <w:t>4</w:t>
      </w:r>
      <w:r w:rsidRPr="00230EFF">
        <w:rPr>
          <w:rFonts w:hint="eastAsia"/>
          <w:vertAlign w:val="superscript"/>
        </w:rPr>
        <w:t>+</w:t>
      </w:r>
      <w:r>
        <w:rPr>
          <w:rFonts w:hint="eastAsia"/>
        </w:rPr>
        <w:t>/N0</w:t>
      </w:r>
      <w:r w:rsidRPr="00230EFF">
        <w:rPr>
          <w:rFonts w:hint="eastAsia"/>
          <w:szCs w:val="21"/>
          <w:vertAlign w:val="subscript"/>
        </w:rPr>
        <w:t>3</w:t>
      </w:r>
      <w:r w:rsidRPr="00D4372C">
        <w:rPr>
          <w:rFonts w:hint="eastAsia"/>
          <w:vertAlign w:val="superscript"/>
        </w:rPr>
        <w:t>-</w:t>
      </w:r>
      <w:r>
        <w:rPr>
          <w:rFonts w:hint="eastAsia"/>
        </w:rPr>
        <w:t xml:space="preserve"> =5:5～3:7的范围内为宜。各种化学肥料不能任意混配，避免肥料混配产生沉淀反应或养分损失。混合和溶解肥料时，要严格注意顺序，要把Ca</w:t>
      </w:r>
      <w:r w:rsidRPr="00D4372C">
        <w:rPr>
          <w:rFonts w:hint="eastAsia"/>
          <w:vertAlign w:val="superscript"/>
        </w:rPr>
        <w:t>2+</w:t>
      </w:r>
      <w:r>
        <w:rPr>
          <w:rFonts w:hint="eastAsia"/>
        </w:rPr>
        <w:t>和SO</w:t>
      </w:r>
      <w:r w:rsidRPr="00D4372C">
        <w:rPr>
          <w:rFonts w:hint="eastAsia"/>
          <w:szCs w:val="21"/>
          <w:vertAlign w:val="subscript"/>
        </w:rPr>
        <w:t>4</w:t>
      </w:r>
      <w:r w:rsidRPr="00D4372C">
        <w:rPr>
          <w:rFonts w:hint="eastAsia"/>
          <w:vertAlign w:val="superscript"/>
        </w:rPr>
        <w:t>2-</w:t>
      </w:r>
      <w:r>
        <w:rPr>
          <w:rFonts w:hint="eastAsia"/>
        </w:rPr>
        <w:t>、PO</w:t>
      </w:r>
      <w:r w:rsidRPr="00D4372C">
        <w:rPr>
          <w:rFonts w:hint="eastAsia"/>
          <w:vertAlign w:val="subscript"/>
        </w:rPr>
        <w:t>4</w:t>
      </w:r>
      <w:r w:rsidRPr="00D4372C">
        <w:rPr>
          <w:rFonts w:hint="eastAsia"/>
          <w:vertAlign w:val="superscript"/>
        </w:rPr>
        <w:t>3-</w:t>
      </w:r>
      <w:r>
        <w:rPr>
          <w:rFonts w:hint="eastAsia"/>
        </w:rPr>
        <w:t>分开，即硝酸钙不能与硫酸镁等硫酸盐类、磷酸二氢铵等混合，以免产生钙的沉淀。化学肥料配制成肥料母液后可否混合贮存可参考表1。</w:t>
      </w:r>
    </w:p>
    <w:p w:rsidR="00005E94" w:rsidRDefault="00144AA2" w:rsidP="00144AA2">
      <w:pPr>
        <w:pStyle w:val="aff1"/>
        <w:spacing w:before="156" w:after="156"/>
      </w:pPr>
      <w:r>
        <w:rPr>
          <w:rFonts w:hint="eastAsia"/>
        </w:rPr>
        <w:t>水肥</w:t>
      </w:r>
      <w:r w:rsidRPr="00C4101B">
        <w:rPr>
          <w:rFonts w:hint="eastAsia"/>
        </w:rPr>
        <w:t>一体化肥料母液可否混合贮存一览表</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735"/>
        <w:gridCol w:w="370"/>
        <w:gridCol w:w="550"/>
        <w:gridCol w:w="550"/>
        <w:gridCol w:w="730"/>
        <w:gridCol w:w="550"/>
        <w:gridCol w:w="370"/>
        <w:gridCol w:w="550"/>
        <w:gridCol w:w="550"/>
        <w:gridCol w:w="550"/>
        <w:gridCol w:w="550"/>
        <w:gridCol w:w="370"/>
        <w:gridCol w:w="550"/>
        <w:gridCol w:w="550"/>
        <w:gridCol w:w="550"/>
        <w:gridCol w:w="555"/>
      </w:tblGrid>
      <w:tr w:rsidR="00144AA2" w:rsidTr="009B74A5">
        <w:trPr>
          <w:tblHeader/>
          <w:jc w:val="center"/>
        </w:trPr>
        <w:tc>
          <w:tcPr>
            <w:tcW w:w="0" w:type="auto"/>
            <w:tcBorders>
              <w:top w:val="single" w:sz="8" w:space="0" w:color="auto"/>
              <w:left w:val="single" w:sz="8" w:space="0" w:color="auto"/>
              <w:bottom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肥料母液</w:t>
            </w:r>
          </w:p>
        </w:tc>
        <w:tc>
          <w:tcPr>
            <w:tcW w:w="0" w:type="auto"/>
            <w:tcBorders>
              <w:top w:val="single" w:sz="8" w:space="0" w:color="auto"/>
              <w:bottom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氨水</w:t>
            </w:r>
          </w:p>
        </w:tc>
        <w:tc>
          <w:tcPr>
            <w:tcW w:w="0" w:type="auto"/>
            <w:tcBorders>
              <w:top w:val="single" w:sz="8" w:space="0" w:color="auto"/>
              <w:bottom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硫酸铵</w:t>
            </w:r>
          </w:p>
        </w:tc>
        <w:tc>
          <w:tcPr>
            <w:tcW w:w="0" w:type="auto"/>
            <w:tcBorders>
              <w:top w:val="single" w:sz="8" w:space="0" w:color="auto"/>
              <w:bottom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氯化铵</w:t>
            </w:r>
          </w:p>
        </w:tc>
        <w:tc>
          <w:tcPr>
            <w:tcW w:w="0" w:type="auto"/>
            <w:tcBorders>
              <w:top w:val="single" w:sz="8" w:space="0" w:color="auto"/>
              <w:bottom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碳酸氢铵</w:t>
            </w:r>
          </w:p>
        </w:tc>
        <w:tc>
          <w:tcPr>
            <w:tcW w:w="0" w:type="auto"/>
            <w:tcBorders>
              <w:top w:val="single" w:sz="8" w:space="0" w:color="auto"/>
              <w:bottom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硝酸铵</w:t>
            </w:r>
          </w:p>
        </w:tc>
        <w:tc>
          <w:tcPr>
            <w:tcW w:w="0" w:type="auto"/>
            <w:tcBorders>
              <w:top w:val="single" w:sz="8" w:space="0" w:color="auto"/>
              <w:bottom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尿素</w:t>
            </w:r>
          </w:p>
        </w:tc>
        <w:tc>
          <w:tcPr>
            <w:tcW w:w="0" w:type="auto"/>
            <w:tcBorders>
              <w:top w:val="single" w:sz="8" w:space="0" w:color="auto"/>
              <w:bottom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磷酸铵</w:t>
            </w:r>
          </w:p>
        </w:tc>
        <w:tc>
          <w:tcPr>
            <w:tcW w:w="0" w:type="auto"/>
            <w:tcBorders>
              <w:top w:val="single" w:sz="8" w:space="0" w:color="auto"/>
              <w:bottom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硫酸镁</w:t>
            </w:r>
          </w:p>
        </w:tc>
        <w:tc>
          <w:tcPr>
            <w:tcW w:w="0" w:type="auto"/>
            <w:tcBorders>
              <w:top w:val="single" w:sz="8" w:space="0" w:color="auto"/>
              <w:bottom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硫酸锌</w:t>
            </w:r>
          </w:p>
        </w:tc>
        <w:tc>
          <w:tcPr>
            <w:tcW w:w="0" w:type="auto"/>
            <w:tcBorders>
              <w:top w:val="single" w:sz="8" w:space="0" w:color="auto"/>
              <w:bottom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硫酸锰</w:t>
            </w:r>
          </w:p>
        </w:tc>
        <w:tc>
          <w:tcPr>
            <w:tcW w:w="0" w:type="auto"/>
            <w:tcBorders>
              <w:top w:val="single" w:sz="8" w:space="0" w:color="auto"/>
              <w:bottom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硼酸</w:t>
            </w:r>
          </w:p>
        </w:tc>
        <w:tc>
          <w:tcPr>
            <w:tcW w:w="0" w:type="auto"/>
            <w:tcBorders>
              <w:top w:val="single" w:sz="8" w:space="0" w:color="auto"/>
              <w:bottom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硝酸钾</w:t>
            </w:r>
          </w:p>
        </w:tc>
        <w:tc>
          <w:tcPr>
            <w:tcW w:w="0" w:type="auto"/>
            <w:tcBorders>
              <w:top w:val="single" w:sz="8" w:space="0" w:color="auto"/>
              <w:bottom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硝酸钙</w:t>
            </w:r>
          </w:p>
        </w:tc>
        <w:tc>
          <w:tcPr>
            <w:tcW w:w="0" w:type="auto"/>
            <w:tcBorders>
              <w:top w:val="single" w:sz="8" w:space="0" w:color="auto"/>
              <w:bottom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磷酸钾</w:t>
            </w:r>
          </w:p>
        </w:tc>
        <w:tc>
          <w:tcPr>
            <w:tcW w:w="0" w:type="auto"/>
            <w:tcBorders>
              <w:top w:val="single" w:sz="8" w:space="0" w:color="auto"/>
              <w:bottom w:val="single" w:sz="8" w:space="0" w:color="auto"/>
              <w:right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硫酸铜</w:t>
            </w:r>
          </w:p>
        </w:tc>
      </w:tr>
      <w:tr w:rsidR="00144AA2" w:rsidTr="009B74A5">
        <w:trPr>
          <w:jc w:val="center"/>
        </w:trPr>
        <w:tc>
          <w:tcPr>
            <w:tcW w:w="0" w:type="auto"/>
            <w:tcBorders>
              <w:top w:val="single" w:sz="8" w:space="0" w:color="auto"/>
              <w:left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氨水</w:t>
            </w:r>
          </w:p>
        </w:tc>
        <w:tc>
          <w:tcPr>
            <w:tcW w:w="0" w:type="auto"/>
            <w:tcBorders>
              <w:top w:val="single" w:sz="8" w:space="0" w:color="auto"/>
            </w:tcBorders>
            <w:shd w:val="clear" w:color="auto" w:fill="auto"/>
          </w:tcPr>
          <w:p w:rsidR="00144AA2" w:rsidRPr="00C4101B" w:rsidRDefault="00144AA2" w:rsidP="00144AA2">
            <w:pPr>
              <w:rPr>
                <w:rFonts w:ascii="宋体" w:hAnsi="宋体"/>
                <w:sz w:val="18"/>
                <w:szCs w:val="18"/>
              </w:rPr>
            </w:pPr>
          </w:p>
        </w:tc>
        <w:tc>
          <w:tcPr>
            <w:tcW w:w="0" w:type="auto"/>
            <w:tcBorders>
              <w:top w:val="single" w:sz="8" w:space="0" w:color="auto"/>
            </w:tcBorders>
            <w:shd w:val="clear" w:color="auto" w:fill="auto"/>
          </w:tcPr>
          <w:p w:rsidR="00144AA2" w:rsidRPr="00C4101B" w:rsidRDefault="00144AA2" w:rsidP="00144AA2">
            <w:pPr>
              <w:rPr>
                <w:rFonts w:ascii="宋体" w:hAnsi="宋体"/>
                <w:sz w:val="18"/>
                <w:szCs w:val="18"/>
              </w:rPr>
            </w:pPr>
          </w:p>
        </w:tc>
        <w:tc>
          <w:tcPr>
            <w:tcW w:w="0" w:type="auto"/>
            <w:tcBorders>
              <w:top w:val="single" w:sz="8" w:space="0" w:color="auto"/>
            </w:tcBorders>
            <w:shd w:val="clear" w:color="auto" w:fill="auto"/>
          </w:tcPr>
          <w:p w:rsidR="00144AA2" w:rsidRPr="00C4101B" w:rsidRDefault="00144AA2" w:rsidP="00144AA2">
            <w:pPr>
              <w:rPr>
                <w:rFonts w:ascii="宋体" w:hAnsi="宋体"/>
                <w:sz w:val="18"/>
                <w:szCs w:val="18"/>
              </w:rPr>
            </w:pPr>
          </w:p>
        </w:tc>
        <w:tc>
          <w:tcPr>
            <w:tcW w:w="0" w:type="auto"/>
            <w:tcBorders>
              <w:top w:val="single" w:sz="8" w:space="0" w:color="auto"/>
            </w:tcBorders>
            <w:shd w:val="clear" w:color="auto" w:fill="auto"/>
          </w:tcPr>
          <w:p w:rsidR="00144AA2" w:rsidRPr="00C4101B" w:rsidRDefault="00144AA2" w:rsidP="00144AA2">
            <w:pPr>
              <w:rPr>
                <w:rFonts w:ascii="宋体" w:hAnsi="宋体"/>
                <w:sz w:val="18"/>
                <w:szCs w:val="18"/>
              </w:rPr>
            </w:pPr>
          </w:p>
        </w:tc>
        <w:tc>
          <w:tcPr>
            <w:tcW w:w="0" w:type="auto"/>
            <w:tcBorders>
              <w:top w:val="single" w:sz="8" w:space="0" w:color="auto"/>
            </w:tcBorders>
            <w:shd w:val="clear" w:color="auto" w:fill="auto"/>
          </w:tcPr>
          <w:p w:rsidR="00144AA2" w:rsidRPr="00C4101B" w:rsidRDefault="00144AA2" w:rsidP="00144AA2">
            <w:pPr>
              <w:rPr>
                <w:rFonts w:ascii="宋体" w:hAnsi="宋体"/>
                <w:sz w:val="18"/>
                <w:szCs w:val="18"/>
              </w:rPr>
            </w:pPr>
          </w:p>
        </w:tc>
        <w:tc>
          <w:tcPr>
            <w:tcW w:w="0" w:type="auto"/>
            <w:tcBorders>
              <w:top w:val="single" w:sz="8" w:space="0" w:color="auto"/>
            </w:tcBorders>
            <w:shd w:val="clear" w:color="auto" w:fill="auto"/>
          </w:tcPr>
          <w:p w:rsidR="00144AA2" w:rsidRPr="00C4101B" w:rsidRDefault="00144AA2" w:rsidP="00144AA2">
            <w:pPr>
              <w:rPr>
                <w:rFonts w:ascii="宋体" w:hAnsi="宋体"/>
                <w:sz w:val="18"/>
                <w:szCs w:val="18"/>
              </w:rPr>
            </w:pPr>
          </w:p>
        </w:tc>
        <w:tc>
          <w:tcPr>
            <w:tcW w:w="0" w:type="auto"/>
            <w:tcBorders>
              <w:top w:val="single" w:sz="8" w:space="0" w:color="auto"/>
            </w:tcBorders>
            <w:shd w:val="clear" w:color="auto" w:fill="auto"/>
          </w:tcPr>
          <w:p w:rsidR="00144AA2" w:rsidRPr="00C4101B" w:rsidRDefault="00144AA2" w:rsidP="00144AA2">
            <w:pPr>
              <w:rPr>
                <w:rFonts w:ascii="宋体" w:hAnsi="宋体"/>
                <w:sz w:val="18"/>
                <w:szCs w:val="18"/>
              </w:rPr>
            </w:pPr>
          </w:p>
        </w:tc>
        <w:tc>
          <w:tcPr>
            <w:tcW w:w="0" w:type="auto"/>
            <w:tcBorders>
              <w:top w:val="single" w:sz="8" w:space="0" w:color="auto"/>
            </w:tcBorders>
            <w:shd w:val="clear" w:color="auto" w:fill="auto"/>
          </w:tcPr>
          <w:p w:rsidR="00144AA2" w:rsidRPr="00C4101B" w:rsidRDefault="00144AA2" w:rsidP="00144AA2">
            <w:pPr>
              <w:rPr>
                <w:rFonts w:ascii="宋体" w:hAnsi="宋体"/>
                <w:sz w:val="18"/>
                <w:szCs w:val="18"/>
              </w:rPr>
            </w:pPr>
          </w:p>
        </w:tc>
        <w:tc>
          <w:tcPr>
            <w:tcW w:w="0" w:type="auto"/>
            <w:tcBorders>
              <w:top w:val="single" w:sz="8" w:space="0" w:color="auto"/>
            </w:tcBorders>
            <w:shd w:val="clear" w:color="auto" w:fill="auto"/>
          </w:tcPr>
          <w:p w:rsidR="00144AA2" w:rsidRPr="00C4101B" w:rsidRDefault="00144AA2" w:rsidP="00144AA2">
            <w:pPr>
              <w:rPr>
                <w:rFonts w:ascii="宋体" w:hAnsi="宋体"/>
                <w:sz w:val="18"/>
                <w:szCs w:val="18"/>
              </w:rPr>
            </w:pPr>
          </w:p>
        </w:tc>
        <w:tc>
          <w:tcPr>
            <w:tcW w:w="0" w:type="auto"/>
            <w:tcBorders>
              <w:top w:val="single" w:sz="8" w:space="0" w:color="auto"/>
            </w:tcBorders>
            <w:shd w:val="clear" w:color="auto" w:fill="auto"/>
          </w:tcPr>
          <w:p w:rsidR="00144AA2" w:rsidRPr="00C4101B" w:rsidRDefault="00144AA2" w:rsidP="00144AA2">
            <w:pPr>
              <w:rPr>
                <w:rFonts w:ascii="宋体" w:hAnsi="宋体"/>
                <w:sz w:val="18"/>
                <w:szCs w:val="18"/>
              </w:rPr>
            </w:pPr>
          </w:p>
        </w:tc>
        <w:tc>
          <w:tcPr>
            <w:tcW w:w="0" w:type="auto"/>
            <w:tcBorders>
              <w:top w:val="single" w:sz="8" w:space="0" w:color="auto"/>
            </w:tcBorders>
            <w:shd w:val="clear" w:color="auto" w:fill="auto"/>
          </w:tcPr>
          <w:p w:rsidR="00144AA2" w:rsidRPr="00C4101B" w:rsidRDefault="00144AA2" w:rsidP="00144AA2">
            <w:pPr>
              <w:rPr>
                <w:rFonts w:ascii="宋体" w:hAnsi="宋体"/>
                <w:sz w:val="18"/>
                <w:szCs w:val="18"/>
              </w:rPr>
            </w:pPr>
          </w:p>
        </w:tc>
        <w:tc>
          <w:tcPr>
            <w:tcW w:w="0" w:type="auto"/>
            <w:tcBorders>
              <w:top w:val="single" w:sz="8" w:space="0" w:color="auto"/>
            </w:tcBorders>
            <w:shd w:val="clear" w:color="auto" w:fill="auto"/>
          </w:tcPr>
          <w:p w:rsidR="00144AA2" w:rsidRPr="00C4101B" w:rsidRDefault="00144AA2" w:rsidP="00144AA2">
            <w:pPr>
              <w:rPr>
                <w:rFonts w:ascii="宋体" w:hAnsi="宋体"/>
                <w:sz w:val="18"/>
                <w:szCs w:val="18"/>
              </w:rPr>
            </w:pPr>
          </w:p>
        </w:tc>
        <w:tc>
          <w:tcPr>
            <w:tcW w:w="0" w:type="auto"/>
            <w:tcBorders>
              <w:top w:val="single" w:sz="8" w:space="0" w:color="auto"/>
            </w:tcBorders>
            <w:shd w:val="clear" w:color="auto" w:fill="auto"/>
          </w:tcPr>
          <w:p w:rsidR="00144AA2" w:rsidRPr="00C4101B" w:rsidRDefault="00144AA2" w:rsidP="00144AA2">
            <w:pPr>
              <w:rPr>
                <w:rFonts w:ascii="宋体" w:hAnsi="宋体"/>
                <w:sz w:val="18"/>
                <w:szCs w:val="18"/>
              </w:rPr>
            </w:pPr>
          </w:p>
        </w:tc>
        <w:tc>
          <w:tcPr>
            <w:tcW w:w="0" w:type="auto"/>
            <w:tcBorders>
              <w:top w:val="single" w:sz="8" w:space="0" w:color="auto"/>
            </w:tcBorders>
            <w:shd w:val="clear" w:color="auto" w:fill="auto"/>
          </w:tcPr>
          <w:p w:rsidR="00144AA2" w:rsidRPr="00C4101B" w:rsidRDefault="00144AA2" w:rsidP="00144AA2">
            <w:pPr>
              <w:rPr>
                <w:rFonts w:ascii="宋体" w:hAnsi="宋体"/>
                <w:sz w:val="18"/>
                <w:szCs w:val="18"/>
              </w:rPr>
            </w:pPr>
          </w:p>
        </w:tc>
        <w:tc>
          <w:tcPr>
            <w:tcW w:w="0" w:type="auto"/>
            <w:tcBorders>
              <w:top w:val="single" w:sz="8" w:space="0" w:color="auto"/>
              <w:right w:val="single" w:sz="8" w:space="0" w:color="auto"/>
            </w:tcBorders>
            <w:shd w:val="clear" w:color="auto" w:fill="auto"/>
          </w:tcPr>
          <w:p w:rsidR="00144AA2" w:rsidRPr="00C4101B" w:rsidRDefault="00144AA2" w:rsidP="00144AA2">
            <w:pPr>
              <w:rPr>
                <w:rFonts w:ascii="宋体" w:hAnsi="宋体"/>
                <w:sz w:val="18"/>
                <w:szCs w:val="18"/>
              </w:rPr>
            </w:pPr>
          </w:p>
        </w:tc>
      </w:tr>
      <w:tr w:rsidR="00144AA2" w:rsidTr="009B74A5">
        <w:trPr>
          <w:jc w:val="center"/>
        </w:trPr>
        <w:tc>
          <w:tcPr>
            <w:tcW w:w="0" w:type="auto"/>
            <w:tcBorders>
              <w:left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硫酸铵</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tcBorders>
              <w:right w:val="single" w:sz="8" w:space="0" w:color="auto"/>
            </w:tcBorders>
            <w:shd w:val="clear" w:color="auto" w:fill="auto"/>
          </w:tcPr>
          <w:p w:rsidR="00144AA2" w:rsidRPr="00C4101B" w:rsidRDefault="00144AA2" w:rsidP="00144AA2">
            <w:pPr>
              <w:rPr>
                <w:rFonts w:ascii="宋体" w:hAnsi="宋体"/>
                <w:sz w:val="18"/>
                <w:szCs w:val="18"/>
              </w:rPr>
            </w:pPr>
          </w:p>
        </w:tc>
      </w:tr>
      <w:tr w:rsidR="00144AA2" w:rsidTr="009B74A5">
        <w:trPr>
          <w:jc w:val="center"/>
        </w:trPr>
        <w:tc>
          <w:tcPr>
            <w:tcW w:w="0" w:type="auto"/>
            <w:tcBorders>
              <w:left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氯化铵</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tcBorders>
              <w:right w:val="single" w:sz="8" w:space="0" w:color="auto"/>
            </w:tcBorders>
            <w:shd w:val="clear" w:color="auto" w:fill="auto"/>
          </w:tcPr>
          <w:p w:rsidR="00144AA2" w:rsidRPr="00C4101B" w:rsidRDefault="00144AA2" w:rsidP="00144AA2">
            <w:pPr>
              <w:rPr>
                <w:rFonts w:ascii="宋体" w:hAnsi="宋体"/>
                <w:sz w:val="18"/>
                <w:szCs w:val="18"/>
              </w:rPr>
            </w:pPr>
          </w:p>
        </w:tc>
      </w:tr>
      <w:tr w:rsidR="00144AA2" w:rsidTr="009B74A5">
        <w:trPr>
          <w:jc w:val="center"/>
        </w:trPr>
        <w:tc>
          <w:tcPr>
            <w:tcW w:w="0" w:type="auto"/>
            <w:tcBorders>
              <w:left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碳酸氢铵</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tcBorders>
              <w:right w:val="single" w:sz="8" w:space="0" w:color="auto"/>
            </w:tcBorders>
            <w:shd w:val="clear" w:color="auto" w:fill="auto"/>
          </w:tcPr>
          <w:p w:rsidR="00144AA2" w:rsidRPr="00C4101B" w:rsidRDefault="00144AA2" w:rsidP="00144AA2">
            <w:pPr>
              <w:rPr>
                <w:rFonts w:ascii="宋体" w:hAnsi="宋体"/>
                <w:sz w:val="18"/>
                <w:szCs w:val="18"/>
              </w:rPr>
            </w:pPr>
          </w:p>
        </w:tc>
      </w:tr>
      <w:tr w:rsidR="00144AA2" w:rsidTr="009B74A5">
        <w:trPr>
          <w:jc w:val="center"/>
        </w:trPr>
        <w:tc>
          <w:tcPr>
            <w:tcW w:w="0" w:type="auto"/>
            <w:tcBorders>
              <w:left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硝酸铵</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tcBorders>
              <w:right w:val="single" w:sz="8" w:space="0" w:color="auto"/>
            </w:tcBorders>
            <w:shd w:val="clear" w:color="auto" w:fill="auto"/>
          </w:tcPr>
          <w:p w:rsidR="00144AA2" w:rsidRPr="00C4101B" w:rsidRDefault="00144AA2" w:rsidP="00144AA2">
            <w:pPr>
              <w:rPr>
                <w:rFonts w:ascii="宋体" w:hAnsi="宋体"/>
                <w:sz w:val="18"/>
                <w:szCs w:val="18"/>
              </w:rPr>
            </w:pPr>
          </w:p>
        </w:tc>
      </w:tr>
      <w:tr w:rsidR="00144AA2" w:rsidTr="009B74A5">
        <w:trPr>
          <w:jc w:val="center"/>
        </w:trPr>
        <w:tc>
          <w:tcPr>
            <w:tcW w:w="0" w:type="auto"/>
            <w:tcBorders>
              <w:left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尿素</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tcBorders>
              <w:right w:val="single" w:sz="8" w:space="0" w:color="auto"/>
            </w:tcBorders>
            <w:shd w:val="clear" w:color="auto" w:fill="auto"/>
          </w:tcPr>
          <w:p w:rsidR="00144AA2" w:rsidRPr="00C4101B" w:rsidRDefault="00144AA2" w:rsidP="00144AA2">
            <w:pPr>
              <w:rPr>
                <w:rFonts w:ascii="宋体" w:hAnsi="宋体"/>
                <w:sz w:val="18"/>
                <w:szCs w:val="18"/>
              </w:rPr>
            </w:pPr>
          </w:p>
        </w:tc>
      </w:tr>
      <w:tr w:rsidR="00144AA2" w:rsidTr="009B74A5">
        <w:trPr>
          <w:jc w:val="center"/>
        </w:trPr>
        <w:tc>
          <w:tcPr>
            <w:tcW w:w="0" w:type="auto"/>
            <w:tcBorders>
              <w:left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磷酸铵</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tcBorders>
              <w:right w:val="single" w:sz="8" w:space="0" w:color="auto"/>
            </w:tcBorders>
            <w:shd w:val="clear" w:color="auto" w:fill="auto"/>
          </w:tcPr>
          <w:p w:rsidR="00144AA2" w:rsidRPr="00C4101B" w:rsidRDefault="00144AA2" w:rsidP="00144AA2">
            <w:pPr>
              <w:rPr>
                <w:rFonts w:ascii="宋体" w:hAnsi="宋体"/>
                <w:sz w:val="18"/>
                <w:szCs w:val="18"/>
              </w:rPr>
            </w:pPr>
          </w:p>
        </w:tc>
      </w:tr>
      <w:tr w:rsidR="00144AA2" w:rsidTr="009B74A5">
        <w:trPr>
          <w:jc w:val="center"/>
        </w:trPr>
        <w:tc>
          <w:tcPr>
            <w:tcW w:w="0" w:type="auto"/>
            <w:tcBorders>
              <w:left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硫酸镁</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tcBorders>
              <w:right w:val="single" w:sz="8" w:space="0" w:color="auto"/>
            </w:tcBorders>
            <w:shd w:val="clear" w:color="auto" w:fill="auto"/>
          </w:tcPr>
          <w:p w:rsidR="00144AA2" w:rsidRPr="00C4101B" w:rsidRDefault="00144AA2" w:rsidP="00144AA2">
            <w:pPr>
              <w:rPr>
                <w:rFonts w:ascii="宋体" w:hAnsi="宋体"/>
                <w:sz w:val="18"/>
                <w:szCs w:val="18"/>
              </w:rPr>
            </w:pPr>
          </w:p>
        </w:tc>
      </w:tr>
      <w:tr w:rsidR="00144AA2" w:rsidTr="009B74A5">
        <w:trPr>
          <w:jc w:val="center"/>
        </w:trPr>
        <w:tc>
          <w:tcPr>
            <w:tcW w:w="0" w:type="auto"/>
            <w:tcBorders>
              <w:left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硫酸锰</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tcBorders>
              <w:right w:val="single" w:sz="8" w:space="0" w:color="auto"/>
            </w:tcBorders>
            <w:shd w:val="clear" w:color="auto" w:fill="auto"/>
          </w:tcPr>
          <w:p w:rsidR="00144AA2" w:rsidRPr="00C4101B" w:rsidRDefault="00144AA2" w:rsidP="00144AA2">
            <w:pPr>
              <w:rPr>
                <w:rFonts w:ascii="宋体" w:hAnsi="宋体"/>
                <w:sz w:val="18"/>
                <w:szCs w:val="18"/>
              </w:rPr>
            </w:pPr>
          </w:p>
        </w:tc>
      </w:tr>
      <w:tr w:rsidR="00144AA2" w:rsidTr="009B74A5">
        <w:trPr>
          <w:jc w:val="center"/>
        </w:trPr>
        <w:tc>
          <w:tcPr>
            <w:tcW w:w="0" w:type="auto"/>
            <w:tcBorders>
              <w:left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硼酸</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tcBorders>
              <w:right w:val="single" w:sz="8" w:space="0" w:color="auto"/>
            </w:tcBorders>
            <w:shd w:val="clear" w:color="auto" w:fill="auto"/>
          </w:tcPr>
          <w:p w:rsidR="00144AA2" w:rsidRPr="00C4101B" w:rsidRDefault="00144AA2" w:rsidP="00144AA2">
            <w:pPr>
              <w:rPr>
                <w:rFonts w:ascii="宋体" w:hAnsi="宋体"/>
                <w:sz w:val="18"/>
                <w:szCs w:val="18"/>
              </w:rPr>
            </w:pPr>
          </w:p>
        </w:tc>
      </w:tr>
      <w:tr w:rsidR="00144AA2" w:rsidTr="009B74A5">
        <w:trPr>
          <w:jc w:val="center"/>
        </w:trPr>
        <w:tc>
          <w:tcPr>
            <w:tcW w:w="0" w:type="auto"/>
            <w:tcBorders>
              <w:left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硫酸锌</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tcBorders>
              <w:right w:val="single" w:sz="8" w:space="0" w:color="auto"/>
            </w:tcBorders>
            <w:shd w:val="clear" w:color="auto" w:fill="auto"/>
          </w:tcPr>
          <w:p w:rsidR="00144AA2" w:rsidRPr="00C4101B" w:rsidRDefault="00144AA2" w:rsidP="00144AA2">
            <w:pPr>
              <w:rPr>
                <w:rFonts w:ascii="宋体" w:hAnsi="宋体"/>
                <w:sz w:val="18"/>
                <w:szCs w:val="18"/>
              </w:rPr>
            </w:pPr>
          </w:p>
        </w:tc>
      </w:tr>
      <w:tr w:rsidR="00144AA2" w:rsidTr="009B74A5">
        <w:trPr>
          <w:jc w:val="center"/>
        </w:trPr>
        <w:tc>
          <w:tcPr>
            <w:tcW w:w="0" w:type="auto"/>
            <w:tcBorders>
              <w:left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lastRenderedPageBreak/>
              <w:t>硝酸钾</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tcBorders>
              <w:right w:val="single" w:sz="8" w:space="0" w:color="auto"/>
            </w:tcBorders>
            <w:shd w:val="clear" w:color="auto" w:fill="auto"/>
          </w:tcPr>
          <w:p w:rsidR="00144AA2" w:rsidRPr="00C4101B" w:rsidRDefault="00144AA2" w:rsidP="00144AA2">
            <w:pPr>
              <w:rPr>
                <w:rFonts w:ascii="宋体" w:hAnsi="宋体"/>
                <w:sz w:val="18"/>
                <w:szCs w:val="18"/>
              </w:rPr>
            </w:pPr>
          </w:p>
        </w:tc>
      </w:tr>
      <w:tr w:rsidR="00144AA2" w:rsidTr="009B74A5">
        <w:trPr>
          <w:jc w:val="center"/>
        </w:trPr>
        <w:tc>
          <w:tcPr>
            <w:tcW w:w="0" w:type="auto"/>
            <w:tcBorders>
              <w:left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硝酸钙</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shd w:val="clear" w:color="auto" w:fill="auto"/>
          </w:tcPr>
          <w:p w:rsidR="00144AA2" w:rsidRPr="00C4101B" w:rsidRDefault="00144AA2" w:rsidP="00144AA2">
            <w:pPr>
              <w:rPr>
                <w:rFonts w:ascii="宋体" w:hAnsi="宋体"/>
                <w:sz w:val="18"/>
                <w:szCs w:val="18"/>
              </w:rPr>
            </w:pPr>
          </w:p>
        </w:tc>
        <w:tc>
          <w:tcPr>
            <w:tcW w:w="0" w:type="auto"/>
            <w:shd w:val="clear" w:color="auto" w:fill="auto"/>
          </w:tcPr>
          <w:p w:rsidR="00144AA2" w:rsidRPr="00C4101B" w:rsidRDefault="00144AA2" w:rsidP="00144AA2">
            <w:pPr>
              <w:rPr>
                <w:rFonts w:ascii="宋体" w:hAnsi="宋体"/>
                <w:sz w:val="18"/>
                <w:szCs w:val="18"/>
              </w:rPr>
            </w:pPr>
          </w:p>
        </w:tc>
        <w:tc>
          <w:tcPr>
            <w:tcW w:w="0" w:type="auto"/>
            <w:tcBorders>
              <w:right w:val="single" w:sz="8" w:space="0" w:color="auto"/>
            </w:tcBorders>
            <w:shd w:val="clear" w:color="auto" w:fill="auto"/>
          </w:tcPr>
          <w:p w:rsidR="00144AA2" w:rsidRPr="00C4101B" w:rsidRDefault="00144AA2" w:rsidP="00144AA2">
            <w:pPr>
              <w:rPr>
                <w:rFonts w:ascii="宋体" w:hAnsi="宋体"/>
                <w:sz w:val="18"/>
                <w:szCs w:val="18"/>
              </w:rPr>
            </w:pPr>
          </w:p>
        </w:tc>
      </w:tr>
      <w:tr w:rsidR="00144AA2" w:rsidTr="009B74A5">
        <w:trPr>
          <w:jc w:val="center"/>
        </w:trPr>
        <w:tc>
          <w:tcPr>
            <w:tcW w:w="0" w:type="auto"/>
            <w:tcBorders>
              <w:left w:val="single" w:sz="8" w:space="0" w:color="auto"/>
              <w:bottom w:val="single" w:sz="4"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磷酸钾</w:t>
            </w:r>
          </w:p>
        </w:tc>
        <w:tc>
          <w:tcPr>
            <w:tcW w:w="0" w:type="auto"/>
            <w:tcBorders>
              <w:bottom w:val="single" w:sz="4"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tcBorders>
              <w:bottom w:val="single" w:sz="4"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tcBorders>
              <w:bottom w:val="single" w:sz="4"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tcBorders>
              <w:bottom w:val="single" w:sz="4"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tcBorders>
              <w:bottom w:val="single" w:sz="4"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tcBorders>
              <w:bottom w:val="single" w:sz="4"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tcBorders>
              <w:bottom w:val="single" w:sz="4"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tcBorders>
              <w:bottom w:val="single" w:sz="4"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tcBorders>
              <w:bottom w:val="single" w:sz="4"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tcBorders>
              <w:bottom w:val="single" w:sz="4"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tcBorders>
              <w:bottom w:val="single" w:sz="4"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tcBorders>
              <w:bottom w:val="single" w:sz="4"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tcBorders>
              <w:bottom w:val="single" w:sz="4"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tcBorders>
              <w:bottom w:val="single" w:sz="4" w:space="0" w:color="auto"/>
            </w:tcBorders>
            <w:shd w:val="clear" w:color="auto" w:fill="auto"/>
          </w:tcPr>
          <w:p w:rsidR="00144AA2" w:rsidRPr="00C4101B" w:rsidRDefault="00144AA2" w:rsidP="00144AA2">
            <w:pPr>
              <w:rPr>
                <w:rFonts w:ascii="宋体" w:hAnsi="宋体"/>
                <w:sz w:val="18"/>
                <w:szCs w:val="18"/>
              </w:rPr>
            </w:pPr>
          </w:p>
        </w:tc>
        <w:tc>
          <w:tcPr>
            <w:tcW w:w="0" w:type="auto"/>
            <w:tcBorders>
              <w:bottom w:val="single" w:sz="4" w:space="0" w:color="auto"/>
              <w:right w:val="single" w:sz="8" w:space="0" w:color="auto"/>
            </w:tcBorders>
            <w:shd w:val="clear" w:color="auto" w:fill="auto"/>
          </w:tcPr>
          <w:p w:rsidR="00144AA2" w:rsidRPr="00C4101B" w:rsidRDefault="00144AA2" w:rsidP="00144AA2">
            <w:pPr>
              <w:rPr>
                <w:rFonts w:ascii="宋体" w:hAnsi="宋体"/>
                <w:sz w:val="18"/>
                <w:szCs w:val="18"/>
              </w:rPr>
            </w:pPr>
          </w:p>
        </w:tc>
      </w:tr>
      <w:tr w:rsidR="005D4FC8" w:rsidTr="009B74A5">
        <w:trPr>
          <w:jc w:val="center"/>
        </w:trPr>
        <w:tc>
          <w:tcPr>
            <w:tcW w:w="0" w:type="auto"/>
            <w:tcBorders>
              <w:top w:val="single" w:sz="4" w:space="0" w:color="auto"/>
              <w:left w:val="single" w:sz="8" w:space="0" w:color="auto"/>
              <w:bottom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硫酸铜</w:t>
            </w:r>
          </w:p>
        </w:tc>
        <w:tc>
          <w:tcPr>
            <w:tcW w:w="0" w:type="auto"/>
            <w:tcBorders>
              <w:top w:val="single" w:sz="4" w:space="0" w:color="auto"/>
              <w:bottom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tcBorders>
              <w:top w:val="single" w:sz="4" w:space="0" w:color="auto"/>
              <w:bottom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tcBorders>
              <w:top w:val="single" w:sz="4" w:space="0" w:color="auto"/>
              <w:bottom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tcBorders>
              <w:top w:val="single" w:sz="4" w:space="0" w:color="auto"/>
              <w:bottom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tcBorders>
              <w:top w:val="single" w:sz="4" w:space="0" w:color="auto"/>
              <w:bottom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tcBorders>
              <w:top w:val="single" w:sz="4" w:space="0" w:color="auto"/>
              <w:bottom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tcBorders>
              <w:top w:val="single" w:sz="4" w:space="0" w:color="auto"/>
              <w:bottom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tcBorders>
              <w:top w:val="single" w:sz="4" w:space="0" w:color="auto"/>
              <w:bottom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tcBorders>
              <w:top w:val="single" w:sz="4" w:space="0" w:color="auto"/>
              <w:bottom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tcBorders>
              <w:top w:val="single" w:sz="4" w:space="0" w:color="auto"/>
              <w:bottom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tcBorders>
              <w:top w:val="single" w:sz="4" w:space="0" w:color="auto"/>
              <w:bottom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tcBorders>
              <w:top w:val="single" w:sz="4" w:space="0" w:color="auto"/>
              <w:bottom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tcBorders>
              <w:top w:val="single" w:sz="4" w:space="0" w:color="auto"/>
              <w:bottom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tcBorders>
              <w:top w:val="single" w:sz="4" w:space="0" w:color="auto"/>
              <w:bottom w:val="single" w:sz="8" w:space="0" w:color="auto"/>
            </w:tcBorders>
            <w:shd w:val="clear" w:color="auto" w:fill="auto"/>
          </w:tcPr>
          <w:p w:rsidR="00144AA2" w:rsidRPr="00C4101B" w:rsidRDefault="00144AA2" w:rsidP="00144AA2">
            <w:pPr>
              <w:rPr>
                <w:rFonts w:ascii="宋体" w:hAnsi="宋体"/>
                <w:sz w:val="18"/>
                <w:szCs w:val="18"/>
              </w:rPr>
            </w:pPr>
            <w:r w:rsidRPr="00C4101B">
              <w:rPr>
                <w:rFonts w:ascii="宋体" w:hAnsi="宋体" w:hint="eastAsia"/>
                <w:sz w:val="18"/>
                <w:szCs w:val="18"/>
              </w:rPr>
              <w:t>●</w:t>
            </w:r>
          </w:p>
        </w:tc>
        <w:tc>
          <w:tcPr>
            <w:tcW w:w="0" w:type="auto"/>
            <w:tcBorders>
              <w:top w:val="single" w:sz="4" w:space="0" w:color="auto"/>
              <w:bottom w:val="single" w:sz="8" w:space="0" w:color="auto"/>
              <w:right w:val="single" w:sz="8" w:space="0" w:color="auto"/>
            </w:tcBorders>
            <w:shd w:val="clear" w:color="auto" w:fill="auto"/>
          </w:tcPr>
          <w:p w:rsidR="00144AA2" w:rsidRPr="00C4101B" w:rsidRDefault="00144AA2" w:rsidP="00144AA2">
            <w:pPr>
              <w:rPr>
                <w:rFonts w:ascii="宋体" w:hAnsi="宋体"/>
                <w:sz w:val="18"/>
                <w:szCs w:val="18"/>
              </w:rPr>
            </w:pPr>
          </w:p>
        </w:tc>
      </w:tr>
      <w:tr w:rsidR="00144AA2" w:rsidTr="009B74A5">
        <w:trPr>
          <w:jc w:val="center"/>
        </w:trPr>
        <w:tc>
          <w:tcPr>
            <w:tcW w:w="0" w:type="auto"/>
            <w:gridSpan w:val="16"/>
            <w:tcBorders>
              <w:top w:val="single" w:sz="8" w:space="0" w:color="auto"/>
              <w:left w:val="single" w:sz="8" w:space="0" w:color="auto"/>
              <w:bottom w:val="single" w:sz="8" w:space="0" w:color="auto"/>
              <w:right w:val="single" w:sz="8" w:space="0" w:color="auto"/>
            </w:tcBorders>
            <w:shd w:val="clear" w:color="auto" w:fill="auto"/>
            <w:vAlign w:val="center"/>
          </w:tcPr>
          <w:p w:rsidR="00144AA2" w:rsidRDefault="00144AA2" w:rsidP="00144AA2">
            <w:pPr>
              <w:pStyle w:val="afffffffff9"/>
              <w:jc w:val="left"/>
            </w:pPr>
            <w:r w:rsidRPr="00C4101B">
              <w:rPr>
                <w:rFonts w:hint="eastAsia"/>
                <w:szCs w:val="18"/>
              </w:rPr>
              <w:t>注：“</w:t>
            </w:r>
            <w:r w:rsidRPr="00C4101B">
              <w:rPr>
                <w:rFonts w:hAnsi="宋体" w:hint="eastAsia"/>
                <w:szCs w:val="18"/>
              </w:rPr>
              <w:t>○</w:t>
            </w:r>
            <w:r w:rsidRPr="00C4101B">
              <w:rPr>
                <w:rFonts w:hint="eastAsia"/>
                <w:szCs w:val="18"/>
              </w:rPr>
              <w:t>”表示可以混合；“</w:t>
            </w:r>
            <w:r w:rsidRPr="00C4101B">
              <w:rPr>
                <w:rFonts w:hAnsi="宋体" w:hint="eastAsia"/>
                <w:szCs w:val="18"/>
              </w:rPr>
              <w:t>●</w:t>
            </w:r>
            <w:r w:rsidRPr="00C4101B">
              <w:rPr>
                <w:rFonts w:hint="eastAsia"/>
                <w:szCs w:val="18"/>
              </w:rPr>
              <w:t>”表示不可混合。</w:t>
            </w:r>
          </w:p>
        </w:tc>
      </w:tr>
    </w:tbl>
    <w:p w:rsidR="006161CC" w:rsidRDefault="006161CC" w:rsidP="006161CC">
      <w:pPr>
        <w:pStyle w:val="affe"/>
        <w:spacing w:before="156" w:after="156"/>
      </w:pPr>
      <w:r>
        <w:rPr>
          <w:rFonts w:hint="eastAsia"/>
        </w:rPr>
        <w:t>有机肥料</w:t>
      </w:r>
    </w:p>
    <w:p w:rsidR="006161CC" w:rsidRPr="006161CC" w:rsidRDefault="006161CC" w:rsidP="006161CC">
      <w:pPr>
        <w:pStyle w:val="affffa"/>
        <w:ind w:firstLine="420"/>
      </w:pPr>
      <w:r>
        <w:rPr>
          <w:rFonts w:hint="eastAsia"/>
        </w:rPr>
        <w:t>可选用腐殖酸、黄腐酸、氨基酸等可溶性有机肥料，或商品优质有机肥，也可自制有机肥沤腐液。有机肥沤腐液的制作方法为：将有机肥料如干鸡粪、干猪粪、花生麸和水按质量比1:4搅匀，置于带盖的桶内沤腐，每周搅动1次。一般冬季沤腐时间90 d以上，夏秋季45 d以上，沤腐液体呈黑褐色时沤腐完成。取上层清液倒入装有石英砂（砂粒大小d=0.8</w:t>
      </w:r>
      <w:r w:rsidR="00253A61">
        <w:rPr>
          <w:rFonts w:hint="eastAsia"/>
        </w:rPr>
        <w:t xml:space="preserve"> mm</w:t>
      </w:r>
      <w:r>
        <w:rPr>
          <w:rFonts w:hint="eastAsia"/>
        </w:rPr>
        <w:t>～3.0 mm）的塑料桶，桶内砂厚度约为70 cm，塑料桶底流出液出口处用孔径为1 mm尼龙网过滤后收集滤液备用。鸡粪沤腐液的11种养分浓度见表2。</w:t>
      </w:r>
    </w:p>
    <w:p w:rsidR="00005E94" w:rsidRDefault="005D4FC8" w:rsidP="005D4FC8">
      <w:pPr>
        <w:pStyle w:val="aff1"/>
        <w:spacing w:before="156" w:after="156"/>
      </w:pPr>
      <w:r w:rsidRPr="00C4101B">
        <w:rPr>
          <w:rFonts w:hint="eastAsia"/>
        </w:rPr>
        <w:t>鸡粪</w:t>
      </w:r>
      <w:proofErr w:type="gramStart"/>
      <w:r w:rsidRPr="00C4101B">
        <w:rPr>
          <w:rFonts w:hint="eastAsia"/>
        </w:rPr>
        <w:t>沤腐液</w:t>
      </w:r>
      <w:proofErr w:type="gramEnd"/>
      <w:r w:rsidRPr="00C4101B">
        <w:rPr>
          <w:rFonts w:hint="eastAsia"/>
        </w:rPr>
        <w:t>的养分组成（mg/L）</w:t>
      </w:r>
    </w:p>
    <w:tbl>
      <w:tblPr>
        <w:tblStyle w:val="afffffffffc"/>
        <w:tblW w:w="0" w:type="auto"/>
        <w:jc w:val="center"/>
        <w:tblBorders>
          <w:top w:val="single" w:sz="8" w:space="0" w:color="auto"/>
          <w:left w:val="single" w:sz="8" w:space="0" w:color="auto"/>
          <w:bottom w:val="single" w:sz="8" w:space="0" w:color="auto"/>
          <w:right w:val="single" w:sz="8" w:space="0" w:color="auto"/>
          <w:insideH w:val="single" w:sz="12" w:space="0" w:color="auto"/>
          <w:insideV w:val="single" w:sz="12" w:space="0" w:color="auto"/>
        </w:tblBorders>
        <w:tblCellMar>
          <w:left w:w="0" w:type="dxa"/>
          <w:right w:w="0" w:type="dxa"/>
        </w:tblCellMar>
        <w:tblLook w:val="04A0" w:firstRow="1" w:lastRow="0" w:firstColumn="1" w:lastColumn="0" w:noHBand="0" w:noVBand="1"/>
      </w:tblPr>
      <w:tblGrid>
        <w:gridCol w:w="777"/>
        <w:gridCol w:w="777"/>
        <w:gridCol w:w="777"/>
        <w:gridCol w:w="777"/>
        <w:gridCol w:w="777"/>
        <w:gridCol w:w="777"/>
        <w:gridCol w:w="777"/>
        <w:gridCol w:w="777"/>
        <w:gridCol w:w="777"/>
        <w:gridCol w:w="777"/>
        <w:gridCol w:w="777"/>
        <w:gridCol w:w="777"/>
      </w:tblGrid>
      <w:tr w:rsidR="005D4FC8" w:rsidRPr="009B74A5" w:rsidTr="009B74A5">
        <w:trPr>
          <w:tblHeader/>
          <w:jc w:val="center"/>
        </w:trPr>
        <w:tc>
          <w:tcPr>
            <w:tcW w:w="777" w:type="dxa"/>
            <w:tcBorders>
              <w:top w:val="single" w:sz="8" w:space="0" w:color="auto"/>
              <w:bottom w:val="single" w:sz="8" w:space="0" w:color="auto"/>
              <w:right w:val="single" w:sz="4" w:space="0" w:color="auto"/>
            </w:tcBorders>
            <w:shd w:val="clear" w:color="auto" w:fill="auto"/>
          </w:tcPr>
          <w:p w:rsidR="005D4FC8" w:rsidRPr="009B74A5" w:rsidRDefault="005D4FC8" w:rsidP="005D4FC8">
            <w:pPr>
              <w:jc w:val="center"/>
              <w:rPr>
                <w:sz w:val="18"/>
                <w:szCs w:val="18"/>
              </w:rPr>
            </w:pPr>
            <w:r w:rsidRPr="009B74A5">
              <w:rPr>
                <w:rFonts w:hint="eastAsia"/>
                <w:sz w:val="18"/>
                <w:szCs w:val="18"/>
              </w:rPr>
              <w:t>养分组成</w:t>
            </w:r>
          </w:p>
        </w:tc>
        <w:tc>
          <w:tcPr>
            <w:tcW w:w="777" w:type="dxa"/>
            <w:tcBorders>
              <w:top w:val="single" w:sz="8" w:space="0" w:color="auto"/>
              <w:left w:val="single" w:sz="4" w:space="0" w:color="auto"/>
              <w:bottom w:val="single" w:sz="8" w:space="0" w:color="auto"/>
              <w:right w:val="single" w:sz="4" w:space="0" w:color="auto"/>
            </w:tcBorders>
            <w:shd w:val="clear" w:color="auto" w:fill="auto"/>
          </w:tcPr>
          <w:p w:rsidR="005D4FC8" w:rsidRPr="009B74A5" w:rsidRDefault="005D4FC8" w:rsidP="005D4FC8">
            <w:pPr>
              <w:jc w:val="center"/>
              <w:rPr>
                <w:sz w:val="18"/>
                <w:szCs w:val="18"/>
              </w:rPr>
            </w:pPr>
            <w:r w:rsidRPr="009B74A5">
              <w:rPr>
                <w:rFonts w:hint="eastAsia"/>
                <w:sz w:val="18"/>
                <w:szCs w:val="18"/>
              </w:rPr>
              <w:t>NH</w:t>
            </w:r>
            <w:r w:rsidRPr="009B74A5">
              <w:rPr>
                <w:rFonts w:hint="eastAsia"/>
                <w:sz w:val="18"/>
                <w:szCs w:val="18"/>
                <w:vertAlign w:val="subscript"/>
              </w:rPr>
              <w:t>4</w:t>
            </w:r>
            <w:r w:rsidRPr="009B74A5">
              <w:rPr>
                <w:rFonts w:hint="eastAsia"/>
                <w:sz w:val="18"/>
                <w:szCs w:val="18"/>
                <w:vertAlign w:val="superscript"/>
              </w:rPr>
              <w:t>+</w:t>
            </w:r>
            <w:r w:rsidRPr="009B74A5">
              <w:rPr>
                <w:rFonts w:hint="eastAsia"/>
                <w:sz w:val="18"/>
                <w:szCs w:val="18"/>
              </w:rPr>
              <w:t>-N</w:t>
            </w:r>
          </w:p>
        </w:tc>
        <w:tc>
          <w:tcPr>
            <w:tcW w:w="777" w:type="dxa"/>
            <w:tcBorders>
              <w:top w:val="single" w:sz="8" w:space="0" w:color="auto"/>
              <w:left w:val="single" w:sz="4" w:space="0" w:color="auto"/>
              <w:bottom w:val="single" w:sz="8" w:space="0" w:color="auto"/>
              <w:right w:val="single" w:sz="4" w:space="0" w:color="auto"/>
            </w:tcBorders>
            <w:shd w:val="clear" w:color="auto" w:fill="auto"/>
          </w:tcPr>
          <w:p w:rsidR="005D4FC8" w:rsidRPr="009B74A5" w:rsidRDefault="005D4FC8" w:rsidP="005D4FC8">
            <w:pPr>
              <w:jc w:val="center"/>
              <w:rPr>
                <w:sz w:val="18"/>
                <w:szCs w:val="18"/>
              </w:rPr>
            </w:pPr>
            <w:r w:rsidRPr="009B74A5">
              <w:rPr>
                <w:rFonts w:hint="eastAsia"/>
                <w:sz w:val="18"/>
                <w:szCs w:val="18"/>
              </w:rPr>
              <w:t>N0</w:t>
            </w:r>
            <w:r w:rsidRPr="009B74A5">
              <w:rPr>
                <w:rFonts w:hint="eastAsia"/>
                <w:sz w:val="18"/>
                <w:szCs w:val="18"/>
                <w:vertAlign w:val="subscript"/>
              </w:rPr>
              <w:t>3</w:t>
            </w:r>
            <w:r w:rsidRPr="009B74A5">
              <w:rPr>
                <w:rFonts w:hint="eastAsia"/>
                <w:sz w:val="18"/>
                <w:szCs w:val="18"/>
                <w:vertAlign w:val="superscript"/>
              </w:rPr>
              <w:t>-</w:t>
            </w:r>
            <w:r w:rsidRPr="009B74A5">
              <w:rPr>
                <w:rFonts w:hint="eastAsia"/>
                <w:sz w:val="18"/>
                <w:szCs w:val="18"/>
              </w:rPr>
              <w:t>-N</w:t>
            </w:r>
          </w:p>
        </w:tc>
        <w:tc>
          <w:tcPr>
            <w:tcW w:w="777" w:type="dxa"/>
            <w:tcBorders>
              <w:top w:val="single" w:sz="8" w:space="0" w:color="auto"/>
              <w:left w:val="single" w:sz="4" w:space="0" w:color="auto"/>
              <w:bottom w:val="single" w:sz="8" w:space="0" w:color="auto"/>
              <w:right w:val="single" w:sz="4" w:space="0" w:color="auto"/>
            </w:tcBorders>
            <w:shd w:val="clear" w:color="auto" w:fill="auto"/>
          </w:tcPr>
          <w:p w:rsidR="005D4FC8" w:rsidRPr="009B74A5" w:rsidRDefault="005D4FC8" w:rsidP="005D4FC8">
            <w:pPr>
              <w:jc w:val="center"/>
              <w:rPr>
                <w:sz w:val="18"/>
                <w:szCs w:val="18"/>
              </w:rPr>
            </w:pPr>
            <w:r w:rsidRPr="009B74A5">
              <w:rPr>
                <w:rFonts w:hint="eastAsia"/>
                <w:sz w:val="18"/>
                <w:szCs w:val="18"/>
              </w:rPr>
              <w:t>P</w:t>
            </w:r>
          </w:p>
        </w:tc>
        <w:tc>
          <w:tcPr>
            <w:tcW w:w="777" w:type="dxa"/>
            <w:tcBorders>
              <w:top w:val="single" w:sz="8" w:space="0" w:color="auto"/>
              <w:left w:val="single" w:sz="4" w:space="0" w:color="auto"/>
              <w:bottom w:val="single" w:sz="8" w:space="0" w:color="auto"/>
              <w:right w:val="single" w:sz="4" w:space="0" w:color="auto"/>
            </w:tcBorders>
            <w:shd w:val="clear" w:color="auto" w:fill="auto"/>
          </w:tcPr>
          <w:p w:rsidR="005D4FC8" w:rsidRPr="009B74A5" w:rsidRDefault="005D4FC8" w:rsidP="005D4FC8">
            <w:pPr>
              <w:jc w:val="center"/>
              <w:rPr>
                <w:sz w:val="18"/>
                <w:szCs w:val="18"/>
              </w:rPr>
            </w:pPr>
            <w:r w:rsidRPr="009B74A5">
              <w:rPr>
                <w:rFonts w:hint="eastAsia"/>
                <w:sz w:val="18"/>
                <w:szCs w:val="18"/>
              </w:rPr>
              <w:t>K</w:t>
            </w:r>
          </w:p>
        </w:tc>
        <w:tc>
          <w:tcPr>
            <w:tcW w:w="777" w:type="dxa"/>
            <w:tcBorders>
              <w:top w:val="single" w:sz="8" w:space="0" w:color="auto"/>
              <w:left w:val="single" w:sz="4" w:space="0" w:color="auto"/>
              <w:bottom w:val="single" w:sz="8" w:space="0" w:color="auto"/>
              <w:right w:val="single" w:sz="4" w:space="0" w:color="auto"/>
            </w:tcBorders>
            <w:shd w:val="clear" w:color="auto" w:fill="auto"/>
          </w:tcPr>
          <w:p w:rsidR="005D4FC8" w:rsidRPr="009B74A5" w:rsidRDefault="005D4FC8" w:rsidP="005D4FC8">
            <w:pPr>
              <w:jc w:val="center"/>
              <w:rPr>
                <w:sz w:val="18"/>
                <w:szCs w:val="18"/>
              </w:rPr>
            </w:pPr>
            <w:r w:rsidRPr="009B74A5">
              <w:rPr>
                <w:rFonts w:hint="eastAsia"/>
                <w:sz w:val="18"/>
                <w:szCs w:val="18"/>
              </w:rPr>
              <w:t>Ca</w:t>
            </w:r>
          </w:p>
        </w:tc>
        <w:tc>
          <w:tcPr>
            <w:tcW w:w="777" w:type="dxa"/>
            <w:tcBorders>
              <w:top w:val="single" w:sz="8" w:space="0" w:color="auto"/>
              <w:left w:val="single" w:sz="4" w:space="0" w:color="auto"/>
              <w:bottom w:val="single" w:sz="8" w:space="0" w:color="auto"/>
              <w:right w:val="single" w:sz="4" w:space="0" w:color="auto"/>
            </w:tcBorders>
            <w:shd w:val="clear" w:color="auto" w:fill="auto"/>
          </w:tcPr>
          <w:p w:rsidR="005D4FC8" w:rsidRPr="009B74A5" w:rsidRDefault="005D4FC8" w:rsidP="005D4FC8">
            <w:pPr>
              <w:jc w:val="center"/>
              <w:rPr>
                <w:sz w:val="18"/>
                <w:szCs w:val="18"/>
              </w:rPr>
            </w:pPr>
            <w:r w:rsidRPr="009B74A5">
              <w:rPr>
                <w:rFonts w:hint="eastAsia"/>
                <w:sz w:val="18"/>
                <w:szCs w:val="18"/>
              </w:rPr>
              <w:t>Mg</w:t>
            </w:r>
          </w:p>
        </w:tc>
        <w:tc>
          <w:tcPr>
            <w:tcW w:w="777" w:type="dxa"/>
            <w:tcBorders>
              <w:top w:val="single" w:sz="8" w:space="0" w:color="auto"/>
              <w:left w:val="single" w:sz="4" w:space="0" w:color="auto"/>
              <w:bottom w:val="single" w:sz="8" w:space="0" w:color="auto"/>
              <w:right w:val="single" w:sz="4" w:space="0" w:color="auto"/>
            </w:tcBorders>
            <w:shd w:val="clear" w:color="auto" w:fill="auto"/>
          </w:tcPr>
          <w:p w:rsidR="005D4FC8" w:rsidRPr="009B74A5" w:rsidRDefault="005D4FC8" w:rsidP="005D4FC8">
            <w:pPr>
              <w:jc w:val="center"/>
              <w:rPr>
                <w:sz w:val="18"/>
                <w:szCs w:val="18"/>
              </w:rPr>
            </w:pPr>
            <w:r w:rsidRPr="009B74A5">
              <w:rPr>
                <w:rFonts w:hint="eastAsia"/>
                <w:sz w:val="18"/>
                <w:szCs w:val="18"/>
              </w:rPr>
              <w:t>Fe</w:t>
            </w:r>
          </w:p>
        </w:tc>
        <w:tc>
          <w:tcPr>
            <w:tcW w:w="777" w:type="dxa"/>
            <w:tcBorders>
              <w:top w:val="single" w:sz="8" w:space="0" w:color="auto"/>
              <w:left w:val="single" w:sz="4" w:space="0" w:color="auto"/>
              <w:bottom w:val="single" w:sz="8" w:space="0" w:color="auto"/>
              <w:right w:val="single" w:sz="4" w:space="0" w:color="auto"/>
            </w:tcBorders>
            <w:shd w:val="clear" w:color="auto" w:fill="auto"/>
          </w:tcPr>
          <w:p w:rsidR="005D4FC8" w:rsidRPr="009B74A5" w:rsidRDefault="005D4FC8" w:rsidP="005D4FC8">
            <w:pPr>
              <w:jc w:val="center"/>
              <w:rPr>
                <w:sz w:val="18"/>
                <w:szCs w:val="18"/>
              </w:rPr>
            </w:pPr>
            <w:proofErr w:type="spellStart"/>
            <w:r w:rsidRPr="009B74A5">
              <w:rPr>
                <w:rFonts w:hint="eastAsia"/>
                <w:sz w:val="18"/>
                <w:szCs w:val="18"/>
              </w:rPr>
              <w:t>Mn</w:t>
            </w:r>
            <w:proofErr w:type="spellEnd"/>
          </w:p>
        </w:tc>
        <w:tc>
          <w:tcPr>
            <w:tcW w:w="777" w:type="dxa"/>
            <w:tcBorders>
              <w:top w:val="single" w:sz="8" w:space="0" w:color="auto"/>
              <w:left w:val="single" w:sz="4" w:space="0" w:color="auto"/>
              <w:bottom w:val="single" w:sz="8" w:space="0" w:color="auto"/>
              <w:right w:val="single" w:sz="4" w:space="0" w:color="auto"/>
            </w:tcBorders>
            <w:shd w:val="clear" w:color="auto" w:fill="auto"/>
          </w:tcPr>
          <w:p w:rsidR="005D4FC8" w:rsidRPr="009B74A5" w:rsidRDefault="005D4FC8" w:rsidP="005D4FC8">
            <w:pPr>
              <w:jc w:val="center"/>
              <w:rPr>
                <w:sz w:val="18"/>
                <w:szCs w:val="18"/>
              </w:rPr>
            </w:pPr>
            <w:r w:rsidRPr="009B74A5">
              <w:rPr>
                <w:rFonts w:hint="eastAsia"/>
                <w:sz w:val="18"/>
                <w:szCs w:val="18"/>
              </w:rPr>
              <w:t>Zn</w:t>
            </w:r>
          </w:p>
        </w:tc>
        <w:tc>
          <w:tcPr>
            <w:tcW w:w="777" w:type="dxa"/>
            <w:tcBorders>
              <w:top w:val="single" w:sz="8" w:space="0" w:color="auto"/>
              <w:left w:val="single" w:sz="4" w:space="0" w:color="auto"/>
              <w:bottom w:val="single" w:sz="8" w:space="0" w:color="auto"/>
              <w:right w:val="single" w:sz="4" w:space="0" w:color="auto"/>
            </w:tcBorders>
            <w:shd w:val="clear" w:color="auto" w:fill="auto"/>
          </w:tcPr>
          <w:p w:rsidR="005D4FC8" w:rsidRPr="009B74A5" w:rsidRDefault="005D4FC8" w:rsidP="005D4FC8">
            <w:pPr>
              <w:jc w:val="center"/>
              <w:rPr>
                <w:sz w:val="18"/>
                <w:szCs w:val="18"/>
              </w:rPr>
            </w:pPr>
            <w:r w:rsidRPr="009B74A5">
              <w:rPr>
                <w:rFonts w:hint="eastAsia"/>
                <w:sz w:val="18"/>
                <w:szCs w:val="18"/>
              </w:rPr>
              <w:t>Cu</w:t>
            </w:r>
          </w:p>
        </w:tc>
        <w:tc>
          <w:tcPr>
            <w:tcW w:w="777" w:type="dxa"/>
            <w:tcBorders>
              <w:top w:val="single" w:sz="8" w:space="0" w:color="auto"/>
              <w:left w:val="single" w:sz="4" w:space="0" w:color="auto"/>
              <w:bottom w:val="single" w:sz="8" w:space="0" w:color="auto"/>
            </w:tcBorders>
            <w:shd w:val="clear" w:color="auto" w:fill="auto"/>
          </w:tcPr>
          <w:p w:rsidR="005D4FC8" w:rsidRPr="009B74A5" w:rsidRDefault="005D4FC8" w:rsidP="005D4FC8">
            <w:pPr>
              <w:jc w:val="center"/>
              <w:rPr>
                <w:sz w:val="18"/>
                <w:szCs w:val="18"/>
              </w:rPr>
            </w:pPr>
            <w:r w:rsidRPr="009B74A5">
              <w:rPr>
                <w:rFonts w:hint="eastAsia"/>
                <w:sz w:val="18"/>
                <w:szCs w:val="18"/>
              </w:rPr>
              <w:t>B</w:t>
            </w:r>
          </w:p>
        </w:tc>
      </w:tr>
      <w:tr w:rsidR="009F61A3" w:rsidRPr="009B74A5" w:rsidTr="009B74A5">
        <w:trPr>
          <w:jc w:val="center"/>
        </w:trPr>
        <w:tc>
          <w:tcPr>
            <w:tcW w:w="777" w:type="dxa"/>
            <w:tcBorders>
              <w:top w:val="single" w:sz="8" w:space="0" w:color="auto"/>
              <w:left w:val="single" w:sz="8" w:space="0" w:color="auto"/>
              <w:bottom w:val="single" w:sz="4" w:space="0" w:color="auto"/>
              <w:right w:val="single" w:sz="4" w:space="0" w:color="auto"/>
            </w:tcBorders>
            <w:shd w:val="clear" w:color="auto" w:fill="auto"/>
          </w:tcPr>
          <w:p w:rsidR="005D4FC8" w:rsidRPr="009B74A5" w:rsidRDefault="005D4FC8" w:rsidP="005D4FC8">
            <w:pPr>
              <w:jc w:val="center"/>
              <w:rPr>
                <w:sz w:val="18"/>
                <w:szCs w:val="18"/>
              </w:rPr>
            </w:pPr>
            <w:r w:rsidRPr="009B74A5">
              <w:rPr>
                <w:rFonts w:hint="eastAsia"/>
                <w:sz w:val="18"/>
                <w:szCs w:val="18"/>
              </w:rPr>
              <w:t>养分浓度</w:t>
            </w:r>
          </w:p>
        </w:tc>
        <w:tc>
          <w:tcPr>
            <w:tcW w:w="777" w:type="dxa"/>
            <w:tcBorders>
              <w:top w:val="single" w:sz="8" w:space="0" w:color="auto"/>
              <w:left w:val="single" w:sz="4" w:space="0" w:color="auto"/>
              <w:bottom w:val="single" w:sz="4" w:space="0" w:color="auto"/>
              <w:right w:val="single" w:sz="4" w:space="0" w:color="auto"/>
            </w:tcBorders>
            <w:shd w:val="clear" w:color="auto" w:fill="auto"/>
          </w:tcPr>
          <w:p w:rsidR="005D4FC8" w:rsidRPr="009B74A5" w:rsidRDefault="005D4FC8" w:rsidP="005D4FC8">
            <w:pPr>
              <w:jc w:val="center"/>
              <w:rPr>
                <w:sz w:val="18"/>
                <w:szCs w:val="18"/>
              </w:rPr>
            </w:pPr>
            <w:r w:rsidRPr="009B74A5">
              <w:rPr>
                <w:rFonts w:hint="eastAsia"/>
                <w:sz w:val="18"/>
                <w:szCs w:val="18"/>
              </w:rPr>
              <w:t>230.0</w:t>
            </w:r>
          </w:p>
        </w:tc>
        <w:tc>
          <w:tcPr>
            <w:tcW w:w="777" w:type="dxa"/>
            <w:tcBorders>
              <w:top w:val="single" w:sz="8" w:space="0" w:color="auto"/>
              <w:left w:val="single" w:sz="4" w:space="0" w:color="auto"/>
              <w:bottom w:val="single" w:sz="4" w:space="0" w:color="auto"/>
              <w:right w:val="single" w:sz="4" w:space="0" w:color="auto"/>
            </w:tcBorders>
            <w:shd w:val="clear" w:color="auto" w:fill="auto"/>
          </w:tcPr>
          <w:p w:rsidR="005D4FC8" w:rsidRPr="009B74A5" w:rsidRDefault="005D4FC8" w:rsidP="005D4FC8">
            <w:pPr>
              <w:jc w:val="center"/>
              <w:rPr>
                <w:sz w:val="18"/>
                <w:szCs w:val="18"/>
              </w:rPr>
            </w:pPr>
            <w:r w:rsidRPr="009B74A5">
              <w:rPr>
                <w:rFonts w:hint="eastAsia"/>
                <w:sz w:val="18"/>
                <w:szCs w:val="18"/>
              </w:rPr>
              <w:t>31.0</w:t>
            </w:r>
          </w:p>
        </w:tc>
        <w:tc>
          <w:tcPr>
            <w:tcW w:w="777" w:type="dxa"/>
            <w:tcBorders>
              <w:top w:val="single" w:sz="8" w:space="0" w:color="auto"/>
              <w:left w:val="single" w:sz="4" w:space="0" w:color="auto"/>
              <w:bottom w:val="single" w:sz="4" w:space="0" w:color="auto"/>
              <w:right w:val="single" w:sz="4" w:space="0" w:color="auto"/>
            </w:tcBorders>
            <w:shd w:val="clear" w:color="auto" w:fill="auto"/>
          </w:tcPr>
          <w:p w:rsidR="005D4FC8" w:rsidRPr="009B74A5" w:rsidRDefault="005D4FC8" w:rsidP="005D4FC8">
            <w:pPr>
              <w:jc w:val="center"/>
              <w:rPr>
                <w:sz w:val="18"/>
                <w:szCs w:val="18"/>
              </w:rPr>
            </w:pPr>
            <w:r w:rsidRPr="009B74A5">
              <w:rPr>
                <w:rFonts w:hint="eastAsia"/>
                <w:sz w:val="18"/>
                <w:szCs w:val="18"/>
              </w:rPr>
              <w:t>6.2</w:t>
            </w:r>
          </w:p>
        </w:tc>
        <w:tc>
          <w:tcPr>
            <w:tcW w:w="777" w:type="dxa"/>
            <w:tcBorders>
              <w:top w:val="single" w:sz="8" w:space="0" w:color="auto"/>
              <w:left w:val="single" w:sz="4" w:space="0" w:color="auto"/>
              <w:bottom w:val="single" w:sz="4" w:space="0" w:color="auto"/>
              <w:right w:val="single" w:sz="4" w:space="0" w:color="auto"/>
            </w:tcBorders>
            <w:shd w:val="clear" w:color="auto" w:fill="auto"/>
          </w:tcPr>
          <w:p w:rsidR="005D4FC8" w:rsidRPr="009B74A5" w:rsidRDefault="005D4FC8" w:rsidP="005D4FC8">
            <w:pPr>
              <w:jc w:val="center"/>
              <w:rPr>
                <w:sz w:val="18"/>
                <w:szCs w:val="18"/>
              </w:rPr>
            </w:pPr>
            <w:r w:rsidRPr="009B74A5">
              <w:rPr>
                <w:rFonts w:hint="eastAsia"/>
                <w:sz w:val="18"/>
                <w:szCs w:val="18"/>
              </w:rPr>
              <w:t>157.0</w:t>
            </w:r>
          </w:p>
        </w:tc>
        <w:tc>
          <w:tcPr>
            <w:tcW w:w="777" w:type="dxa"/>
            <w:tcBorders>
              <w:top w:val="single" w:sz="8" w:space="0" w:color="auto"/>
              <w:left w:val="single" w:sz="4" w:space="0" w:color="auto"/>
              <w:bottom w:val="single" w:sz="4" w:space="0" w:color="auto"/>
              <w:right w:val="single" w:sz="4" w:space="0" w:color="auto"/>
            </w:tcBorders>
            <w:shd w:val="clear" w:color="auto" w:fill="auto"/>
          </w:tcPr>
          <w:p w:rsidR="005D4FC8" w:rsidRPr="009B74A5" w:rsidRDefault="005D4FC8" w:rsidP="005D4FC8">
            <w:pPr>
              <w:jc w:val="center"/>
              <w:rPr>
                <w:sz w:val="18"/>
                <w:szCs w:val="18"/>
              </w:rPr>
            </w:pPr>
            <w:r w:rsidRPr="009B74A5">
              <w:rPr>
                <w:rFonts w:hint="eastAsia"/>
                <w:sz w:val="18"/>
                <w:szCs w:val="18"/>
              </w:rPr>
              <w:t>43.0</w:t>
            </w:r>
          </w:p>
        </w:tc>
        <w:tc>
          <w:tcPr>
            <w:tcW w:w="777" w:type="dxa"/>
            <w:tcBorders>
              <w:top w:val="single" w:sz="8" w:space="0" w:color="auto"/>
              <w:left w:val="single" w:sz="4" w:space="0" w:color="auto"/>
              <w:bottom w:val="single" w:sz="4" w:space="0" w:color="auto"/>
              <w:right w:val="single" w:sz="4" w:space="0" w:color="auto"/>
            </w:tcBorders>
            <w:shd w:val="clear" w:color="auto" w:fill="auto"/>
          </w:tcPr>
          <w:p w:rsidR="005D4FC8" w:rsidRPr="009B74A5" w:rsidRDefault="005D4FC8" w:rsidP="005D4FC8">
            <w:pPr>
              <w:jc w:val="center"/>
              <w:rPr>
                <w:sz w:val="18"/>
                <w:szCs w:val="18"/>
              </w:rPr>
            </w:pPr>
            <w:r w:rsidRPr="009B74A5">
              <w:rPr>
                <w:rFonts w:hint="eastAsia"/>
                <w:sz w:val="18"/>
                <w:szCs w:val="18"/>
              </w:rPr>
              <w:t>17.0</w:t>
            </w:r>
          </w:p>
        </w:tc>
        <w:tc>
          <w:tcPr>
            <w:tcW w:w="777" w:type="dxa"/>
            <w:tcBorders>
              <w:top w:val="single" w:sz="8" w:space="0" w:color="auto"/>
              <w:left w:val="single" w:sz="4" w:space="0" w:color="auto"/>
              <w:bottom w:val="single" w:sz="4" w:space="0" w:color="auto"/>
              <w:right w:val="single" w:sz="4" w:space="0" w:color="auto"/>
            </w:tcBorders>
            <w:shd w:val="clear" w:color="auto" w:fill="auto"/>
          </w:tcPr>
          <w:p w:rsidR="005D4FC8" w:rsidRPr="009B74A5" w:rsidRDefault="005D4FC8" w:rsidP="005D4FC8">
            <w:pPr>
              <w:jc w:val="center"/>
              <w:rPr>
                <w:sz w:val="18"/>
                <w:szCs w:val="18"/>
              </w:rPr>
            </w:pPr>
            <w:r w:rsidRPr="009B74A5">
              <w:rPr>
                <w:rFonts w:hint="eastAsia"/>
                <w:sz w:val="18"/>
                <w:szCs w:val="18"/>
              </w:rPr>
              <w:t>6.80</w:t>
            </w:r>
          </w:p>
        </w:tc>
        <w:tc>
          <w:tcPr>
            <w:tcW w:w="777" w:type="dxa"/>
            <w:tcBorders>
              <w:top w:val="single" w:sz="8" w:space="0" w:color="auto"/>
              <w:left w:val="single" w:sz="4" w:space="0" w:color="auto"/>
              <w:bottom w:val="single" w:sz="4" w:space="0" w:color="auto"/>
              <w:right w:val="single" w:sz="4" w:space="0" w:color="auto"/>
            </w:tcBorders>
            <w:shd w:val="clear" w:color="auto" w:fill="auto"/>
          </w:tcPr>
          <w:p w:rsidR="005D4FC8" w:rsidRPr="009B74A5" w:rsidRDefault="005D4FC8" w:rsidP="005D4FC8">
            <w:pPr>
              <w:jc w:val="center"/>
              <w:rPr>
                <w:sz w:val="18"/>
                <w:szCs w:val="18"/>
              </w:rPr>
            </w:pPr>
            <w:r w:rsidRPr="009B74A5">
              <w:rPr>
                <w:rFonts w:hint="eastAsia"/>
                <w:sz w:val="18"/>
                <w:szCs w:val="18"/>
              </w:rPr>
              <w:t>0.51</w:t>
            </w:r>
          </w:p>
        </w:tc>
        <w:tc>
          <w:tcPr>
            <w:tcW w:w="777" w:type="dxa"/>
            <w:tcBorders>
              <w:top w:val="single" w:sz="8" w:space="0" w:color="auto"/>
              <w:left w:val="single" w:sz="4" w:space="0" w:color="auto"/>
              <w:bottom w:val="single" w:sz="4" w:space="0" w:color="auto"/>
              <w:right w:val="single" w:sz="4" w:space="0" w:color="auto"/>
            </w:tcBorders>
            <w:shd w:val="clear" w:color="auto" w:fill="auto"/>
          </w:tcPr>
          <w:p w:rsidR="005D4FC8" w:rsidRPr="009B74A5" w:rsidRDefault="005D4FC8" w:rsidP="005D4FC8">
            <w:pPr>
              <w:jc w:val="center"/>
              <w:rPr>
                <w:sz w:val="18"/>
                <w:szCs w:val="18"/>
              </w:rPr>
            </w:pPr>
            <w:r w:rsidRPr="009B74A5">
              <w:rPr>
                <w:rFonts w:hint="eastAsia"/>
                <w:sz w:val="18"/>
                <w:szCs w:val="18"/>
              </w:rPr>
              <w:t>0.15</w:t>
            </w:r>
          </w:p>
        </w:tc>
        <w:tc>
          <w:tcPr>
            <w:tcW w:w="777" w:type="dxa"/>
            <w:tcBorders>
              <w:top w:val="single" w:sz="8" w:space="0" w:color="auto"/>
              <w:left w:val="single" w:sz="4" w:space="0" w:color="auto"/>
              <w:bottom w:val="single" w:sz="4" w:space="0" w:color="auto"/>
              <w:right w:val="single" w:sz="4" w:space="0" w:color="auto"/>
            </w:tcBorders>
            <w:shd w:val="clear" w:color="auto" w:fill="auto"/>
          </w:tcPr>
          <w:p w:rsidR="005D4FC8" w:rsidRPr="009B74A5" w:rsidRDefault="005D4FC8" w:rsidP="005D4FC8">
            <w:pPr>
              <w:jc w:val="center"/>
              <w:rPr>
                <w:sz w:val="18"/>
                <w:szCs w:val="18"/>
              </w:rPr>
            </w:pPr>
            <w:r w:rsidRPr="009B74A5">
              <w:rPr>
                <w:rFonts w:hint="eastAsia"/>
                <w:sz w:val="18"/>
                <w:szCs w:val="18"/>
              </w:rPr>
              <w:t>0.08</w:t>
            </w:r>
          </w:p>
        </w:tc>
        <w:tc>
          <w:tcPr>
            <w:tcW w:w="777" w:type="dxa"/>
            <w:tcBorders>
              <w:top w:val="single" w:sz="8" w:space="0" w:color="auto"/>
              <w:left w:val="single" w:sz="4" w:space="0" w:color="auto"/>
              <w:bottom w:val="single" w:sz="4" w:space="0" w:color="auto"/>
              <w:right w:val="single" w:sz="8" w:space="0" w:color="auto"/>
            </w:tcBorders>
            <w:shd w:val="clear" w:color="auto" w:fill="auto"/>
          </w:tcPr>
          <w:p w:rsidR="005D4FC8" w:rsidRPr="009B74A5" w:rsidRDefault="005D4FC8" w:rsidP="005D4FC8">
            <w:pPr>
              <w:jc w:val="center"/>
              <w:rPr>
                <w:sz w:val="18"/>
                <w:szCs w:val="18"/>
              </w:rPr>
            </w:pPr>
            <w:r w:rsidRPr="009B74A5">
              <w:rPr>
                <w:rFonts w:hint="eastAsia"/>
                <w:sz w:val="18"/>
                <w:szCs w:val="18"/>
              </w:rPr>
              <w:t>0.03</w:t>
            </w:r>
          </w:p>
        </w:tc>
      </w:tr>
      <w:tr w:rsidR="005D4FC8" w:rsidRPr="009B74A5" w:rsidTr="009B74A5">
        <w:trPr>
          <w:jc w:val="center"/>
        </w:trPr>
        <w:tc>
          <w:tcPr>
            <w:tcW w:w="9324" w:type="dxa"/>
            <w:gridSpan w:val="12"/>
            <w:tcBorders>
              <w:top w:val="single" w:sz="4" w:space="0" w:color="auto"/>
            </w:tcBorders>
            <w:shd w:val="clear" w:color="auto" w:fill="auto"/>
          </w:tcPr>
          <w:p w:rsidR="005D4FC8" w:rsidRPr="009B74A5" w:rsidRDefault="005D4FC8" w:rsidP="005D4FC8">
            <w:pPr>
              <w:jc w:val="left"/>
              <w:rPr>
                <w:sz w:val="18"/>
                <w:szCs w:val="18"/>
              </w:rPr>
            </w:pPr>
            <w:r w:rsidRPr="009B74A5">
              <w:rPr>
                <w:rFonts w:hint="eastAsia"/>
                <w:sz w:val="18"/>
                <w:szCs w:val="18"/>
              </w:rPr>
              <w:t>注：</w:t>
            </w:r>
            <w:proofErr w:type="gramStart"/>
            <w:r w:rsidRPr="009B74A5">
              <w:rPr>
                <w:rFonts w:hint="eastAsia"/>
                <w:sz w:val="18"/>
                <w:szCs w:val="18"/>
              </w:rPr>
              <w:t>沤腐液</w:t>
            </w:r>
            <w:proofErr w:type="gramEnd"/>
            <w:r w:rsidRPr="009B74A5">
              <w:rPr>
                <w:rFonts w:hint="eastAsia"/>
                <w:sz w:val="18"/>
                <w:szCs w:val="18"/>
              </w:rPr>
              <w:t>样品用</w:t>
            </w:r>
            <w:r w:rsidRPr="009B74A5">
              <w:rPr>
                <w:rFonts w:hint="eastAsia"/>
                <w:sz w:val="18"/>
                <w:szCs w:val="18"/>
              </w:rPr>
              <w:t>0.125 mm</w:t>
            </w:r>
            <w:r w:rsidRPr="009B74A5">
              <w:rPr>
                <w:rFonts w:hint="eastAsia"/>
                <w:sz w:val="18"/>
                <w:szCs w:val="18"/>
              </w:rPr>
              <w:t>尼龙网过滤后，滤液在</w:t>
            </w:r>
            <w:r w:rsidRPr="009B74A5">
              <w:rPr>
                <w:rFonts w:hint="eastAsia"/>
                <w:sz w:val="18"/>
                <w:szCs w:val="18"/>
              </w:rPr>
              <w:t>80</w:t>
            </w:r>
            <w:r w:rsidRPr="009B74A5">
              <w:rPr>
                <w:rFonts w:hint="eastAsia"/>
                <w:sz w:val="18"/>
                <w:szCs w:val="18"/>
              </w:rPr>
              <w:t>℃下烘干后称量，测定计算出</w:t>
            </w:r>
            <w:proofErr w:type="gramStart"/>
            <w:r w:rsidRPr="009B74A5">
              <w:rPr>
                <w:rFonts w:hint="eastAsia"/>
                <w:sz w:val="18"/>
                <w:szCs w:val="18"/>
              </w:rPr>
              <w:t>沤腐液</w:t>
            </w:r>
            <w:proofErr w:type="gramEnd"/>
            <w:r w:rsidRPr="009B74A5">
              <w:rPr>
                <w:rFonts w:hint="eastAsia"/>
                <w:sz w:val="18"/>
                <w:szCs w:val="18"/>
              </w:rPr>
              <w:t>中的各种养分含量。</w:t>
            </w:r>
          </w:p>
        </w:tc>
      </w:tr>
    </w:tbl>
    <w:p w:rsidR="005D4FC8" w:rsidRDefault="005D4FC8" w:rsidP="005D4FC8">
      <w:pPr>
        <w:pStyle w:val="affd"/>
        <w:spacing w:before="156" w:after="156"/>
      </w:pPr>
      <w:r>
        <w:rPr>
          <w:rFonts w:hint="eastAsia"/>
        </w:rPr>
        <w:t>母液配制</w:t>
      </w:r>
    </w:p>
    <w:p w:rsidR="005D4FC8" w:rsidRDefault="005D4FC8" w:rsidP="005D4FC8">
      <w:pPr>
        <w:pStyle w:val="affffa"/>
        <w:ind w:firstLine="420"/>
      </w:pPr>
      <w:r>
        <w:rPr>
          <w:rFonts w:hint="eastAsia"/>
        </w:rPr>
        <w:t>将选择的各种肥料分别在水中溶解，然后混合配制成一定浓度的肥料母液，常以A液和B液两种肥料母液分别用贮存罐分开保存。其中A液主要储存钙盐，仅与钙不产生沉淀的盐类放在一起；B液储存磷酸盐和硫酸盐，仅与SO</w:t>
      </w:r>
      <w:r w:rsidRPr="00D4372C">
        <w:rPr>
          <w:rFonts w:hint="eastAsia"/>
          <w:szCs w:val="21"/>
          <w:vertAlign w:val="subscript"/>
        </w:rPr>
        <w:t>4</w:t>
      </w:r>
      <w:r w:rsidRPr="00D4372C">
        <w:rPr>
          <w:rFonts w:hint="eastAsia"/>
          <w:vertAlign w:val="superscript"/>
        </w:rPr>
        <w:t>2-</w:t>
      </w:r>
      <w:r>
        <w:rPr>
          <w:rFonts w:hint="eastAsia"/>
        </w:rPr>
        <w:t>、PO</w:t>
      </w:r>
      <w:r w:rsidRPr="00D4372C">
        <w:rPr>
          <w:rFonts w:hint="eastAsia"/>
          <w:vertAlign w:val="subscript"/>
        </w:rPr>
        <w:t>4</w:t>
      </w:r>
      <w:r w:rsidRPr="00D4372C">
        <w:rPr>
          <w:rFonts w:hint="eastAsia"/>
          <w:vertAlign w:val="superscript"/>
        </w:rPr>
        <w:t>3-</w:t>
      </w:r>
      <w:r>
        <w:rPr>
          <w:rFonts w:hint="eastAsia"/>
        </w:rPr>
        <w:t>不产生沉淀的盐类放在一起；此外还可用第三个C液储存罐储存各种微量元素的母液。配制的肥料母液浓度要低于其饱和浓度，防止重结晶。所有肥料都要完全溶解，清除其中杂质，配制出无杂质、无悬浮物的肥料溶液作母液。肥料配制</w:t>
      </w:r>
      <w:r w:rsidRPr="00DF1054">
        <w:rPr>
          <w:rFonts w:hint="eastAsia"/>
        </w:rPr>
        <w:t>和相关操作应符合NY/T 2623</w:t>
      </w:r>
      <w:r>
        <w:rPr>
          <w:rFonts w:hint="eastAsia"/>
        </w:rPr>
        <w:t>、NY/T 2624</w:t>
      </w:r>
      <w:r w:rsidRPr="00DF1054">
        <w:rPr>
          <w:rFonts w:hint="eastAsia"/>
        </w:rPr>
        <w:t>和</w:t>
      </w:r>
      <w:r>
        <w:rPr>
          <w:rFonts w:hint="eastAsia"/>
        </w:rPr>
        <w:t>NY/T 3696的规定</w:t>
      </w:r>
      <w:r w:rsidRPr="00DF1054">
        <w:rPr>
          <w:rFonts w:hint="eastAsia"/>
        </w:rPr>
        <w:t>。</w:t>
      </w:r>
    </w:p>
    <w:p w:rsidR="005D4FC8" w:rsidRDefault="005D4FC8" w:rsidP="005D4FC8">
      <w:pPr>
        <w:pStyle w:val="affd"/>
        <w:spacing w:before="156" w:after="156"/>
      </w:pPr>
      <w:r>
        <w:rPr>
          <w:rFonts w:hint="eastAsia"/>
        </w:rPr>
        <w:t>追肥时间</w:t>
      </w:r>
    </w:p>
    <w:p w:rsidR="005D4FC8" w:rsidRDefault="005D4FC8" w:rsidP="005D4FC8">
      <w:pPr>
        <w:pStyle w:val="affffa"/>
        <w:ind w:firstLine="420"/>
      </w:pPr>
      <w:r>
        <w:rPr>
          <w:rFonts w:hint="eastAsia"/>
        </w:rPr>
        <w:t>应根据土壤肥力、蔬菜种类、生长时期、季节、天气及棚室环境状况进行追肥。宜勤施薄施。追肥间隔期根据具体情况而定。</w:t>
      </w:r>
    </w:p>
    <w:p w:rsidR="005D4FC8" w:rsidRDefault="005D4FC8" w:rsidP="005D4FC8">
      <w:pPr>
        <w:pStyle w:val="affd"/>
        <w:spacing w:before="156" w:after="156"/>
      </w:pPr>
      <w:r>
        <w:rPr>
          <w:rFonts w:hint="eastAsia"/>
        </w:rPr>
        <w:t>追肥方法</w:t>
      </w:r>
    </w:p>
    <w:p w:rsidR="005D4FC8" w:rsidRDefault="005D4FC8" w:rsidP="005D4FC8">
      <w:pPr>
        <w:pStyle w:val="affffa"/>
        <w:ind w:firstLine="420"/>
      </w:pPr>
      <w:r>
        <w:rPr>
          <w:rFonts w:hint="eastAsia"/>
        </w:rPr>
        <w:t>先用清水滴灌5 min以上，然后打开肥料母液贮存罐的控制开关使肥料进入灌溉系统，通过调节施肥装置的肥水混合比例或调节肥料母液流量的阀门开关，使肥料母液以一定比例与灌溉水混合后施入田间，</w:t>
      </w:r>
      <w:r w:rsidRPr="00DF1054">
        <w:rPr>
          <w:rFonts w:hint="eastAsia"/>
        </w:rPr>
        <w:t>施肥结束后，继续运行30 min以上。</w:t>
      </w:r>
      <w:r>
        <w:rPr>
          <w:rFonts w:hint="eastAsia"/>
        </w:rPr>
        <w:t>注意肥水混合液的EC值宜控制在0.5</w:t>
      </w:r>
      <w:r w:rsidR="00253A61">
        <w:rPr>
          <w:rFonts w:hint="eastAsia"/>
        </w:rPr>
        <w:t xml:space="preserve"> mS/cm</w:t>
      </w:r>
      <w:r>
        <w:rPr>
          <w:rFonts w:hint="eastAsia"/>
        </w:rPr>
        <w:t>～1.5 mS/cm之间，不能超过3.0 mS/cm。</w:t>
      </w:r>
    </w:p>
    <w:p w:rsidR="005D4FC8" w:rsidRDefault="005D4FC8" w:rsidP="005D4FC8">
      <w:pPr>
        <w:pStyle w:val="affb"/>
        <w:spacing w:before="312" w:after="312"/>
      </w:pPr>
      <w:r w:rsidRPr="00187D47">
        <w:rPr>
          <w:rFonts w:hint="eastAsia"/>
        </w:rPr>
        <w:t>灌水</w:t>
      </w:r>
    </w:p>
    <w:p w:rsidR="005D4FC8" w:rsidRDefault="005D4FC8" w:rsidP="005D4FC8">
      <w:pPr>
        <w:pStyle w:val="affffa"/>
        <w:ind w:firstLine="420"/>
      </w:pPr>
      <w:r>
        <w:rPr>
          <w:rFonts w:hint="eastAsia"/>
        </w:rPr>
        <w:t>当土壤田间持水量≤75%时应及时灌水。</w:t>
      </w:r>
    </w:p>
    <w:p w:rsidR="005D4FC8" w:rsidRDefault="005D4FC8" w:rsidP="005D4FC8">
      <w:pPr>
        <w:pStyle w:val="affffa"/>
        <w:ind w:firstLine="420"/>
      </w:pPr>
      <w:r>
        <w:rPr>
          <w:rFonts w:hint="eastAsia"/>
        </w:rPr>
        <w:lastRenderedPageBreak/>
        <w:t>灌水量和灌水间隔期与蔬菜种类、棚室环境条件、土壤性质等有关，应因地、因作物（生长状况或长势）制宜。</w:t>
      </w:r>
    </w:p>
    <w:p w:rsidR="005D4FC8" w:rsidRDefault="005D4FC8" w:rsidP="005D4FC8">
      <w:pPr>
        <w:pStyle w:val="affb"/>
        <w:spacing w:before="312" w:after="312"/>
      </w:pPr>
      <w:r>
        <w:rPr>
          <w:rFonts w:hint="eastAsia"/>
        </w:rPr>
        <w:t>设施维护</w:t>
      </w:r>
    </w:p>
    <w:p w:rsidR="005D4FC8" w:rsidRDefault="005D4FC8" w:rsidP="005D4FC8">
      <w:pPr>
        <w:pStyle w:val="affc"/>
        <w:spacing w:before="156" w:after="156"/>
      </w:pPr>
      <w:r>
        <w:rPr>
          <w:rFonts w:hint="eastAsia"/>
        </w:rPr>
        <w:t>过滤器</w:t>
      </w:r>
    </w:p>
    <w:p w:rsidR="005D4FC8" w:rsidRDefault="005D4FC8" w:rsidP="005D4FC8">
      <w:pPr>
        <w:pStyle w:val="affffa"/>
        <w:ind w:firstLine="420"/>
      </w:pPr>
      <w:r>
        <w:rPr>
          <w:rFonts w:hint="eastAsia"/>
        </w:rPr>
        <w:t>选用带有反冲洗装置的叠片式过滤器，或定期拆出过滤器的滤盘进行清洗，保持水流畅通。监测水泵运行情况，一般过滤器前后压力相差应为10</w:t>
      </w:r>
      <w:r w:rsidR="00253A61">
        <w:rPr>
          <w:rFonts w:hint="eastAsia"/>
        </w:rPr>
        <w:t xml:space="preserve"> kPa</w:t>
      </w:r>
      <w:r>
        <w:rPr>
          <w:rFonts w:hint="eastAsia"/>
        </w:rPr>
        <w:t>～60 kPa之间，若超过80 kPa表明过滤器已被堵塞，要尽快清洗滤盘片。</w:t>
      </w:r>
    </w:p>
    <w:p w:rsidR="005D4FC8" w:rsidRDefault="005D4FC8" w:rsidP="005D4FC8">
      <w:pPr>
        <w:pStyle w:val="affc"/>
        <w:spacing w:before="156" w:after="156"/>
      </w:pPr>
      <w:r>
        <w:rPr>
          <w:rFonts w:hint="eastAsia"/>
        </w:rPr>
        <w:t>滴灌带</w:t>
      </w:r>
    </w:p>
    <w:p w:rsidR="005D4FC8" w:rsidRDefault="005D4FC8" w:rsidP="005D4FC8">
      <w:pPr>
        <w:pStyle w:val="affffa"/>
        <w:ind w:firstLine="420"/>
      </w:pPr>
      <w:r>
        <w:rPr>
          <w:rFonts w:hint="eastAsia"/>
        </w:rPr>
        <w:t>滴灌肥液前先滴5</w:t>
      </w:r>
      <w:r w:rsidR="00253A61">
        <w:rPr>
          <w:rFonts w:hint="eastAsia"/>
        </w:rPr>
        <w:t xml:space="preserve"> min</w:t>
      </w:r>
      <w:r>
        <w:rPr>
          <w:rFonts w:hint="eastAsia"/>
        </w:rPr>
        <w:t>～10 min清水，肥液滴完后</w:t>
      </w:r>
      <w:r w:rsidRPr="00DF1054">
        <w:rPr>
          <w:rFonts w:hint="eastAsia"/>
        </w:rPr>
        <w:t>再滴30 min以上清水。</w:t>
      </w:r>
      <w:r>
        <w:rPr>
          <w:rFonts w:hint="eastAsia"/>
        </w:rPr>
        <w:t>发现滴灌孔堵塞时可打开滴灌带末端的封口，用水流冲刷滴灌带内杂物，使滴灌孔畅通。</w:t>
      </w:r>
    </w:p>
    <w:p w:rsidR="005D4FC8" w:rsidRDefault="005D4FC8" w:rsidP="005D4FC8">
      <w:pPr>
        <w:pStyle w:val="affb"/>
        <w:spacing w:before="312" w:after="312"/>
      </w:pPr>
      <w:r w:rsidRPr="00440D79">
        <w:rPr>
          <w:rFonts w:hint="eastAsia"/>
        </w:rPr>
        <w:t>生产管理档案</w:t>
      </w:r>
    </w:p>
    <w:p w:rsidR="005D4FC8" w:rsidRDefault="005D4FC8" w:rsidP="005D4FC8">
      <w:pPr>
        <w:pStyle w:val="affffa"/>
        <w:ind w:firstLine="420"/>
      </w:pPr>
      <w:r w:rsidRPr="00440D79">
        <w:rPr>
          <w:rFonts w:hint="eastAsia"/>
        </w:rPr>
        <w:t>建立生产管理档案，记录农产品农事活动、农业投入品使用等，保留生产过程各个环节的记录，并妥善保存，以备查阅。生产管理档案保存期不低于</w:t>
      </w:r>
      <w:r w:rsidRPr="00440D79">
        <w:t>2</w:t>
      </w:r>
      <w:r w:rsidRPr="00440D79">
        <w:rPr>
          <w:rFonts w:hint="eastAsia"/>
        </w:rPr>
        <w:t>年。</w:t>
      </w:r>
    </w:p>
    <w:p w:rsidR="003A57D1" w:rsidRDefault="003A57D1" w:rsidP="003A57D1">
      <w:pPr>
        <w:pStyle w:val="affffa"/>
        <w:ind w:firstLineChars="0" w:firstLine="0"/>
        <w:jc w:val="center"/>
      </w:pPr>
      <w:bookmarkStart w:id="45" w:name="BookMark8"/>
      <w:bookmarkEnd w:id="23"/>
      <w:r>
        <w:drawing>
          <wp:inline distT="0" distB="0" distL="0" distR="0" wp14:anchorId="27F72CF9" wp14:editId="50850BC5">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rsidR="003A57D1" w:rsidSect="00D64B8F">
      <w:pgSz w:w="11906" w:h="16838" w:code="9"/>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07D8" w:rsidRDefault="004107D8" w:rsidP="00D86DB7">
      <w:r>
        <w:separator/>
      </w:r>
    </w:p>
    <w:p w:rsidR="004107D8" w:rsidRDefault="004107D8"/>
    <w:p w:rsidR="004107D8" w:rsidRDefault="004107D8"/>
  </w:endnote>
  <w:endnote w:type="continuationSeparator" w:id="0">
    <w:p w:rsidR="004107D8" w:rsidRDefault="004107D8" w:rsidP="00D86DB7">
      <w:r>
        <w:continuationSeparator/>
      </w:r>
    </w:p>
    <w:p w:rsidR="004107D8" w:rsidRDefault="004107D8"/>
    <w:p w:rsidR="004107D8" w:rsidRDefault="004107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default"/>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a"/>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a"/>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C57D6" w:rsidP="00C94DF2">
    <w:pPr>
      <w:pStyle w:val="affff7"/>
    </w:pPr>
    <w:r>
      <w:fldChar w:fldCharType="begin"/>
    </w:r>
    <w:r>
      <w:instrText>PAGE   \* MERGEFORMAT</w:instrText>
    </w:r>
    <w:r>
      <w:fldChar w:fldCharType="separate"/>
    </w:r>
    <w:r w:rsidR="00C91593" w:rsidRPr="00C91593">
      <w:rPr>
        <w:noProof/>
        <w:lang w:val="zh-CN"/>
      </w:rPr>
      <w:t>6</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07D8" w:rsidRDefault="004107D8" w:rsidP="00D86DB7">
      <w:r>
        <w:separator/>
      </w:r>
    </w:p>
  </w:footnote>
  <w:footnote w:type="continuationSeparator" w:id="0">
    <w:p w:rsidR="004107D8" w:rsidRDefault="004107D8" w:rsidP="00D86DB7">
      <w:r>
        <w:continuationSeparator/>
      </w:r>
    </w:p>
    <w:p w:rsidR="004107D8" w:rsidRDefault="004107D8"/>
    <w:p w:rsidR="004107D8" w:rsidRDefault="004107D8"/>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8"/>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8"/>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Pr="005F4712" w:rsidRDefault="00714F58" w:rsidP="00714F58">
    <w:pPr>
      <w:pStyle w:val="afff8"/>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E00EA4">
      <w:rPr>
        <w:noProof/>
        <w:lang w:val="fr-FR"/>
      </w:rPr>
      <w:t>DB XX/T XXXX—XXXX</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A2271D">
    <w:pPr>
      <w:pStyle w:val="afffff"/>
    </w:pPr>
    <w:r>
      <w:fldChar w:fldCharType="begin"/>
    </w:r>
    <w:r>
      <w:instrText xml:space="preserve"> STYLEREF  标准文件_文件编号  \* MERGEFORMAT </w:instrText>
    </w:r>
    <w:r>
      <w:fldChar w:fldCharType="separate"/>
    </w:r>
    <w:r w:rsidR="00C91593">
      <w:t>DB 4107/T XXXX</w:t>
    </w:r>
    <w:r w:rsidR="00C91593">
      <w:t>—</w:t>
    </w:r>
    <w:r w:rsidR="00C91593">
      <w:t>2025</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6E656DA"/>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lvlText w:val="%2)"/>
      <w:lvlJc w:val="left"/>
      <w:pPr>
        <w:tabs>
          <w:tab w:val="num" w:pos="1276"/>
        </w:tabs>
        <w:ind w:left="1276" w:hanging="425"/>
      </w:pPr>
      <w:rPr>
        <w:rFonts w:ascii="宋体" w:eastAsia="宋体" w:hAnsi="Times New Roman" w:hint="eastAsia"/>
        <w:sz w:val="21"/>
      </w:rPr>
    </w:lvl>
    <w:lvl w:ilvl="2">
      <w:start w:val="1"/>
      <w:numFmt w:val="decimal"/>
      <w:pStyle w:val="af6"/>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7"/>
      <w:lvlText w:val="%1"/>
      <w:lvlJc w:val="left"/>
      <w:pPr>
        <w:ind w:left="420" w:hanging="420"/>
      </w:pPr>
      <w:rPr>
        <w:rFonts w:hint="eastAsia"/>
      </w:rPr>
    </w:lvl>
    <w:lvl w:ilvl="1">
      <w:start w:val="1"/>
      <w:numFmt w:val="decimal"/>
      <w:pStyle w:val="af8"/>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9"/>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a"/>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b"/>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c"/>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d"/>
      <w:suff w:val="space"/>
      <w:lvlText w:val="%1"/>
      <w:lvlJc w:val="left"/>
      <w:pPr>
        <w:ind w:left="425" w:hanging="425"/>
      </w:pPr>
      <w:rPr>
        <w:rFonts w:hint="eastAsia"/>
      </w:rPr>
    </w:lvl>
    <w:lvl w:ilvl="1">
      <w:start w:val="1"/>
      <w:numFmt w:val="decimal"/>
      <w:pStyle w:val="afe"/>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0"/>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1"/>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2"/>
      <w:suff w:val="nothing"/>
      <w:lvlText w:val="附录%1"/>
      <w:lvlJc w:val="left"/>
      <w:pPr>
        <w:ind w:left="0" w:firstLine="0"/>
      </w:pPr>
      <w:rPr>
        <w:rFonts w:hint="eastAsia"/>
        <w:spacing w:val="100"/>
      </w:rPr>
    </w:lvl>
    <w:lvl w:ilvl="1">
      <w:start w:val="1"/>
      <w:numFmt w:val="decimal"/>
      <w:pStyle w:val="aff3"/>
      <w:suff w:val="nothing"/>
      <w:lvlText w:val="%1.%2　"/>
      <w:lvlJc w:val="left"/>
      <w:pPr>
        <w:ind w:left="0" w:firstLine="0"/>
      </w:pPr>
      <w:rPr>
        <w:rFonts w:ascii="黑体" w:eastAsia="黑体" w:hint="eastAsia"/>
        <w:b w:val="0"/>
        <w:i w:val="0"/>
        <w:sz w:val="21"/>
      </w:rPr>
    </w:lvl>
    <w:lvl w:ilvl="2">
      <w:start w:val="1"/>
      <w:numFmt w:val="decimal"/>
      <w:pStyle w:val="aff4"/>
      <w:suff w:val="nothing"/>
      <w:lvlText w:val="%1.%2.%3　"/>
      <w:lvlJc w:val="left"/>
      <w:pPr>
        <w:ind w:left="0" w:firstLine="0"/>
      </w:pPr>
      <w:rPr>
        <w:rFonts w:ascii="黑体" w:eastAsia="黑体" w:hint="eastAsia"/>
        <w:b w:val="0"/>
        <w:i w:val="0"/>
        <w:sz w:val="21"/>
      </w:rPr>
    </w:lvl>
    <w:lvl w:ilvl="3">
      <w:start w:val="1"/>
      <w:numFmt w:val="decimal"/>
      <w:pStyle w:val="aff5"/>
      <w:suff w:val="nothing"/>
      <w:lvlText w:val="%1.%2.%3.%4　"/>
      <w:lvlJc w:val="left"/>
      <w:pPr>
        <w:ind w:left="0" w:firstLine="0"/>
      </w:pPr>
      <w:rPr>
        <w:rFonts w:ascii="黑体" w:eastAsia="黑体" w:hint="eastAsia"/>
        <w:b w:val="0"/>
        <w:i w:val="0"/>
        <w:sz w:val="21"/>
      </w:rPr>
    </w:lvl>
    <w:lvl w:ilvl="4">
      <w:start w:val="1"/>
      <w:numFmt w:val="decimal"/>
      <w:pStyle w:val="aff6"/>
      <w:suff w:val="nothing"/>
      <w:lvlText w:val="%1.%2.%3.%4.%5　"/>
      <w:lvlJc w:val="left"/>
      <w:pPr>
        <w:ind w:left="0" w:firstLine="0"/>
      </w:pPr>
      <w:rPr>
        <w:rFonts w:ascii="黑体" w:eastAsia="黑体" w:hint="eastAsia"/>
        <w:b w:val="0"/>
        <w:i w:val="0"/>
        <w:sz w:val="21"/>
      </w:rPr>
    </w:lvl>
    <w:lvl w:ilvl="5">
      <w:start w:val="1"/>
      <w:numFmt w:val="decimal"/>
      <w:pStyle w:val="aff7"/>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8"/>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9"/>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6C800AEE"/>
    <w:lvl w:ilvl="0">
      <w:start w:val="1"/>
      <w:numFmt w:val="none"/>
      <w:pStyle w:val="affa"/>
      <w:suff w:val="nothing"/>
      <w:lvlText w:val="%1"/>
      <w:lvlJc w:val="left"/>
      <w:pPr>
        <w:ind w:left="0" w:firstLine="0"/>
      </w:pPr>
      <w:rPr>
        <w:rFonts w:hint="eastAsia"/>
      </w:rPr>
    </w:lvl>
    <w:lvl w:ilvl="1">
      <w:start w:val="1"/>
      <w:numFmt w:val="decimal"/>
      <w:pStyle w:val="affb"/>
      <w:suff w:val="nothing"/>
      <w:lvlText w:val="%1%2　"/>
      <w:lvlJc w:val="left"/>
      <w:pPr>
        <w:ind w:left="0" w:firstLine="0"/>
      </w:pPr>
      <w:rPr>
        <w:rFonts w:ascii="黑体" w:eastAsia="黑体" w:hint="eastAsia"/>
        <w:b w:val="0"/>
        <w:i w:val="0"/>
        <w:sz w:val="21"/>
      </w:rPr>
    </w:lvl>
    <w:lvl w:ilvl="2">
      <w:start w:val="1"/>
      <w:numFmt w:val="decimal"/>
      <w:pStyle w:val="affc"/>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d"/>
      <w:suff w:val="nothing"/>
      <w:lvlText w:val="%1%2.%3.%4　"/>
      <w:lvlJc w:val="left"/>
      <w:pPr>
        <w:ind w:left="0" w:firstLine="0"/>
      </w:pPr>
      <w:rPr>
        <w:rFonts w:ascii="黑体" w:eastAsia="黑体" w:hint="eastAsia"/>
        <w:b w:val="0"/>
        <w:i w:val="0"/>
        <w:sz w:val="21"/>
      </w:rPr>
    </w:lvl>
    <w:lvl w:ilvl="4">
      <w:start w:val="1"/>
      <w:numFmt w:val="decimal"/>
      <w:pStyle w:val="affe"/>
      <w:suff w:val="nothing"/>
      <w:lvlText w:val="%1%2.%3.%4.%5　"/>
      <w:lvlJc w:val="left"/>
      <w:pPr>
        <w:ind w:left="0" w:firstLine="0"/>
      </w:pPr>
      <w:rPr>
        <w:rFonts w:ascii="黑体" w:eastAsia="黑体" w:hint="eastAsia"/>
        <w:b w:val="0"/>
        <w:i w:val="0"/>
        <w:sz w:val="21"/>
      </w:rPr>
    </w:lvl>
    <w:lvl w:ilvl="5">
      <w:start w:val="1"/>
      <w:numFmt w:val="decimal"/>
      <w:pStyle w:val="afff"/>
      <w:suff w:val="nothing"/>
      <w:lvlText w:val="%1%2.%3.%4.%5.%6　"/>
      <w:lvlJc w:val="left"/>
      <w:pPr>
        <w:ind w:left="0" w:firstLine="0"/>
      </w:pPr>
      <w:rPr>
        <w:rFonts w:ascii="黑体" w:eastAsia="黑体" w:hint="eastAsia"/>
        <w:b w:val="0"/>
        <w:i w:val="0"/>
        <w:sz w:val="21"/>
      </w:rPr>
    </w:lvl>
    <w:lvl w:ilvl="6">
      <w:start w:val="1"/>
      <w:numFmt w:val="decimal"/>
      <w:pStyle w:val="afff0"/>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1"/>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2"/>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3"/>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attachedTemplate r:id="rId1"/>
  <w:stylePaneSortMethod w:val="0000"/>
  <w:documentProtection w:edit="forms" w:enforcement="1" w:cryptProviderType="rsaAES" w:cryptAlgorithmClass="hash" w:cryptAlgorithmType="typeAny" w:cryptAlgorithmSid="14" w:cryptSpinCount="100000" w:hash="lDFGpuCWcaP/zHh+yldX0hmPLXGdw+RQk2knTm/8i9qbEeD4Ikj9ouO3rDE/5uFytKe89TyhoIb4b0qwmf2G9w==" w:salt="cgEXmKEw7IhWYFnj+eNPn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EA4"/>
    <w:rsid w:val="0000040A"/>
    <w:rsid w:val="00000A94"/>
    <w:rsid w:val="00001972"/>
    <w:rsid w:val="00001D9A"/>
    <w:rsid w:val="00005E94"/>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0FF"/>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4AA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4E13"/>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6FD"/>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3A61"/>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37D8"/>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5A6"/>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A57D1"/>
    <w:rsid w:val="003B09AD"/>
    <w:rsid w:val="003B1F18"/>
    <w:rsid w:val="003B5BF0"/>
    <w:rsid w:val="003B60BF"/>
    <w:rsid w:val="003B6BE3"/>
    <w:rsid w:val="003C010C"/>
    <w:rsid w:val="003C0A6C"/>
    <w:rsid w:val="003C14F8"/>
    <w:rsid w:val="003C29EF"/>
    <w:rsid w:val="003C5A43"/>
    <w:rsid w:val="003D0519"/>
    <w:rsid w:val="003D0FF6"/>
    <w:rsid w:val="003D262C"/>
    <w:rsid w:val="003D6747"/>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07D8"/>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035C"/>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97BE5"/>
    <w:rsid w:val="005A0966"/>
    <w:rsid w:val="005A11B7"/>
    <w:rsid w:val="005A260B"/>
    <w:rsid w:val="005A2DCA"/>
    <w:rsid w:val="005A4A1B"/>
    <w:rsid w:val="005A7830"/>
    <w:rsid w:val="005A7FCE"/>
    <w:rsid w:val="005B0F3F"/>
    <w:rsid w:val="005B4903"/>
    <w:rsid w:val="005B51CE"/>
    <w:rsid w:val="005B5885"/>
    <w:rsid w:val="005B5CD7"/>
    <w:rsid w:val="005B6CF6"/>
    <w:rsid w:val="005B7422"/>
    <w:rsid w:val="005C29B8"/>
    <w:rsid w:val="005C50FB"/>
    <w:rsid w:val="005C5F21"/>
    <w:rsid w:val="005C7156"/>
    <w:rsid w:val="005D0C75"/>
    <w:rsid w:val="005D4171"/>
    <w:rsid w:val="005D4FC8"/>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61CC"/>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306"/>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172D"/>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5B85"/>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3EB9"/>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B74A5"/>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61A3"/>
    <w:rsid w:val="009F69E7"/>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20AF"/>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553B"/>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2506"/>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5D02"/>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44F81"/>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1593"/>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E5F2B"/>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4B8F"/>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0EA4"/>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56ED8"/>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F608D6F-380F-4768-BFF4-814081B02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4">
    <w:name w:val="Normal"/>
    <w:qFormat/>
    <w:rsid w:val="009B46F9"/>
    <w:pPr>
      <w:widowControl w:val="0"/>
      <w:adjustRightInd w:val="0"/>
      <w:spacing w:line="400" w:lineRule="exact"/>
      <w:jc w:val="both"/>
    </w:pPr>
    <w:rPr>
      <w:kern w:val="2"/>
      <w:sz w:val="21"/>
      <w:szCs w:val="21"/>
    </w:rPr>
  </w:style>
  <w:style w:type="paragraph" w:styleId="1">
    <w:name w:val="heading 1"/>
    <w:basedOn w:val="afff4"/>
    <w:next w:val="afff4"/>
    <w:link w:val="10"/>
    <w:qFormat/>
    <w:rsid w:val="009B46F9"/>
    <w:pPr>
      <w:keepNext/>
      <w:keepLines/>
      <w:spacing w:before="340" w:after="330" w:line="578" w:lineRule="auto"/>
      <w:outlineLvl w:val="0"/>
    </w:pPr>
    <w:rPr>
      <w:b/>
      <w:bCs/>
      <w:kern w:val="44"/>
      <w:sz w:val="44"/>
      <w:szCs w:val="44"/>
    </w:rPr>
  </w:style>
  <w:style w:type="paragraph" w:styleId="22">
    <w:name w:val="heading 2"/>
    <w:basedOn w:val="afff4"/>
    <w:next w:val="afff4"/>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4"/>
    <w:next w:val="afff4"/>
    <w:link w:val="30"/>
    <w:qFormat/>
    <w:rsid w:val="009B46F9"/>
    <w:pPr>
      <w:keepNext/>
      <w:keepLines/>
      <w:spacing w:before="260" w:after="260" w:line="416" w:lineRule="auto"/>
      <w:outlineLvl w:val="2"/>
    </w:pPr>
    <w:rPr>
      <w:b/>
      <w:bCs/>
      <w:sz w:val="32"/>
      <w:szCs w:val="32"/>
    </w:rPr>
  </w:style>
  <w:style w:type="paragraph" w:styleId="4">
    <w:name w:val="heading 4"/>
    <w:basedOn w:val="afff4"/>
    <w:next w:val="afff4"/>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4"/>
    <w:next w:val="afff4"/>
    <w:link w:val="50"/>
    <w:qFormat/>
    <w:rsid w:val="009B46F9"/>
    <w:pPr>
      <w:keepNext/>
      <w:keepLines/>
      <w:adjustRightInd/>
      <w:spacing w:before="280" w:after="290" w:line="376" w:lineRule="auto"/>
      <w:outlineLvl w:val="4"/>
    </w:pPr>
    <w:rPr>
      <w:b/>
      <w:bCs/>
      <w:sz w:val="28"/>
      <w:szCs w:val="28"/>
    </w:rPr>
  </w:style>
  <w:style w:type="paragraph" w:styleId="6">
    <w:name w:val="heading 6"/>
    <w:basedOn w:val="afff4"/>
    <w:next w:val="afff4"/>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4"/>
    <w:next w:val="afff4"/>
    <w:link w:val="70"/>
    <w:qFormat/>
    <w:rsid w:val="009B46F9"/>
    <w:pPr>
      <w:keepNext/>
      <w:keepLines/>
      <w:adjustRightInd/>
      <w:spacing w:before="240" w:after="64" w:line="320" w:lineRule="auto"/>
      <w:outlineLvl w:val="6"/>
    </w:pPr>
    <w:rPr>
      <w:b/>
      <w:bCs/>
      <w:sz w:val="24"/>
      <w:szCs w:val="24"/>
    </w:rPr>
  </w:style>
  <w:style w:type="paragraph" w:styleId="8">
    <w:name w:val="heading 8"/>
    <w:basedOn w:val="afff4"/>
    <w:next w:val="afff4"/>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4"/>
    <w:next w:val="afff4"/>
    <w:link w:val="90"/>
    <w:qFormat/>
    <w:rsid w:val="009B46F9"/>
    <w:pPr>
      <w:keepNext/>
      <w:keepLines/>
      <w:adjustRightInd/>
      <w:spacing w:before="240" w:after="64" w:line="320" w:lineRule="auto"/>
      <w:outlineLvl w:val="8"/>
    </w:pPr>
    <w:rPr>
      <w:rFonts w:ascii="Arial" w:eastAsia="黑体" w:hAnsi="Arial"/>
    </w:rPr>
  </w:style>
  <w:style w:type="character" w:default="1" w:styleId="afff5">
    <w:name w:val="Default Paragraph Font"/>
    <w:uiPriority w:val="1"/>
    <w:semiHidden/>
    <w:unhideWhenUsed/>
  </w:style>
  <w:style w:type="table" w:default="1" w:styleId="afff6">
    <w:name w:val="Normal Table"/>
    <w:uiPriority w:val="99"/>
    <w:semiHidden/>
    <w:unhideWhenUsed/>
    <w:tblPr>
      <w:tblInd w:w="0" w:type="dxa"/>
      <w:tblCellMar>
        <w:top w:w="0" w:type="dxa"/>
        <w:left w:w="108" w:type="dxa"/>
        <w:bottom w:w="0" w:type="dxa"/>
        <w:right w:w="108" w:type="dxa"/>
      </w:tblCellMar>
    </w:tblPr>
  </w:style>
  <w:style w:type="numbering" w:default="1" w:styleId="afff7">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8">
    <w:name w:val="header"/>
    <w:basedOn w:val="afff4"/>
    <w:link w:val="afff9"/>
    <w:uiPriority w:val="99"/>
    <w:rsid w:val="009B46F9"/>
    <w:pPr>
      <w:tabs>
        <w:tab w:val="center" w:pos="4153"/>
        <w:tab w:val="right" w:pos="8306"/>
      </w:tabs>
      <w:adjustRightInd/>
      <w:snapToGrid w:val="0"/>
      <w:jc w:val="center"/>
    </w:pPr>
    <w:rPr>
      <w:sz w:val="18"/>
      <w:szCs w:val="18"/>
    </w:rPr>
  </w:style>
  <w:style w:type="character" w:customStyle="1" w:styleId="afff9">
    <w:name w:val="页眉 字符"/>
    <w:link w:val="afff8"/>
    <w:uiPriority w:val="99"/>
    <w:rsid w:val="009B46F9"/>
    <w:rPr>
      <w:kern w:val="2"/>
      <w:sz w:val="18"/>
      <w:szCs w:val="18"/>
    </w:rPr>
  </w:style>
  <w:style w:type="paragraph" w:styleId="afffa">
    <w:name w:val="footer"/>
    <w:basedOn w:val="afff4"/>
    <w:link w:val="afffb"/>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b">
    <w:name w:val="页脚 字符"/>
    <w:link w:val="afffa"/>
    <w:uiPriority w:val="99"/>
    <w:rsid w:val="009B46F9"/>
    <w:rPr>
      <w:rFonts w:ascii="宋体"/>
      <w:kern w:val="2"/>
      <w:sz w:val="18"/>
      <w:szCs w:val="18"/>
    </w:rPr>
  </w:style>
  <w:style w:type="paragraph" w:styleId="afffc">
    <w:name w:val="Balloon Text"/>
    <w:basedOn w:val="afff4"/>
    <w:link w:val="afffd"/>
    <w:uiPriority w:val="99"/>
    <w:semiHidden/>
    <w:unhideWhenUsed/>
    <w:rsid w:val="009B46F9"/>
    <w:rPr>
      <w:sz w:val="18"/>
      <w:szCs w:val="18"/>
    </w:rPr>
  </w:style>
  <w:style w:type="character" w:customStyle="1" w:styleId="afffd">
    <w:name w:val="批注框文本 字符"/>
    <w:link w:val="afffc"/>
    <w:uiPriority w:val="99"/>
    <w:semiHidden/>
    <w:rsid w:val="009B46F9"/>
    <w:rPr>
      <w:kern w:val="2"/>
      <w:sz w:val="18"/>
      <w:szCs w:val="18"/>
    </w:rPr>
  </w:style>
  <w:style w:type="paragraph" w:styleId="afffe">
    <w:name w:val="Quote"/>
    <w:basedOn w:val="afff4"/>
    <w:next w:val="afff4"/>
    <w:link w:val="affff"/>
    <w:uiPriority w:val="29"/>
    <w:qFormat/>
    <w:rsid w:val="009B46F9"/>
    <w:rPr>
      <w:i/>
      <w:iCs/>
      <w:color w:val="000000"/>
    </w:rPr>
  </w:style>
  <w:style w:type="character" w:customStyle="1" w:styleId="affff">
    <w:name w:val="引用 字符"/>
    <w:link w:val="afffe"/>
    <w:uiPriority w:val="29"/>
    <w:rsid w:val="009B46F9"/>
    <w:rPr>
      <w:i/>
      <w:iCs/>
      <w:color w:val="000000"/>
      <w:kern w:val="2"/>
      <w:sz w:val="21"/>
      <w:szCs w:val="21"/>
    </w:rPr>
  </w:style>
  <w:style w:type="character" w:styleId="affff0">
    <w:name w:val="Strong"/>
    <w:uiPriority w:val="22"/>
    <w:qFormat/>
    <w:rsid w:val="009B46F9"/>
    <w:rPr>
      <w:b/>
      <w:bCs/>
    </w:rPr>
  </w:style>
  <w:style w:type="character" w:styleId="affff1">
    <w:name w:val="Emphasis"/>
    <w:uiPriority w:val="20"/>
    <w:qFormat/>
    <w:rsid w:val="009B46F9"/>
    <w:rPr>
      <w:i/>
      <w:iCs/>
    </w:rPr>
  </w:style>
  <w:style w:type="paragraph" w:styleId="affff2">
    <w:name w:val="Title"/>
    <w:basedOn w:val="afff4"/>
    <w:link w:val="affff3"/>
    <w:qFormat/>
    <w:rsid w:val="009B46F9"/>
    <w:pPr>
      <w:spacing w:before="240" w:after="60"/>
      <w:jc w:val="center"/>
      <w:outlineLvl w:val="0"/>
    </w:pPr>
    <w:rPr>
      <w:rFonts w:ascii="Arial" w:hAnsi="Arial" w:cs="Arial"/>
      <w:b/>
      <w:bCs/>
      <w:sz w:val="32"/>
      <w:szCs w:val="32"/>
    </w:rPr>
  </w:style>
  <w:style w:type="character" w:customStyle="1" w:styleId="affff3">
    <w:name w:val="标题 字符"/>
    <w:link w:val="affff2"/>
    <w:rsid w:val="009B46F9"/>
    <w:rPr>
      <w:rFonts w:ascii="Arial" w:hAnsi="Arial" w:cs="Arial"/>
      <w:b/>
      <w:bCs/>
      <w:kern w:val="2"/>
      <w:sz w:val="32"/>
      <w:szCs w:val="32"/>
    </w:rPr>
  </w:style>
  <w:style w:type="paragraph" w:customStyle="1" w:styleId="affff4">
    <w:name w:val="标准标志"/>
    <w:next w:val="afff4"/>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5">
    <w:name w:val="标准称谓"/>
    <w:next w:val="afff4"/>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6">
    <w:name w:val="标准文件_页脚偶数页"/>
    <w:rsid w:val="009B46F9"/>
    <w:pPr>
      <w:ind w:left="198"/>
    </w:pPr>
    <w:rPr>
      <w:rFonts w:ascii="宋体" w:hAnsi="Times New Roman"/>
      <w:sz w:val="18"/>
    </w:rPr>
  </w:style>
  <w:style w:type="paragraph" w:customStyle="1" w:styleId="affff7">
    <w:name w:val="标准文件_页脚奇数页"/>
    <w:rsid w:val="009B46F9"/>
    <w:pPr>
      <w:ind w:right="227"/>
      <w:jc w:val="right"/>
    </w:pPr>
    <w:rPr>
      <w:rFonts w:ascii="宋体" w:hAnsi="Times New Roman"/>
      <w:sz w:val="18"/>
    </w:rPr>
  </w:style>
  <w:style w:type="paragraph" w:customStyle="1" w:styleId="affff8">
    <w:name w:val="标准书眉一"/>
    <w:rsid w:val="009B46F9"/>
    <w:pPr>
      <w:jc w:val="both"/>
    </w:pPr>
    <w:rPr>
      <w:rFonts w:ascii="Times New Roman" w:hAnsi="Times New Roman"/>
    </w:rPr>
  </w:style>
  <w:style w:type="paragraph" w:customStyle="1" w:styleId="ICS">
    <w:name w:val="标准文件_ICS"/>
    <w:basedOn w:val="afff4"/>
    <w:rsid w:val="009B46F9"/>
    <w:pPr>
      <w:spacing w:line="0" w:lineRule="atLeast"/>
    </w:pPr>
    <w:rPr>
      <w:rFonts w:ascii="黑体" w:eastAsia="黑体" w:hAnsi="宋体"/>
    </w:rPr>
  </w:style>
  <w:style w:type="paragraph" w:customStyle="1" w:styleId="affff9">
    <w:name w:val="标准文件_标准正文"/>
    <w:basedOn w:val="afff4"/>
    <w:next w:val="affffa"/>
    <w:rsid w:val="009B46F9"/>
    <w:pPr>
      <w:snapToGrid w:val="0"/>
      <w:ind w:firstLineChars="200" w:firstLine="200"/>
    </w:pPr>
    <w:rPr>
      <w:kern w:val="0"/>
    </w:rPr>
  </w:style>
  <w:style w:type="paragraph" w:customStyle="1" w:styleId="affffb">
    <w:name w:val="标准文件_版本"/>
    <w:basedOn w:val="affff9"/>
    <w:rsid w:val="009B46F9"/>
    <w:pPr>
      <w:adjustRightInd/>
      <w:snapToGrid/>
      <w:ind w:firstLineChars="0" w:firstLine="0"/>
    </w:pPr>
    <w:rPr>
      <w:rFonts w:ascii="宋体" w:hAnsi="宋体"/>
      <w:kern w:val="2"/>
    </w:rPr>
  </w:style>
  <w:style w:type="paragraph" w:customStyle="1" w:styleId="affffc">
    <w:name w:val="标准文件_标准部门"/>
    <w:basedOn w:val="afff4"/>
    <w:rsid w:val="009B46F9"/>
    <w:pPr>
      <w:jc w:val="center"/>
    </w:pPr>
    <w:rPr>
      <w:rFonts w:ascii="黑体" w:eastAsia="黑体"/>
      <w:kern w:val="0"/>
      <w:sz w:val="44"/>
    </w:rPr>
  </w:style>
  <w:style w:type="paragraph" w:customStyle="1" w:styleId="affffd">
    <w:name w:val="标准文件_标准代替"/>
    <w:basedOn w:val="afff4"/>
    <w:next w:val="afff4"/>
    <w:rsid w:val="009B46F9"/>
    <w:pPr>
      <w:spacing w:line="310" w:lineRule="exact"/>
      <w:jc w:val="right"/>
    </w:pPr>
    <w:rPr>
      <w:rFonts w:ascii="宋体" w:hAnsi="宋体"/>
      <w:kern w:val="0"/>
    </w:rPr>
  </w:style>
  <w:style w:type="paragraph" w:customStyle="1" w:styleId="affffe">
    <w:name w:val="标准文件_标准名称标题"/>
    <w:basedOn w:val="afff4"/>
    <w:next w:val="afff4"/>
    <w:rsid w:val="009B46F9"/>
    <w:pPr>
      <w:widowControl/>
      <w:shd w:val="clear" w:color="FFFFFF" w:fill="FFFFFF"/>
      <w:adjustRightInd/>
      <w:spacing w:before="640" w:after="100"/>
      <w:jc w:val="center"/>
    </w:pPr>
    <w:rPr>
      <w:rFonts w:ascii="黑体" w:eastAsia="黑体"/>
      <w:kern w:val="0"/>
      <w:sz w:val="32"/>
    </w:rPr>
  </w:style>
  <w:style w:type="paragraph" w:customStyle="1" w:styleId="afffff">
    <w:name w:val="标准文件_页眉奇数页"/>
    <w:next w:val="afff4"/>
    <w:rsid w:val="009B46F9"/>
    <w:pPr>
      <w:tabs>
        <w:tab w:val="center" w:pos="4154"/>
        <w:tab w:val="right" w:pos="8306"/>
      </w:tabs>
      <w:spacing w:after="120"/>
      <w:jc w:val="right"/>
    </w:pPr>
    <w:rPr>
      <w:rFonts w:ascii="黑体" w:eastAsia="黑体" w:hAnsi="宋体"/>
      <w:noProof/>
      <w:sz w:val="21"/>
    </w:rPr>
  </w:style>
  <w:style w:type="paragraph" w:customStyle="1" w:styleId="afffff0">
    <w:name w:val="标准文件_页眉偶数页"/>
    <w:basedOn w:val="afffff"/>
    <w:next w:val="afff4"/>
    <w:rsid w:val="009B46F9"/>
    <w:pPr>
      <w:jc w:val="left"/>
    </w:pPr>
  </w:style>
  <w:style w:type="paragraph" w:customStyle="1" w:styleId="afffff1">
    <w:name w:val="标准文件_参考文献标题"/>
    <w:basedOn w:val="afff4"/>
    <w:next w:val="afff4"/>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a">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d">
    <w:name w:val="标准文件_二级条标题"/>
    <w:next w:val="affffa"/>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2">
    <w:name w:val="标准文件_发布"/>
    <w:rsid w:val="009B46F9"/>
    <w:rPr>
      <w:rFonts w:ascii="黑体" w:eastAsia="黑体"/>
      <w:spacing w:val="0"/>
      <w:w w:val="100"/>
      <w:position w:val="3"/>
      <w:sz w:val="28"/>
    </w:rPr>
  </w:style>
  <w:style w:type="paragraph" w:customStyle="1" w:styleId="ad">
    <w:name w:val="标准文件_方框数字列项"/>
    <w:basedOn w:val="affffa"/>
    <w:rsid w:val="009B46F9"/>
    <w:pPr>
      <w:numPr>
        <w:numId w:val="3"/>
      </w:numPr>
      <w:ind w:firstLineChars="0" w:firstLine="0"/>
    </w:pPr>
  </w:style>
  <w:style w:type="paragraph" w:customStyle="1" w:styleId="afffff3">
    <w:name w:val="标准文件_封面标准编号"/>
    <w:basedOn w:val="afff4"/>
    <w:next w:val="affffd"/>
    <w:rsid w:val="009B46F9"/>
    <w:pPr>
      <w:spacing w:line="310" w:lineRule="exact"/>
      <w:jc w:val="right"/>
    </w:pPr>
    <w:rPr>
      <w:rFonts w:ascii="黑体" w:eastAsia="黑体"/>
      <w:kern w:val="0"/>
      <w:sz w:val="28"/>
    </w:rPr>
  </w:style>
  <w:style w:type="paragraph" w:customStyle="1" w:styleId="afffff4">
    <w:name w:val="标准文件_封面标准分类号"/>
    <w:basedOn w:val="afff4"/>
    <w:rsid w:val="009B46F9"/>
    <w:rPr>
      <w:rFonts w:ascii="黑体" w:eastAsia="黑体"/>
      <w:b/>
      <w:kern w:val="0"/>
      <w:sz w:val="28"/>
    </w:rPr>
  </w:style>
  <w:style w:type="paragraph" w:customStyle="1" w:styleId="afffff5">
    <w:name w:val="标准文件_封面标准名称"/>
    <w:basedOn w:val="afff4"/>
    <w:rsid w:val="009B46F9"/>
    <w:pPr>
      <w:spacing w:line="240" w:lineRule="auto"/>
      <w:jc w:val="center"/>
    </w:pPr>
    <w:rPr>
      <w:rFonts w:ascii="黑体" w:eastAsia="黑体"/>
      <w:kern w:val="0"/>
      <w:sz w:val="52"/>
    </w:rPr>
  </w:style>
  <w:style w:type="paragraph" w:customStyle="1" w:styleId="afffff6">
    <w:name w:val="标准文件_封面标准英文名称"/>
    <w:basedOn w:val="afff4"/>
    <w:rsid w:val="009B46F9"/>
    <w:pPr>
      <w:spacing w:line="240" w:lineRule="auto"/>
      <w:jc w:val="center"/>
    </w:pPr>
    <w:rPr>
      <w:rFonts w:ascii="黑体" w:eastAsia="黑体"/>
      <w:b/>
      <w:sz w:val="28"/>
    </w:rPr>
  </w:style>
  <w:style w:type="paragraph" w:customStyle="1" w:styleId="afffff7">
    <w:name w:val="标准文件_封面发布日期"/>
    <w:basedOn w:val="afff4"/>
    <w:rsid w:val="009B46F9"/>
    <w:pPr>
      <w:spacing w:line="310" w:lineRule="exact"/>
    </w:pPr>
    <w:rPr>
      <w:rFonts w:ascii="黑体" w:eastAsia="黑体"/>
      <w:kern w:val="0"/>
      <w:sz w:val="28"/>
    </w:rPr>
  </w:style>
  <w:style w:type="paragraph" w:customStyle="1" w:styleId="afffff8">
    <w:name w:val="标准文件_封面密级"/>
    <w:basedOn w:val="afff4"/>
    <w:rsid w:val="009B46F9"/>
    <w:rPr>
      <w:rFonts w:eastAsia="黑体"/>
      <w:sz w:val="32"/>
    </w:rPr>
  </w:style>
  <w:style w:type="paragraph" w:customStyle="1" w:styleId="afffff9">
    <w:name w:val="标准文件_封面实施日期"/>
    <w:basedOn w:val="afff4"/>
    <w:rsid w:val="009B46F9"/>
    <w:pPr>
      <w:spacing w:line="310" w:lineRule="exact"/>
      <w:jc w:val="right"/>
    </w:pPr>
    <w:rPr>
      <w:rFonts w:ascii="黑体" w:eastAsia="黑体"/>
      <w:sz w:val="28"/>
    </w:rPr>
  </w:style>
  <w:style w:type="paragraph" w:customStyle="1" w:styleId="afffffa">
    <w:name w:val="标准文件_封面抬头"/>
    <w:basedOn w:val="affffa"/>
    <w:rsid w:val="009B46F9"/>
    <w:pPr>
      <w:adjustRightInd w:val="0"/>
      <w:spacing w:line="800" w:lineRule="exact"/>
      <w:ind w:firstLineChars="0" w:firstLine="0"/>
      <w:jc w:val="distribute"/>
    </w:pPr>
    <w:rPr>
      <w:rFonts w:ascii="黑体" w:eastAsia="黑体"/>
      <w:b/>
      <w:sz w:val="64"/>
    </w:rPr>
  </w:style>
  <w:style w:type="paragraph" w:customStyle="1" w:styleId="aff2">
    <w:name w:val="标准文件_附录标识"/>
    <w:next w:val="affffa"/>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e">
    <w:name w:val="标准文件_附录表标题"/>
    <w:next w:val="affffa"/>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3">
    <w:name w:val="标准文件_附录一级条标题"/>
    <w:next w:val="affffa"/>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4">
    <w:name w:val="标准文件_附录二级条标题"/>
    <w:basedOn w:val="aff3"/>
    <w:next w:val="affffa"/>
    <w:rsid w:val="009B46F9"/>
    <w:pPr>
      <w:widowControl/>
      <w:numPr>
        <w:ilvl w:val="2"/>
      </w:numPr>
      <w:wordWrap w:val="0"/>
      <w:overflowPunct w:val="0"/>
      <w:autoSpaceDE w:val="0"/>
      <w:autoSpaceDN w:val="0"/>
      <w:textAlignment w:val="baseline"/>
      <w:outlineLvl w:val="3"/>
    </w:pPr>
  </w:style>
  <w:style w:type="paragraph" w:customStyle="1" w:styleId="afffffb">
    <w:name w:val="标准文件_附录公式"/>
    <w:basedOn w:val="affff9"/>
    <w:next w:val="affff9"/>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5">
    <w:name w:val="标准文件_附录三级条标题"/>
    <w:next w:val="affffa"/>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6">
    <w:name w:val="标准文件_附录四级条标题"/>
    <w:next w:val="affffa"/>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8">
    <w:name w:val="标准文件_附录图标题"/>
    <w:next w:val="affffa"/>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7">
    <w:name w:val="标准文件_附录五级条标题"/>
    <w:next w:val="affffa"/>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c"/>
    <w:rsid w:val="009B46F9"/>
    <w:pPr>
      <w:numPr>
        <w:numId w:val="7"/>
      </w:numPr>
      <w:tabs>
        <w:tab w:val="left" w:pos="6406"/>
      </w:tabs>
      <w:spacing w:before="220" w:after="320"/>
      <w:jc w:val="center"/>
      <w:outlineLvl w:val="0"/>
    </w:pPr>
    <w:rPr>
      <w:rFonts w:ascii="黑体" w:eastAsia="黑体" w:hAnsi="Times New Roman"/>
      <w:sz w:val="21"/>
    </w:rPr>
  </w:style>
  <w:style w:type="paragraph" w:styleId="afffffc">
    <w:name w:val="Body Text"/>
    <w:basedOn w:val="afff4"/>
    <w:link w:val="afffffd"/>
    <w:rsid w:val="009B46F9"/>
    <w:pPr>
      <w:spacing w:after="120"/>
    </w:pPr>
  </w:style>
  <w:style w:type="character" w:customStyle="1" w:styleId="afffffd">
    <w:name w:val="正文文本 字符"/>
    <w:link w:val="afffffc"/>
    <w:rsid w:val="009B46F9"/>
    <w:rPr>
      <w:kern w:val="2"/>
      <w:sz w:val="21"/>
      <w:szCs w:val="21"/>
    </w:rPr>
  </w:style>
  <w:style w:type="paragraph" w:customStyle="1" w:styleId="afffffe">
    <w:name w:val="标准文件_附录章标题"/>
    <w:next w:val="affffa"/>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
    <w:name w:val="标准文件_公式后的破折号"/>
    <w:basedOn w:val="affffa"/>
    <w:next w:val="affffa"/>
    <w:rsid w:val="009B46F9"/>
    <w:pPr>
      <w:ind w:leftChars="200" w:left="488" w:hangingChars="290" w:hanging="289"/>
    </w:pPr>
  </w:style>
  <w:style w:type="paragraph" w:customStyle="1" w:styleId="a6">
    <w:name w:val="标准文件_前言、引言标题"/>
    <w:next w:val="afff4"/>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0">
    <w:name w:val="标准文件_目次、标准名称标题"/>
    <w:basedOn w:val="a6"/>
    <w:next w:val="affffa"/>
    <w:rsid w:val="009B46F9"/>
    <w:pPr>
      <w:spacing w:line="460" w:lineRule="exact"/>
      <w:ind w:left="0" w:firstLine="0"/>
    </w:pPr>
  </w:style>
  <w:style w:type="paragraph" w:customStyle="1" w:styleId="affffff1">
    <w:name w:val="标准文件_目录标题"/>
    <w:basedOn w:val="afff4"/>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b">
    <w:name w:val="标准文件_破折号列项（二级）"/>
    <w:basedOn w:val="af1"/>
    <w:rsid w:val="009B46F9"/>
    <w:pPr>
      <w:numPr>
        <w:numId w:val="9"/>
      </w:numPr>
    </w:pPr>
  </w:style>
  <w:style w:type="paragraph" w:customStyle="1" w:styleId="affe">
    <w:name w:val="标准文件_三级条标题"/>
    <w:basedOn w:val="affd"/>
    <w:next w:val="affffa"/>
    <w:rsid w:val="009B46F9"/>
    <w:pPr>
      <w:widowControl/>
      <w:numPr>
        <w:ilvl w:val="4"/>
      </w:numPr>
      <w:outlineLvl w:val="3"/>
    </w:pPr>
  </w:style>
  <w:style w:type="character" w:styleId="affffff2">
    <w:name w:val="Subtle Reference"/>
    <w:uiPriority w:val="31"/>
    <w:qFormat/>
    <w:rsid w:val="009B46F9"/>
    <w:rPr>
      <w:smallCaps/>
      <w:color w:val="C0504D"/>
      <w:u w:val="single"/>
    </w:rPr>
  </w:style>
  <w:style w:type="paragraph" w:customStyle="1" w:styleId="affffff3">
    <w:name w:val="标准文件_示例后续"/>
    <w:basedOn w:val="afff4"/>
    <w:rsid w:val="009B46F9"/>
    <w:pPr>
      <w:adjustRightInd/>
      <w:spacing w:line="240" w:lineRule="auto"/>
      <w:ind w:firstLineChars="200" w:firstLine="200"/>
    </w:pPr>
    <w:rPr>
      <w:sz w:val="18"/>
      <w:szCs w:val="24"/>
    </w:rPr>
  </w:style>
  <w:style w:type="paragraph" w:customStyle="1" w:styleId="aff8">
    <w:name w:val="标准文件_数字编号列项"/>
    <w:rsid w:val="009B46F9"/>
    <w:pPr>
      <w:numPr>
        <w:numId w:val="13"/>
      </w:numPr>
      <w:jc w:val="both"/>
    </w:pPr>
    <w:rPr>
      <w:rFonts w:ascii="宋体" w:hAnsi="宋体"/>
      <w:sz w:val="21"/>
    </w:rPr>
  </w:style>
  <w:style w:type="paragraph" w:customStyle="1" w:styleId="afff">
    <w:name w:val="标准文件_四级条标题"/>
    <w:next w:val="affffa"/>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4">
    <w:name w:val="footnote text"/>
    <w:basedOn w:val="afff4"/>
    <w:next w:val="afff4"/>
    <w:link w:val="affffff5"/>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5">
    <w:name w:val="脚注文本 字符"/>
    <w:link w:val="affffff4"/>
    <w:semiHidden/>
    <w:rsid w:val="009B46F9"/>
    <w:rPr>
      <w:rFonts w:ascii="宋体"/>
      <w:kern w:val="2"/>
      <w:sz w:val="18"/>
      <w:szCs w:val="18"/>
    </w:rPr>
  </w:style>
  <w:style w:type="paragraph" w:customStyle="1" w:styleId="affffff6">
    <w:name w:val="标准文件_条文脚注"/>
    <w:basedOn w:val="affffff4"/>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4"/>
    <w:next w:val="affffa"/>
    <w:rsid w:val="009B46F9"/>
    <w:pPr>
      <w:numPr>
        <w:numId w:val="14"/>
      </w:numPr>
      <w:spacing w:line="240" w:lineRule="auto"/>
      <w:jc w:val="left"/>
    </w:pPr>
    <w:rPr>
      <w:rFonts w:ascii="宋体" w:hAnsi="宋体"/>
      <w:sz w:val="18"/>
    </w:rPr>
  </w:style>
  <w:style w:type="character" w:styleId="affffff7">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8">
    <w:name w:val="标准文件_图表脚注内容"/>
    <w:rsid w:val="009B46F9"/>
    <w:rPr>
      <w:rFonts w:ascii="宋体" w:eastAsia="宋体" w:hAnsi="宋体" w:cs="Times New Roman"/>
      <w:spacing w:val="0"/>
      <w:sz w:val="18"/>
      <w:vertAlign w:val="superscript"/>
    </w:rPr>
  </w:style>
  <w:style w:type="paragraph" w:customStyle="1" w:styleId="afff0">
    <w:name w:val="标准文件_五级条标题"/>
    <w:next w:val="affffa"/>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b">
    <w:name w:val="标准文件_章标题"/>
    <w:next w:val="affffa"/>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c">
    <w:name w:val="标准文件_一级条标题"/>
    <w:basedOn w:val="affb"/>
    <w:next w:val="affffa"/>
    <w:rsid w:val="009B46F9"/>
    <w:pPr>
      <w:numPr>
        <w:ilvl w:val="2"/>
      </w:numPr>
      <w:spacing w:beforeLines="50" w:before="50" w:afterLines="50" w:after="50"/>
      <w:outlineLvl w:val="1"/>
    </w:pPr>
  </w:style>
  <w:style w:type="paragraph" w:customStyle="1" w:styleId="affffff9">
    <w:name w:val="标准文件_一致程度"/>
    <w:basedOn w:val="afff4"/>
    <w:rsid w:val="009B46F9"/>
    <w:pPr>
      <w:spacing w:line="440" w:lineRule="exact"/>
      <w:jc w:val="center"/>
    </w:pPr>
    <w:rPr>
      <w:sz w:val="28"/>
    </w:rPr>
  </w:style>
  <w:style w:type="paragraph" w:customStyle="1" w:styleId="affffffa">
    <w:name w:val="标准文件_引言标题"/>
    <w:next w:val="afff4"/>
    <w:rsid w:val="009B46F9"/>
    <w:pPr>
      <w:shd w:val="clear" w:color="FFFFFF" w:fill="FFFFFF"/>
      <w:spacing w:before="540" w:after="600"/>
      <w:jc w:val="center"/>
      <w:outlineLvl w:val="0"/>
    </w:pPr>
    <w:rPr>
      <w:rFonts w:ascii="黑体" w:eastAsia="黑体" w:hAnsi="Times New Roman"/>
      <w:sz w:val="32"/>
    </w:rPr>
  </w:style>
  <w:style w:type="paragraph" w:customStyle="1" w:styleId="affffffb">
    <w:name w:val="标准文件_英文图表脚注"/>
    <w:basedOn w:val="affff9"/>
    <w:rsid w:val="009B46F9"/>
    <w:pPr>
      <w:widowControl/>
      <w:adjustRightInd/>
      <w:snapToGrid/>
      <w:spacing w:line="240" w:lineRule="auto"/>
      <w:ind w:left="79" w:hangingChars="80" w:hanging="79"/>
    </w:pPr>
    <w:rPr>
      <w:rFonts w:ascii="宋体" w:hAnsi="宋体"/>
    </w:rPr>
  </w:style>
  <w:style w:type="paragraph" w:customStyle="1" w:styleId="affffffc">
    <w:name w:val="标准文件_数字编号列项（二级）"/>
    <w:rsid w:val="009B46F9"/>
    <w:pPr>
      <w:jc w:val="both"/>
    </w:pPr>
    <w:rPr>
      <w:rFonts w:ascii="宋体" w:hAnsi="Times New Roman"/>
      <w:sz w:val="21"/>
    </w:rPr>
  </w:style>
  <w:style w:type="paragraph" w:customStyle="1" w:styleId="af">
    <w:name w:val="标准文件_英文注："/>
    <w:basedOn w:val="afff4"/>
    <w:next w:val="affffa"/>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
    <w:name w:val="标准文件_英文注×："/>
    <w:basedOn w:val="afff4"/>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1">
    <w:name w:val="标准文件_正文表标题"/>
    <w:next w:val="affffa"/>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4"/>
    <w:next w:val="affff9"/>
    <w:rsid w:val="009B46F9"/>
    <w:pPr>
      <w:tabs>
        <w:tab w:val="center" w:pos="4678"/>
        <w:tab w:val="right" w:leader="middleDot" w:pos="9356"/>
      </w:tabs>
      <w:spacing w:line="240" w:lineRule="auto"/>
    </w:pPr>
    <w:rPr>
      <w:rFonts w:ascii="宋体" w:hAnsi="宋体"/>
    </w:rPr>
  </w:style>
  <w:style w:type="paragraph" w:customStyle="1" w:styleId="afc">
    <w:name w:val="标准文件_正文图标题"/>
    <w:next w:val="affffa"/>
    <w:rsid w:val="009B46F9"/>
    <w:pPr>
      <w:numPr>
        <w:numId w:val="22"/>
      </w:numPr>
      <w:spacing w:beforeLines="50" w:before="50" w:afterLines="50" w:after="50"/>
      <w:jc w:val="center"/>
    </w:pPr>
    <w:rPr>
      <w:rFonts w:ascii="黑体" w:eastAsia="黑体" w:hAnsi="Times New Roman"/>
      <w:sz w:val="21"/>
    </w:rPr>
  </w:style>
  <w:style w:type="paragraph" w:customStyle="1" w:styleId="afff2">
    <w:name w:val="标准文件_正文英文表标题"/>
    <w:next w:val="affffa"/>
    <w:rsid w:val="009B46F9"/>
    <w:pPr>
      <w:numPr>
        <w:numId w:val="23"/>
      </w:numPr>
      <w:jc w:val="center"/>
    </w:pPr>
    <w:rPr>
      <w:rFonts w:ascii="黑体" w:eastAsia="黑体" w:hAnsi="Times New Roman"/>
      <w:sz w:val="21"/>
    </w:rPr>
  </w:style>
  <w:style w:type="paragraph" w:customStyle="1" w:styleId="afa">
    <w:name w:val="标准文件_正文英文图标题"/>
    <w:next w:val="affffa"/>
    <w:rsid w:val="009B46F9"/>
    <w:pPr>
      <w:numPr>
        <w:numId w:val="24"/>
      </w:numPr>
      <w:jc w:val="center"/>
    </w:pPr>
    <w:rPr>
      <w:rFonts w:ascii="黑体" w:eastAsia="黑体" w:hAnsi="Times New Roman"/>
      <w:sz w:val="21"/>
    </w:rPr>
  </w:style>
  <w:style w:type="paragraph" w:customStyle="1" w:styleId="af6">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4"/>
    <w:rsid w:val="009B46F9"/>
    <w:pPr>
      <w:numPr>
        <w:ilvl w:val="3"/>
        <w:numId w:val="31"/>
      </w:numPr>
      <w:adjustRightInd/>
      <w:spacing w:line="240" w:lineRule="auto"/>
    </w:pPr>
    <w:rPr>
      <w:rFonts w:ascii="宋体" w:hAnsi="宋体"/>
      <w:szCs w:val="24"/>
    </w:rPr>
  </w:style>
  <w:style w:type="paragraph" w:customStyle="1" w:styleId="afffffff">
    <w:name w:val="发布部门"/>
    <w:next w:val="affffa"/>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4"/>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4"/>
    <w:next w:val="affffa"/>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a"/>
    <w:rsid w:val="009B46F9"/>
    <w:pPr>
      <w:outlineLvl w:val="4"/>
    </w:pPr>
  </w:style>
  <w:style w:type="paragraph" w:customStyle="1" w:styleId="afffffffa">
    <w:name w:val="附录四级无标题条"/>
    <w:basedOn w:val="afffffff9"/>
    <w:next w:val="affffa"/>
    <w:rsid w:val="009B46F9"/>
    <w:pPr>
      <w:outlineLvl w:val="5"/>
    </w:pPr>
  </w:style>
  <w:style w:type="paragraph" w:customStyle="1" w:styleId="afffffffb">
    <w:name w:val="附录图"/>
    <w:next w:val="affffa"/>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a"/>
    <w:rsid w:val="009B46F9"/>
    <w:pPr>
      <w:outlineLvl w:val="6"/>
    </w:pPr>
  </w:style>
  <w:style w:type="paragraph" w:customStyle="1" w:styleId="afffffffd">
    <w:name w:val="附录性质"/>
    <w:basedOn w:val="afff4"/>
    <w:rsid w:val="009B46F9"/>
    <w:pPr>
      <w:widowControl/>
      <w:adjustRightInd/>
      <w:jc w:val="center"/>
    </w:pPr>
    <w:rPr>
      <w:rFonts w:ascii="黑体" w:eastAsia="黑体"/>
    </w:rPr>
  </w:style>
  <w:style w:type="paragraph" w:customStyle="1" w:styleId="afffffffe">
    <w:name w:val="附录一级无标题条"/>
    <w:basedOn w:val="afffffe"/>
    <w:next w:val="affffa"/>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3">
    <w:name w:val="列项——"/>
    <w:rsid w:val="009B46F9"/>
    <w:pPr>
      <w:widowControl w:val="0"/>
      <w:numPr>
        <w:numId w:val="28"/>
      </w:numPr>
      <w:jc w:val="both"/>
    </w:pPr>
    <w:rPr>
      <w:rFonts w:ascii="宋体" w:hAnsi="宋体"/>
      <w:sz w:val="21"/>
    </w:rPr>
  </w:style>
  <w:style w:type="paragraph" w:customStyle="1" w:styleId="affffffff2">
    <w:name w:val="列项·"/>
    <w:basedOn w:val="affffa"/>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4"/>
    <w:next w:val="afff4"/>
    <w:autoRedefine/>
    <w:semiHidden/>
    <w:rsid w:val="009B46F9"/>
    <w:pPr>
      <w:adjustRightInd/>
      <w:spacing w:line="240" w:lineRule="auto"/>
      <w:jc w:val="left"/>
    </w:pPr>
    <w:rPr>
      <w:bCs/>
      <w:iCs/>
    </w:rPr>
  </w:style>
  <w:style w:type="paragraph" w:customStyle="1" w:styleId="31">
    <w:name w:val="目录 31"/>
    <w:basedOn w:val="afff4"/>
    <w:next w:val="afff4"/>
    <w:autoRedefine/>
    <w:semiHidden/>
    <w:rsid w:val="009B46F9"/>
    <w:pPr>
      <w:spacing w:line="240" w:lineRule="auto"/>
    </w:pPr>
    <w:rPr>
      <w:rFonts w:ascii="宋体" w:hAnsi="宋体"/>
      <w:iCs/>
    </w:rPr>
  </w:style>
  <w:style w:type="paragraph" w:customStyle="1" w:styleId="41">
    <w:name w:val="目录 41"/>
    <w:basedOn w:val="afff4"/>
    <w:next w:val="afff4"/>
    <w:autoRedefine/>
    <w:semiHidden/>
    <w:rsid w:val="009B46F9"/>
    <w:pPr>
      <w:adjustRightInd/>
      <w:spacing w:line="240" w:lineRule="auto"/>
      <w:jc w:val="left"/>
    </w:pPr>
  </w:style>
  <w:style w:type="paragraph" w:customStyle="1" w:styleId="51">
    <w:name w:val="目录 51"/>
    <w:basedOn w:val="afff4"/>
    <w:next w:val="afff4"/>
    <w:autoRedefine/>
    <w:semiHidden/>
    <w:rsid w:val="009B46F9"/>
    <w:pPr>
      <w:spacing w:line="240" w:lineRule="auto"/>
    </w:pPr>
    <w:rPr>
      <w:rFonts w:ascii="宋体" w:hAnsi="宋体"/>
    </w:rPr>
  </w:style>
  <w:style w:type="paragraph" w:customStyle="1" w:styleId="61">
    <w:name w:val="目录 61"/>
    <w:basedOn w:val="afff4"/>
    <w:next w:val="afff4"/>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a">
    <w:name w:val="前言标题"/>
    <w:next w:val="afff4"/>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4"/>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4"/>
    <w:rsid w:val="009B46F9"/>
    <w:pPr>
      <w:numPr>
        <w:ilvl w:val="5"/>
        <w:numId w:val="31"/>
      </w:numPr>
      <w:adjustRightInd/>
      <w:spacing w:line="240" w:lineRule="auto"/>
    </w:pPr>
    <w:rPr>
      <w:rFonts w:ascii="宋体" w:hAnsi="宋体"/>
      <w:szCs w:val="24"/>
    </w:rPr>
  </w:style>
  <w:style w:type="paragraph" w:styleId="affffffff7">
    <w:name w:val="table of figures"/>
    <w:basedOn w:val="afff4"/>
    <w:next w:val="afff4"/>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a"/>
    <w:rsid w:val="009B46F9"/>
    <w:pPr>
      <w:jc w:val="both"/>
    </w:pPr>
    <w:rPr>
      <w:rFonts w:ascii="宋体" w:hAnsi="宋体"/>
      <w:sz w:val="21"/>
    </w:rPr>
  </w:style>
  <w:style w:type="paragraph" w:customStyle="1" w:styleId="a4">
    <w:name w:val="五级无标题条"/>
    <w:basedOn w:val="afff4"/>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4"/>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4"/>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c"/>
    <w:qFormat/>
    <w:rsid w:val="009B46F9"/>
    <w:pPr>
      <w:spacing w:beforeLines="0" w:before="0" w:afterLines="0" w:after="0"/>
      <w:outlineLvl w:val="9"/>
    </w:pPr>
    <w:rPr>
      <w:rFonts w:ascii="宋体" w:eastAsia="宋体"/>
    </w:rPr>
  </w:style>
  <w:style w:type="paragraph" w:customStyle="1" w:styleId="afffffffff">
    <w:name w:val="标准文件_五级无标题"/>
    <w:basedOn w:val="afff0"/>
    <w:qFormat/>
    <w:rsid w:val="009B46F9"/>
    <w:pPr>
      <w:spacing w:beforeLines="0" w:before="0" w:afterLines="0" w:after="0"/>
      <w:outlineLvl w:val="9"/>
    </w:pPr>
    <w:rPr>
      <w:rFonts w:ascii="宋体" w:eastAsia="宋体"/>
    </w:rPr>
  </w:style>
  <w:style w:type="paragraph" w:customStyle="1" w:styleId="afffffffff0">
    <w:name w:val="标准文件_三级无标题"/>
    <w:basedOn w:val="affe"/>
    <w:qFormat/>
    <w:rsid w:val="009B46F9"/>
    <w:pPr>
      <w:spacing w:beforeLines="0" w:before="0" w:afterLines="0" w:after="0"/>
      <w:outlineLvl w:val="9"/>
    </w:pPr>
    <w:rPr>
      <w:rFonts w:ascii="宋体" w:eastAsia="宋体"/>
    </w:rPr>
  </w:style>
  <w:style w:type="paragraph" w:customStyle="1" w:styleId="afffffffff1">
    <w:name w:val="标准文件_二级无标题"/>
    <w:basedOn w:val="affd"/>
    <w:qFormat/>
    <w:rsid w:val="009B46F9"/>
    <w:pPr>
      <w:spacing w:beforeLines="0" w:before="0" w:afterLines="0" w:after="0"/>
      <w:outlineLvl w:val="9"/>
    </w:pPr>
    <w:rPr>
      <w:rFonts w:ascii="宋体" w:eastAsia="宋体"/>
    </w:rPr>
  </w:style>
  <w:style w:type="paragraph" w:customStyle="1" w:styleId="afffffffff2">
    <w:name w:val="标准_四级无标题"/>
    <w:basedOn w:val="afff"/>
    <w:next w:val="affffa"/>
    <w:qFormat/>
    <w:rsid w:val="009B46F9"/>
    <w:rPr>
      <w:rFonts w:eastAsia="宋体"/>
    </w:rPr>
  </w:style>
  <w:style w:type="paragraph" w:customStyle="1" w:styleId="afffffffff3">
    <w:name w:val="标准文件_四级无标题"/>
    <w:basedOn w:val="afff"/>
    <w:qFormat/>
    <w:rsid w:val="009B46F9"/>
    <w:pPr>
      <w:spacing w:beforeLines="0" w:before="0" w:afterLines="0" w:after="0"/>
      <w:outlineLvl w:val="9"/>
    </w:pPr>
    <w:rPr>
      <w:rFonts w:ascii="宋体" w:eastAsia="宋体" w:hAnsi="黑体"/>
      <w:szCs w:val="52"/>
    </w:rPr>
  </w:style>
  <w:style w:type="paragraph" w:customStyle="1" w:styleId="aff0">
    <w:name w:val="标准文件_大写罗马数字编号列项"/>
    <w:basedOn w:val="affffa"/>
    <w:rsid w:val="009B46F9"/>
    <w:pPr>
      <w:numPr>
        <w:numId w:val="2"/>
      </w:numPr>
      <w:ind w:firstLineChars="0" w:firstLine="0"/>
    </w:pPr>
    <w:rPr>
      <w:rFonts w:ascii="Times New Roman" w:cs="Arial"/>
      <w:szCs w:val="28"/>
    </w:rPr>
  </w:style>
  <w:style w:type="paragraph" w:customStyle="1" w:styleId="ae">
    <w:name w:val="标准文件_小写罗马数字编号列项"/>
    <w:basedOn w:val="affffa"/>
    <w:rsid w:val="009B46F9"/>
    <w:pPr>
      <w:numPr>
        <w:numId w:val="15"/>
      </w:numPr>
      <w:ind w:firstLineChars="0" w:firstLine="0"/>
    </w:pPr>
    <w:rPr>
      <w:rFonts w:cs="Arial"/>
      <w:szCs w:val="28"/>
    </w:rPr>
  </w:style>
  <w:style w:type="paragraph" w:customStyle="1" w:styleId="afffffffff4">
    <w:name w:val="标准文件_附录标题"/>
    <w:basedOn w:val="aff2"/>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4"/>
    <w:rsid w:val="009B46F9"/>
    <w:pPr>
      <w:numPr>
        <w:ilvl w:val="2"/>
        <w:numId w:val="16"/>
      </w:numPr>
      <w:spacing w:line="-300" w:lineRule="auto"/>
    </w:pPr>
    <w:rPr>
      <w:rFonts w:ascii="Times New Roman" w:hAnsi="Times New Roman"/>
    </w:rPr>
  </w:style>
  <w:style w:type="paragraph" w:customStyle="1" w:styleId="aff9">
    <w:name w:val="图表脚注说明"/>
    <w:basedOn w:val="afff4"/>
    <w:next w:val="affffa"/>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a"/>
    <w:qFormat/>
    <w:rsid w:val="009B46F9"/>
    <w:pPr>
      <w:jc w:val="center"/>
    </w:pPr>
    <w:rPr>
      <w:rFonts w:ascii="宋体" w:eastAsia="Times New Roman" w:hAnsi="宋体"/>
      <w:b/>
      <w:kern w:val="2"/>
      <w:sz w:val="21"/>
    </w:rPr>
  </w:style>
  <w:style w:type="paragraph" w:customStyle="1" w:styleId="afffffffff7">
    <w:name w:val="标准文件_附录前"/>
    <w:next w:val="affffa"/>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a"/>
    <w:qFormat/>
    <w:rsid w:val="009B46F9"/>
    <w:pPr>
      <w:ind w:firstLineChars="0" w:firstLine="0"/>
      <w:jc w:val="center"/>
    </w:pPr>
    <w:rPr>
      <w:sz w:val="18"/>
    </w:rPr>
  </w:style>
  <w:style w:type="paragraph" w:customStyle="1" w:styleId="afff1">
    <w:name w:val="标准文件_注："/>
    <w:next w:val="affffa"/>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9">
    <w:name w:val="标准文件_示例×："/>
    <w:basedOn w:val="afff4"/>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a"/>
    <w:rsid w:val="009B46F9"/>
    <w:rPr>
      <w:rFonts w:ascii="宋体" w:hAnsi="Times New Roman"/>
      <w:noProof/>
      <w:sz w:val="21"/>
    </w:rPr>
  </w:style>
  <w:style w:type="paragraph" w:customStyle="1" w:styleId="afffffffffb">
    <w:name w:val="标准文件_表格续"/>
    <w:basedOn w:val="affffa"/>
    <w:next w:val="affffa"/>
    <w:qFormat/>
    <w:rsid w:val="009B46F9"/>
    <w:pPr>
      <w:jc w:val="center"/>
    </w:pPr>
    <w:rPr>
      <w:rFonts w:ascii="黑体" w:eastAsia="黑体" w:hAnsi="黑体"/>
    </w:rPr>
  </w:style>
  <w:style w:type="paragraph" w:styleId="11">
    <w:name w:val="toc 1"/>
    <w:basedOn w:val="afff4"/>
    <w:next w:val="afff4"/>
    <w:autoRedefine/>
    <w:uiPriority w:val="39"/>
    <w:unhideWhenUsed/>
    <w:rsid w:val="009B46F9"/>
    <w:rPr>
      <w:rFonts w:ascii="宋体"/>
    </w:rPr>
  </w:style>
  <w:style w:type="table" w:styleId="afffffffffc">
    <w:name w:val="Table Grid"/>
    <w:basedOn w:val="afff6"/>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5"/>
    <w:uiPriority w:val="99"/>
    <w:semiHidden/>
    <w:rsid w:val="009B46F9"/>
    <w:rPr>
      <w:color w:val="808080"/>
    </w:rPr>
  </w:style>
  <w:style w:type="paragraph" w:customStyle="1" w:styleId="2">
    <w:name w:val="标准文件_二级项2"/>
    <w:basedOn w:val="affffa"/>
    <w:qFormat/>
    <w:rsid w:val="009B46F9"/>
    <w:pPr>
      <w:numPr>
        <w:ilvl w:val="1"/>
        <w:numId w:val="16"/>
      </w:numPr>
      <w:ind w:firstLineChars="0" w:firstLine="0"/>
    </w:pPr>
  </w:style>
  <w:style w:type="paragraph" w:customStyle="1" w:styleId="21">
    <w:name w:val="标准文件_三级项2"/>
    <w:basedOn w:val="affffa"/>
    <w:qFormat/>
    <w:rsid w:val="009B46F9"/>
    <w:pPr>
      <w:numPr>
        <w:numId w:val="10"/>
      </w:numPr>
      <w:spacing w:line="300" w:lineRule="exact"/>
      <w:ind w:firstLineChars="0"/>
    </w:pPr>
    <w:rPr>
      <w:rFonts w:ascii="Times New Roman"/>
    </w:rPr>
  </w:style>
  <w:style w:type="paragraph" w:customStyle="1" w:styleId="20">
    <w:name w:val="标准文件_一级项2"/>
    <w:basedOn w:val="affffa"/>
    <w:qFormat/>
    <w:rsid w:val="009B46F9"/>
    <w:pPr>
      <w:numPr>
        <w:numId w:val="17"/>
      </w:numPr>
      <w:spacing w:line="300" w:lineRule="exact"/>
      <w:ind w:firstLineChars="0"/>
    </w:pPr>
    <w:rPr>
      <w:rFonts w:ascii="Times New Roman"/>
    </w:rPr>
  </w:style>
  <w:style w:type="paragraph" w:customStyle="1" w:styleId="afffffffffe">
    <w:name w:val="标准文件_提示"/>
    <w:basedOn w:val="affffa"/>
    <w:next w:val="affffa"/>
    <w:qFormat/>
    <w:rsid w:val="009B46F9"/>
    <w:pPr>
      <w:ind w:firstLine="420"/>
    </w:pPr>
    <w:rPr>
      <w:rFonts w:ascii="黑体" w:eastAsia="黑体"/>
    </w:rPr>
  </w:style>
  <w:style w:type="character" w:customStyle="1" w:styleId="affffffffff">
    <w:name w:val="标准文件_来源"/>
    <w:basedOn w:val="afff5"/>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a"/>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a"/>
    <w:next w:val="affffa"/>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4"/>
    <w:next w:val="afff4"/>
    <w:autoRedefine/>
    <w:uiPriority w:val="39"/>
    <w:unhideWhenUsed/>
    <w:rsid w:val="009B46F9"/>
    <w:pPr>
      <w:spacing w:line="300" w:lineRule="exact"/>
      <w:ind w:left="420"/>
    </w:pPr>
    <w:rPr>
      <w:rFonts w:ascii="宋体"/>
    </w:rPr>
  </w:style>
  <w:style w:type="paragraph" w:styleId="42">
    <w:name w:val="toc 4"/>
    <w:basedOn w:val="afff4"/>
    <w:next w:val="afff4"/>
    <w:autoRedefine/>
    <w:uiPriority w:val="39"/>
    <w:unhideWhenUsed/>
    <w:rsid w:val="009B46F9"/>
    <w:pPr>
      <w:tabs>
        <w:tab w:val="right" w:leader="dot" w:pos="9344"/>
      </w:tabs>
      <w:spacing w:line="300" w:lineRule="exact"/>
      <w:ind w:left="629"/>
    </w:pPr>
    <w:rPr>
      <w:rFonts w:ascii="宋体"/>
    </w:rPr>
  </w:style>
  <w:style w:type="paragraph" w:styleId="52">
    <w:name w:val="toc 5"/>
    <w:basedOn w:val="afff4"/>
    <w:next w:val="afff4"/>
    <w:autoRedefine/>
    <w:uiPriority w:val="39"/>
    <w:unhideWhenUsed/>
    <w:rsid w:val="009B46F9"/>
    <w:pPr>
      <w:ind w:left="839"/>
    </w:pPr>
    <w:rPr>
      <w:rFonts w:ascii="宋体"/>
    </w:rPr>
  </w:style>
  <w:style w:type="paragraph" w:styleId="62">
    <w:name w:val="toc 6"/>
    <w:basedOn w:val="afff4"/>
    <w:next w:val="afff4"/>
    <w:autoRedefine/>
    <w:uiPriority w:val="39"/>
    <w:unhideWhenUsed/>
    <w:rsid w:val="009B46F9"/>
    <w:pPr>
      <w:spacing w:line="300" w:lineRule="exact"/>
      <w:ind w:left="1049"/>
    </w:pPr>
    <w:rPr>
      <w:rFonts w:ascii="宋体"/>
    </w:rPr>
  </w:style>
  <w:style w:type="paragraph" w:styleId="72">
    <w:name w:val="toc 7"/>
    <w:basedOn w:val="afff4"/>
    <w:next w:val="afff4"/>
    <w:autoRedefine/>
    <w:uiPriority w:val="39"/>
    <w:unhideWhenUsed/>
    <w:rsid w:val="009B46F9"/>
    <w:pPr>
      <w:tabs>
        <w:tab w:val="right" w:leader="dot" w:pos="9344"/>
      </w:tabs>
      <w:spacing w:line="300" w:lineRule="exact"/>
      <w:ind w:left="1259"/>
    </w:pPr>
    <w:rPr>
      <w:rFonts w:ascii="宋体"/>
    </w:rPr>
  </w:style>
  <w:style w:type="paragraph" w:customStyle="1" w:styleId="af7">
    <w:name w:val="标准文件_附录图标号"/>
    <w:basedOn w:val="affffa"/>
    <w:next w:val="affffa"/>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d">
    <w:name w:val="标准文件_附录表标号"/>
    <w:basedOn w:val="affffa"/>
    <w:next w:val="affffa"/>
    <w:qFormat/>
    <w:rsid w:val="009B46F9"/>
    <w:pPr>
      <w:numPr>
        <w:numId w:val="4"/>
      </w:numPr>
      <w:spacing w:line="14" w:lineRule="exact"/>
      <w:ind w:firstLineChars="0" w:firstLine="0"/>
      <w:jc w:val="center"/>
    </w:pPr>
    <w:rPr>
      <w:rFonts w:eastAsia="黑体"/>
      <w:vanish/>
      <w:sz w:val="2"/>
    </w:rPr>
  </w:style>
  <w:style w:type="paragraph" w:styleId="24">
    <w:name w:val="toc 2"/>
    <w:basedOn w:val="afff4"/>
    <w:next w:val="afff4"/>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a"/>
    <w:next w:val="affffa"/>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a"/>
    <w:next w:val="affffa"/>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a"/>
    <w:next w:val="affffa"/>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a"/>
    <w:next w:val="affffa"/>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a"/>
    <w:next w:val="affffa"/>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a"/>
    <w:qFormat/>
    <w:rsid w:val="009B46F9"/>
    <w:pPr>
      <w:ind w:left="811" w:firstLineChars="0" w:firstLine="0"/>
    </w:pPr>
    <w:rPr>
      <w:sz w:val="18"/>
    </w:rPr>
  </w:style>
  <w:style w:type="paragraph" w:customStyle="1" w:styleId="X">
    <w:name w:val="标准文件_注X后"/>
    <w:basedOn w:val="affffa"/>
    <w:qFormat/>
    <w:rsid w:val="009B46F9"/>
    <w:pPr>
      <w:ind w:left="811" w:firstLineChars="0" w:firstLine="0"/>
    </w:pPr>
    <w:rPr>
      <w:sz w:val="18"/>
    </w:rPr>
  </w:style>
  <w:style w:type="paragraph" w:customStyle="1" w:styleId="affffffffff7">
    <w:name w:val="标准文件_示例后"/>
    <w:basedOn w:val="affffa"/>
    <w:qFormat/>
    <w:rsid w:val="009B46F9"/>
    <w:pPr>
      <w:ind w:left="964" w:firstLineChars="0" w:firstLine="0"/>
    </w:pPr>
    <w:rPr>
      <w:sz w:val="18"/>
    </w:rPr>
  </w:style>
  <w:style w:type="paragraph" w:customStyle="1" w:styleId="X0">
    <w:name w:val="标准文件_示例X后"/>
    <w:basedOn w:val="affffa"/>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a"/>
    <w:next w:val="affffa"/>
    <w:qFormat/>
    <w:rsid w:val="009B46F9"/>
    <w:pPr>
      <w:tabs>
        <w:tab w:val="right" w:leader="dot" w:pos="9356"/>
      </w:tabs>
      <w:ind w:left="210" w:firstLineChars="0" w:hanging="210"/>
      <w:jc w:val="left"/>
    </w:pPr>
  </w:style>
  <w:style w:type="paragraph" w:customStyle="1" w:styleId="affffffffff9">
    <w:name w:val="标准文件_附录一级无标题"/>
    <w:basedOn w:val="aff3"/>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4"/>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5"/>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6"/>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7"/>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a"/>
    <w:qFormat/>
    <w:rsid w:val="009B46F9"/>
    <w:pPr>
      <w:ind w:firstLine="420"/>
    </w:pPr>
    <w:rPr>
      <w:sz w:val="18"/>
    </w:rPr>
  </w:style>
  <w:style w:type="paragraph" w:customStyle="1" w:styleId="affffffffffe">
    <w:name w:val="标准文件_引言一级无标题"/>
    <w:basedOn w:val="a7"/>
    <w:next w:val="affffa"/>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a"/>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a"/>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a"/>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1"/>
    <w:next w:val="affffa"/>
    <w:qFormat/>
    <w:rsid w:val="00CD561D"/>
    <w:rPr>
      <w:rFonts w:hAnsi="黑体"/>
    </w:rPr>
  </w:style>
  <w:style w:type="paragraph" w:customStyle="1" w:styleId="afffffffffff4">
    <w:name w:val="标准文件_脚注内容"/>
    <w:basedOn w:val="affffa"/>
    <w:qFormat/>
    <w:rsid w:val="009B46F9"/>
    <w:pPr>
      <w:ind w:leftChars="200" w:left="400" w:hangingChars="200" w:hanging="200"/>
    </w:pPr>
    <w:rPr>
      <w:sz w:val="15"/>
    </w:rPr>
  </w:style>
  <w:style w:type="paragraph" w:customStyle="1" w:styleId="afffffffffff5">
    <w:name w:val="标准文件_术语条一"/>
    <w:basedOn w:val="affffffffe"/>
    <w:next w:val="affffa"/>
    <w:qFormat/>
    <w:rsid w:val="009B46F9"/>
  </w:style>
  <w:style w:type="paragraph" w:customStyle="1" w:styleId="afffffffffff6">
    <w:name w:val="标准文件_术语条二"/>
    <w:basedOn w:val="afffffffff1"/>
    <w:next w:val="affffa"/>
    <w:qFormat/>
    <w:rsid w:val="009B46F9"/>
  </w:style>
  <w:style w:type="paragraph" w:customStyle="1" w:styleId="afffffffffff7">
    <w:name w:val="标准文件_术语条三"/>
    <w:basedOn w:val="afffffffff0"/>
    <w:next w:val="affffa"/>
    <w:qFormat/>
    <w:rsid w:val="009B46F9"/>
  </w:style>
  <w:style w:type="paragraph" w:customStyle="1" w:styleId="afffffffffff8">
    <w:name w:val="标准文件_术语条四"/>
    <w:basedOn w:val="afffffffff3"/>
    <w:next w:val="affffa"/>
    <w:qFormat/>
    <w:rsid w:val="009B46F9"/>
  </w:style>
  <w:style w:type="paragraph" w:customStyle="1" w:styleId="afffffffffff9">
    <w:name w:val="标准文件_术语条五"/>
    <w:basedOn w:val="afffffffff"/>
    <w:next w:val="affffa"/>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5"/>
    <w:rsid w:val="007B7453"/>
    <w:rPr>
      <w:rFonts w:ascii="黑体" w:eastAsia="黑体"/>
      <w:spacing w:val="85"/>
      <w:w w:val="100"/>
      <w:position w:val="3"/>
      <w:sz w:val="28"/>
      <w:szCs w:val="28"/>
    </w:rPr>
  </w:style>
  <w:style w:type="paragraph" w:customStyle="1" w:styleId="afffffffffffb">
    <w:name w:val="段"/>
    <w:link w:val="Char0"/>
    <w:rsid w:val="003C29EF"/>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0">
    <w:name w:val="段 Char"/>
    <w:basedOn w:val="afff5"/>
    <w:link w:val="afffffffffffb"/>
    <w:rsid w:val="003C29EF"/>
    <w:rPr>
      <w:rFonts w:ascii="宋体" w:hAnsi="Times New Roman"/>
      <w:noProof/>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2.jpg"/><Relationship Id="rId2" Type="http://schemas.openxmlformats.org/officeDocument/2006/relationships/numbering" Target="numbering.xml"/><Relationship Id="rId16" Type="http://schemas.openxmlformats.org/officeDocument/2006/relationships/hyperlink" Target="https://std.samr.gov.cn/hb/search/stdHBDetailed?id=AF7D4A1CE6651558E05397BE0A0A9D1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2A4CB96E825493C8FB556526C719E3A"/>
        <w:category>
          <w:name w:val="常规"/>
          <w:gallery w:val="placeholder"/>
        </w:category>
        <w:types>
          <w:type w:val="bbPlcHdr"/>
        </w:types>
        <w:behaviors>
          <w:behavior w:val="content"/>
        </w:behaviors>
        <w:guid w:val="{CFD75BEA-6114-493F-9C67-9524079DD520}"/>
      </w:docPartPr>
      <w:docPartBody>
        <w:p w:rsidR="004E5686" w:rsidRDefault="0070752E">
          <w:pPr>
            <w:pStyle w:val="B2A4CB96E825493C8FB556526C719E3A"/>
          </w:pPr>
          <w:r w:rsidRPr="00751A05">
            <w:rPr>
              <w:rStyle w:val="a3"/>
              <w:rFonts w:hint="eastAsia"/>
            </w:rPr>
            <w:t>单击或点击此处输入文字。</w:t>
          </w:r>
        </w:p>
      </w:docPartBody>
    </w:docPart>
    <w:docPart>
      <w:docPartPr>
        <w:name w:val="D8FA64DB4B1E4FE78E58F10CA8C3EBB6"/>
        <w:category>
          <w:name w:val="常规"/>
          <w:gallery w:val="placeholder"/>
        </w:category>
        <w:types>
          <w:type w:val="bbPlcHdr"/>
        </w:types>
        <w:behaviors>
          <w:behavior w:val="content"/>
        </w:behaviors>
        <w:guid w:val="{029706D3-B4BA-4377-8C82-69A020ACC725}"/>
      </w:docPartPr>
      <w:docPartBody>
        <w:p w:rsidR="004E5686" w:rsidRDefault="0070752E">
          <w:pPr>
            <w:pStyle w:val="D8FA64DB4B1E4FE78E58F10CA8C3EBB6"/>
          </w:pPr>
          <w:r w:rsidRPr="00FB6243">
            <w:rPr>
              <w:rStyle w:val="a3"/>
              <w:rFonts w:hint="eastAsia"/>
            </w:rPr>
            <w:t>选择一项。</w:t>
          </w:r>
        </w:p>
      </w:docPartBody>
    </w:docPart>
    <w:docPart>
      <w:docPartPr>
        <w:name w:val="8E81B62887DD4326A7989A2DEE5894A5"/>
        <w:category>
          <w:name w:val="常规"/>
          <w:gallery w:val="placeholder"/>
        </w:category>
        <w:types>
          <w:type w:val="bbPlcHdr"/>
        </w:types>
        <w:behaviors>
          <w:behavior w:val="content"/>
        </w:behaviors>
        <w:guid w:val="{71DD8814-7293-4E5B-AF54-BF5DE08009DB}"/>
      </w:docPartPr>
      <w:docPartBody>
        <w:p w:rsidR="004E5686" w:rsidRDefault="0070752E">
          <w:pPr>
            <w:pStyle w:val="8E81B62887DD4326A7989A2DEE5894A5"/>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default"/>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52E"/>
    <w:rsid w:val="004E5686"/>
    <w:rsid w:val="0070752E"/>
    <w:rsid w:val="00AE7D06"/>
    <w:rsid w:val="00B8294E"/>
    <w:rsid w:val="00B859E7"/>
    <w:rsid w:val="00F251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B2A4CB96E825493C8FB556526C719E3A">
    <w:name w:val="B2A4CB96E825493C8FB556526C719E3A"/>
    <w:pPr>
      <w:widowControl w:val="0"/>
      <w:jc w:val="both"/>
    </w:pPr>
  </w:style>
  <w:style w:type="paragraph" w:customStyle="1" w:styleId="D8FA64DB4B1E4FE78E58F10CA8C3EBB6">
    <w:name w:val="D8FA64DB4B1E4FE78E58F10CA8C3EBB6"/>
    <w:pPr>
      <w:widowControl w:val="0"/>
      <w:jc w:val="both"/>
    </w:pPr>
  </w:style>
  <w:style w:type="paragraph" w:customStyle="1" w:styleId="8E81B62887DD4326A7989A2DEE5894A5">
    <w:name w:val="8E81B62887DD4326A7989A2DEE5894A5"/>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CF548-2073-4BD5-B170-EC65B8E6C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113</TotalTime>
  <Pages>8</Pages>
  <Words>918</Words>
  <Characters>5235</Characters>
  <Application>Microsoft Office Word</Application>
  <DocSecurity>0</DocSecurity>
  <Lines>43</Lines>
  <Paragraphs>12</Paragraphs>
  <ScaleCrop>false</ScaleCrop>
  <Company>PCMI</Company>
  <LinksUpToDate>false</LinksUpToDate>
  <CharactersWithSpaces>6141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禁烧</dc:creator>
  <cp:keywords/>
  <dc:description>&lt;config cover="true" show_menu="true" version="1.0.0" doctype="SDKXY"&gt;_x000d_
&lt;/config&gt;</dc:description>
  <cp:lastModifiedBy>AutoBVT</cp:lastModifiedBy>
  <cp:revision>21</cp:revision>
  <cp:lastPrinted>2020-08-30T10:00:00Z</cp:lastPrinted>
  <dcterms:created xsi:type="dcterms:W3CDTF">2024-11-06T08:53:00Z</dcterms:created>
  <dcterms:modified xsi:type="dcterms:W3CDTF">2025-03-04T01:54:00Z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