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461FE4">
        <w:tc>
          <w:tcPr>
            <w:tcW w:w="509" w:type="dxa"/>
          </w:tcPr>
          <w:p w:rsidR="00461FE4" w:rsidRDefault="00432A2F">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461FE4" w:rsidRDefault="00432A2F">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65.020.20</w:t>
            </w:r>
            <w:r>
              <w:rPr>
                <w:rFonts w:ascii="黑体" w:eastAsia="黑体" w:hAnsi="黑体"/>
                <w:sz w:val="21"/>
                <w:szCs w:val="21"/>
              </w:rPr>
              <w:fldChar w:fldCharType="end"/>
            </w:r>
            <w:bookmarkEnd w:id="0"/>
          </w:p>
        </w:tc>
      </w:tr>
      <w:tr w:rsidR="00461FE4">
        <w:tc>
          <w:tcPr>
            <w:tcW w:w="509" w:type="dxa"/>
          </w:tcPr>
          <w:p w:rsidR="00461FE4" w:rsidRDefault="00432A2F">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461FE4" w:rsidRDefault="00432A2F">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B 23</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461FE4">
        <w:tc>
          <w:tcPr>
            <w:tcW w:w="6407" w:type="dxa"/>
          </w:tcPr>
          <w:p w:rsidR="00461FE4" w:rsidRDefault="00432A2F">
            <w:pPr>
              <w:pStyle w:val="afffff"/>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4107</w:t>
            </w:r>
            <w:r>
              <w:fldChar w:fldCharType="end"/>
            </w:r>
            <w:bookmarkEnd w:id="3"/>
          </w:p>
        </w:tc>
      </w:tr>
    </w:tbl>
    <w:p w:rsidR="00461FE4" w:rsidRDefault="00432A2F">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新乡市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461FE4" w:rsidRDefault="00432A2F">
      <w:pPr>
        <w:pStyle w:val="affffffffff2"/>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sidR="00660595">
        <w:rPr>
          <w:lang w:val="fr-FR"/>
        </w:rPr>
        <w:t>4107</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rsidR="00461FE4" w:rsidRDefault="00432A2F">
      <w:pPr>
        <w:pStyle w:val="affffffffff3"/>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代替</w:t>
      </w:r>
      <w:r>
        <w:rPr>
          <w:rFonts w:hAnsi="黑体"/>
        </w:rPr>
        <w:t xml:space="preserve"> DB 41</w:t>
      </w:r>
      <w:r>
        <w:rPr>
          <w:rFonts w:hAnsi="黑体"/>
        </w:rPr>
        <w:t>07/T 415-2019</w:t>
      </w:r>
      <w:r>
        <w:rPr>
          <w:rFonts w:hAnsi="黑体"/>
        </w:rPr>
        <w:fldChar w:fldCharType="end"/>
      </w:r>
      <w:bookmarkEnd w:id="8"/>
    </w:p>
    <w:p w:rsidR="00461FE4" w:rsidRDefault="00432A2F">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6F49DD61"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rsidR="00461FE4" w:rsidRDefault="00461FE4">
      <w:pPr>
        <w:pStyle w:val="afffff0"/>
        <w:framePr w:w="9639" w:h="6976" w:hRule="exact" w:hSpace="0" w:vSpace="0" w:wrap="around" w:hAnchor="page" w:y="6408"/>
        <w:jc w:val="center"/>
        <w:rPr>
          <w:rFonts w:ascii="黑体" w:eastAsia="黑体" w:hAnsi="黑体"/>
          <w:b w:val="0"/>
          <w:bCs w:val="0"/>
          <w:w w:val="100"/>
        </w:rPr>
      </w:pPr>
    </w:p>
    <w:p w:rsidR="00461FE4" w:rsidRDefault="00432A2F">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660595">
        <w:t>紫甘薯生产技术规程</w:t>
      </w:r>
      <w:r>
        <w:fldChar w:fldCharType="end"/>
      </w:r>
      <w:bookmarkEnd w:id="9"/>
    </w:p>
    <w:p w:rsidR="00461FE4" w:rsidRDefault="00461FE4">
      <w:pPr>
        <w:framePr w:w="9639" w:h="6974" w:hRule="exact" w:wrap="around" w:vAnchor="page" w:hAnchor="page" w:x="1419" w:y="6408" w:anchorLock="1"/>
        <w:ind w:left="-1418"/>
      </w:pPr>
    </w:p>
    <w:p w:rsidR="00461FE4" w:rsidRDefault="00432A2F">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点击此处添加标准名称的英文译名</w:t>
      </w:r>
      <w:r>
        <w:rPr>
          <w:rFonts w:eastAsia="黑体"/>
          <w:szCs w:val="28"/>
        </w:rPr>
        <w:fldChar w:fldCharType="end"/>
      </w:r>
      <w:bookmarkEnd w:id="10"/>
    </w:p>
    <w:p w:rsidR="00461FE4" w:rsidRDefault="00461FE4">
      <w:pPr>
        <w:framePr w:w="9639" w:h="6974" w:hRule="exact" w:wrap="around" w:vAnchor="page" w:hAnchor="page" w:x="1419" w:y="6408" w:anchorLock="1"/>
        <w:spacing w:line="760" w:lineRule="exact"/>
        <w:ind w:left="-1418"/>
      </w:pPr>
    </w:p>
    <w:p w:rsidR="00461FE4" w:rsidRDefault="00461FE4">
      <w:pPr>
        <w:pStyle w:val="afffffff8"/>
        <w:framePr w:w="9639" w:h="6974" w:hRule="exact" w:wrap="around" w:vAnchor="page" w:hAnchor="page" w:x="1419" w:y="6408" w:anchorLock="1"/>
        <w:textAlignment w:val="bottom"/>
        <w:rPr>
          <w:rFonts w:eastAsia="黑体"/>
          <w:szCs w:val="28"/>
        </w:rPr>
      </w:pPr>
    </w:p>
    <w:p w:rsidR="00461FE4" w:rsidRDefault="00432A2F">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rsidR="00461FE4" w:rsidRDefault="00432A2F">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461FE4" w:rsidRDefault="00432A2F">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rsidR="00461FE4" w:rsidRDefault="00432A2F">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sidR="00660595">
        <w:rPr>
          <w:rFonts w:ascii="黑体"/>
        </w:rPr>
      </w:r>
      <w:r>
        <w:rPr>
          <w:rFonts w:ascii="黑体"/>
        </w:rPr>
        <w:fldChar w:fldCharType="separate"/>
      </w:r>
      <w:r w:rsidR="00660595">
        <w:rPr>
          <w:rFonts w:ascii="黑体"/>
        </w:rPr>
        <w:t>2025</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461FE4" w:rsidRDefault="00432A2F">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sidR="00660595">
        <w:rPr>
          <w:rFonts w:ascii="黑体"/>
        </w:rPr>
      </w:r>
      <w:r>
        <w:rPr>
          <w:rFonts w:ascii="黑体"/>
        </w:rPr>
        <w:fldChar w:fldCharType="separate"/>
      </w:r>
      <w:r w:rsidR="00660595">
        <w:rPr>
          <w:rFonts w:ascii="黑体"/>
        </w:rPr>
        <w:t>2025</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461FE4" w:rsidRDefault="00432A2F">
      <w:pPr>
        <w:pStyle w:val="affffffff8"/>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新乡市市场监督管理局</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rsidR="00461FE4" w:rsidRDefault="00432A2F">
      <w:pPr>
        <w:rPr>
          <w:rFonts w:ascii="宋体" w:hAnsi="宋体"/>
          <w:sz w:val="28"/>
          <w:szCs w:val="28"/>
        </w:rPr>
        <w:sectPr w:rsidR="00461FE4">
          <w:headerReference w:type="default" r:id="rId10"/>
          <w:footerReference w:type="even" r:id="rId11"/>
          <w:headerReference w:type="first" r:id="rId12"/>
          <w:footerReference w:type="first" r:id="rId13"/>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6D08B115" wp14:editId="017E5E88">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21DA716C"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rsidR="00461FE4" w:rsidRDefault="00432A2F">
      <w:pPr>
        <w:pStyle w:val="a6"/>
        <w:spacing w:after="468"/>
      </w:pPr>
      <w:bookmarkStart w:id="21" w:name="BookMark2"/>
      <w:r>
        <w:rPr>
          <w:spacing w:val="320"/>
        </w:rPr>
        <w:lastRenderedPageBreak/>
        <w:t>前</w:t>
      </w:r>
      <w:r>
        <w:t>言</w:t>
      </w:r>
    </w:p>
    <w:p w:rsidR="00461FE4" w:rsidRDefault="00432A2F">
      <w:pPr>
        <w:pStyle w:val="afffff5"/>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461FE4" w:rsidRDefault="00432A2F">
      <w:pPr>
        <w:pStyle w:val="afffff5"/>
        <w:ind w:firstLine="420"/>
      </w:pPr>
      <w:r>
        <w:rPr>
          <w:rFonts w:hint="eastAsia"/>
        </w:rPr>
        <w:t>本文件代替</w:t>
      </w:r>
      <w:r>
        <w:rPr>
          <w:rFonts w:hint="eastAsia"/>
        </w:rPr>
        <w:t>DB 4107/T 415-2019</w:t>
      </w:r>
      <w:r>
        <w:rPr>
          <w:rFonts w:hint="eastAsia"/>
        </w:rPr>
        <w:t>《紫甘薯生产技术规程》，与</w:t>
      </w:r>
      <w:r>
        <w:rPr>
          <w:rFonts w:hint="eastAsia"/>
        </w:rPr>
        <w:t>DB 4107/T 415-2019</w:t>
      </w:r>
      <w:r>
        <w:rPr>
          <w:rFonts w:hint="eastAsia"/>
        </w:rPr>
        <w:t>相比，除结构调整和编辑性改动外，主要技术变化如下：</w:t>
      </w:r>
    </w:p>
    <w:p w:rsidR="00461FE4" w:rsidRDefault="00432A2F">
      <w:pPr>
        <w:pStyle w:val="af5"/>
      </w:pPr>
      <w:r>
        <w:rPr>
          <w:rFonts w:hint="eastAsia"/>
        </w:rPr>
        <w:t>更改了“规范性引用文件”的内容（见</w:t>
      </w:r>
      <w:r>
        <w:rPr>
          <w:rFonts w:hint="eastAsia"/>
        </w:rPr>
        <w:t>2</w:t>
      </w:r>
      <w:r>
        <w:rPr>
          <w:rFonts w:hint="eastAsia"/>
        </w:rPr>
        <w:t>，</w:t>
      </w:r>
      <w:r>
        <w:rPr>
          <w:rFonts w:hint="eastAsia"/>
        </w:rPr>
        <w:t>2019</w:t>
      </w:r>
      <w:r>
        <w:rPr>
          <w:rFonts w:hint="eastAsia"/>
        </w:rPr>
        <w:t>年版的</w:t>
      </w:r>
      <w:r>
        <w:rPr>
          <w:rFonts w:hint="eastAsia"/>
        </w:rPr>
        <w:t>2</w:t>
      </w:r>
      <w:r>
        <w:rPr>
          <w:rFonts w:hint="eastAsia"/>
        </w:rPr>
        <w:t>）；</w:t>
      </w:r>
    </w:p>
    <w:p w:rsidR="00461FE4" w:rsidRDefault="00432A2F">
      <w:pPr>
        <w:pStyle w:val="af5"/>
      </w:pPr>
      <w:r>
        <w:rPr>
          <w:rFonts w:hint="eastAsia"/>
        </w:rPr>
        <w:t>删除了“术语和定义”的内容（见</w:t>
      </w:r>
      <w:r>
        <w:rPr>
          <w:rFonts w:hint="eastAsia"/>
        </w:rPr>
        <w:t>2019</w:t>
      </w:r>
      <w:r>
        <w:rPr>
          <w:rFonts w:hint="eastAsia"/>
        </w:rPr>
        <w:t>年版的</w:t>
      </w:r>
      <w:r>
        <w:rPr>
          <w:rFonts w:hint="eastAsia"/>
        </w:rPr>
        <w:t>3</w:t>
      </w:r>
      <w:r>
        <w:rPr>
          <w:rFonts w:hint="eastAsia"/>
        </w:rPr>
        <w:t>）；</w:t>
      </w:r>
    </w:p>
    <w:p w:rsidR="00461FE4" w:rsidRDefault="00432A2F">
      <w:pPr>
        <w:pStyle w:val="af5"/>
      </w:pPr>
      <w:r>
        <w:rPr>
          <w:rFonts w:hint="eastAsia"/>
        </w:rPr>
        <w:t>更改了“肥料使用准</w:t>
      </w:r>
      <w:r>
        <w:rPr>
          <w:rFonts w:hint="eastAsia"/>
        </w:rPr>
        <w:t>则”的内容（见</w:t>
      </w:r>
      <w:r>
        <w:rPr>
          <w:rFonts w:hint="eastAsia"/>
        </w:rPr>
        <w:t>5</w:t>
      </w:r>
      <w:r>
        <w:rPr>
          <w:rFonts w:hint="eastAsia"/>
        </w:rPr>
        <w:t>，</w:t>
      </w:r>
      <w:r>
        <w:rPr>
          <w:rFonts w:hint="eastAsia"/>
        </w:rPr>
        <w:t>2019</w:t>
      </w:r>
      <w:r>
        <w:rPr>
          <w:rFonts w:hint="eastAsia"/>
        </w:rPr>
        <w:t>年版的</w:t>
      </w:r>
      <w:r>
        <w:rPr>
          <w:rFonts w:hint="eastAsia"/>
        </w:rPr>
        <w:t>5</w:t>
      </w:r>
      <w:r>
        <w:rPr>
          <w:rFonts w:hint="eastAsia"/>
        </w:rPr>
        <w:t>）；</w:t>
      </w:r>
    </w:p>
    <w:p w:rsidR="00461FE4" w:rsidRDefault="00432A2F">
      <w:pPr>
        <w:pStyle w:val="af5"/>
      </w:pPr>
      <w:r>
        <w:rPr>
          <w:rFonts w:hint="eastAsia"/>
        </w:rPr>
        <w:t>更改了“农药使用准则”的内容（见</w:t>
      </w:r>
      <w:r>
        <w:rPr>
          <w:rFonts w:hint="eastAsia"/>
        </w:rPr>
        <w:t>6</w:t>
      </w:r>
      <w:r>
        <w:rPr>
          <w:rFonts w:hint="eastAsia"/>
        </w:rPr>
        <w:t>，</w:t>
      </w:r>
      <w:r>
        <w:rPr>
          <w:rFonts w:hint="eastAsia"/>
        </w:rPr>
        <w:t>2019</w:t>
      </w:r>
      <w:r>
        <w:rPr>
          <w:rFonts w:hint="eastAsia"/>
        </w:rPr>
        <w:t>年版的</w:t>
      </w:r>
      <w:r>
        <w:rPr>
          <w:rFonts w:hint="eastAsia"/>
        </w:rPr>
        <w:t>6</w:t>
      </w:r>
      <w:r>
        <w:rPr>
          <w:rFonts w:hint="eastAsia"/>
        </w:rPr>
        <w:t>）；</w:t>
      </w:r>
    </w:p>
    <w:p w:rsidR="00461FE4" w:rsidRDefault="00432A2F">
      <w:pPr>
        <w:pStyle w:val="af5"/>
      </w:pPr>
      <w:r>
        <w:rPr>
          <w:rFonts w:hint="eastAsia"/>
        </w:rPr>
        <w:t>增加了“栽插方法”的内容（见</w:t>
      </w:r>
      <w:r>
        <w:rPr>
          <w:rFonts w:hint="eastAsia"/>
        </w:rPr>
        <w:t>8.4.3</w:t>
      </w:r>
      <w:r>
        <w:rPr>
          <w:rFonts w:hint="eastAsia"/>
        </w:rPr>
        <w:t>，</w:t>
      </w:r>
      <w:r>
        <w:rPr>
          <w:rFonts w:hint="eastAsia"/>
        </w:rPr>
        <w:t>2019</w:t>
      </w:r>
      <w:r>
        <w:rPr>
          <w:rFonts w:hint="eastAsia"/>
        </w:rPr>
        <w:t>年版的</w:t>
      </w:r>
      <w:r>
        <w:rPr>
          <w:rFonts w:hint="eastAsia"/>
        </w:rPr>
        <w:t>8.4.3</w:t>
      </w:r>
      <w:r>
        <w:rPr>
          <w:rFonts w:hint="eastAsia"/>
        </w:rPr>
        <w:t>）；</w:t>
      </w:r>
    </w:p>
    <w:p w:rsidR="00461FE4" w:rsidRDefault="00432A2F">
      <w:pPr>
        <w:pStyle w:val="af5"/>
      </w:pPr>
      <w:r>
        <w:rPr>
          <w:rFonts w:hint="eastAsia"/>
        </w:rPr>
        <w:t>增加了“农业防治”的内容（见</w:t>
      </w:r>
      <w:r>
        <w:rPr>
          <w:rFonts w:hint="eastAsia"/>
        </w:rPr>
        <w:t>9.5.2</w:t>
      </w:r>
      <w:r>
        <w:rPr>
          <w:rFonts w:hint="eastAsia"/>
        </w:rPr>
        <w:t>，</w:t>
      </w:r>
      <w:r>
        <w:rPr>
          <w:rFonts w:hint="eastAsia"/>
        </w:rPr>
        <w:t>2019</w:t>
      </w:r>
      <w:r>
        <w:rPr>
          <w:rFonts w:hint="eastAsia"/>
        </w:rPr>
        <w:t>年版的</w:t>
      </w:r>
      <w:r>
        <w:rPr>
          <w:rFonts w:hint="eastAsia"/>
        </w:rPr>
        <w:t>9.5.2</w:t>
      </w:r>
      <w:r>
        <w:rPr>
          <w:rFonts w:hint="eastAsia"/>
        </w:rPr>
        <w:t>）；</w:t>
      </w:r>
    </w:p>
    <w:p w:rsidR="00461FE4" w:rsidRDefault="00432A2F">
      <w:pPr>
        <w:pStyle w:val="af5"/>
      </w:pPr>
      <w:r>
        <w:rPr>
          <w:rFonts w:hint="eastAsia"/>
        </w:rPr>
        <w:t>更改了“生物防治”的内容（见</w:t>
      </w:r>
      <w:r>
        <w:rPr>
          <w:rFonts w:hint="eastAsia"/>
        </w:rPr>
        <w:t>9.5.4</w:t>
      </w:r>
      <w:r>
        <w:rPr>
          <w:rFonts w:hint="eastAsia"/>
        </w:rPr>
        <w:t>，</w:t>
      </w:r>
      <w:r>
        <w:rPr>
          <w:rFonts w:hint="eastAsia"/>
        </w:rPr>
        <w:t>2019</w:t>
      </w:r>
      <w:r>
        <w:rPr>
          <w:rFonts w:hint="eastAsia"/>
        </w:rPr>
        <w:t>年版的</w:t>
      </w:r>
      <w:r>
        <w:rPr>
          <w:rFonts w:hint="eastAsia"/>
        </w:rPr>
        <w:t>9.5.4</w:t>
      </w:r>
      <w:r>
        <w:rPr>
          <w:rFonts w:hint="eastAsia"/>
        </w:rPr>
        <w:t>）；</w:t>
      </w:r>
    </w:p>
    <w:p w:rsidR="00461FE4" w:rsidRDefault="00432A2F">
      <w:pPr>
        <w:pStyle w:val="af5"/>
      </w:pPr>
      <w:r>
        <w:rPr>
          <w:rFonts w:hint="eastAsia"/>
        </w:rPr>
        <w:t>更改了“化学防治”的内容（见</w:t>
      </w:r>
      <w:r>
        <w:rPr>
          <w:rFonts w:hint="eastAsia"/>
        </w:rPr>
        <w:t>9.5.5</w:t>
      </w:r>
      <w:r>
        <w:rPr>
          <w:rFonts w:hint="eastAsia"/>
        </w:rPr>
        <w:t>，</w:t>
      </w:r>
      <w:r>
        <w:rPr>
          <w:rFonts w:hint="eastAsia"/>
        </w:rPr>
        <w:t>2019</w:t>
      </w:r>
      <w:r>
        <w:rPr>
          <w:rFonts w:hint="eastAsia"/>
        </w:rPr>
        <w:t>年版的</w:t>
      </w:r>
      <w:r>
        <w:rPr>
          <w:rFonts w:hint="eastAsia"/>
        </w:rPr>
        <w:t>9.5.5</w:t>
      </w:r>
      <w:r>
        <w:rPr>
          <w:rFonts w:hint="eastAsia"/>
        </w:rPr>
        <w:t>）；</w:t>
      </w:r>
    </w:p>
    <w:p w:rsidR="00461FE4" w:rsidRDefault="00432A2F">
      <w:pPr>
        <w:pStyle w:val="af5"/>
      </w:pPr>
      <w:r>
        <w:rPr>
          <w:rFonts w:hint="eastAsia"/>
        </w:rPr>
        <w:t>增加了入窖时薯块分级内容（见</w:t>
      </w:r>
      <w:r>
        <w:rPr>
          <w:rFonts w:hint="eastAsia"/>
        </w:rPr>
        <w:t>11.1</w:t>
      </w:r>
      <w:r>
        <w:rPr>
          <w:rFonts w:hint="eastAsia"/>
        </w:rPr>
        <w:t>，</w:t>
      </w:r>
      <w:r>
        <w:rPr>
          <w:rFonts w:hint="eastAsia"/>
        </w:rPr>
        <w:t>2019</w:t>
      </w:r>
      <w:r>
        <w:rPr>
          <w:rFonts w:hint="eastAsia"/>
        </w:rPr>
        <w:t>年版的</w:t>
      </w:r>
      <w:r>
        <w:rPr>
          <w:rFonts w:hint="eastAsia"/>
        </w:rPr>
        <w:t>11.1</w:t>
      </w:r>
      <w:r>
        <w:rPr>
          <w:rFonts w:hint="eastAsia"/>
        </w:rPr>
        <w:t>）；</w:t>
      </w:r>
    </w:p>
    <w:p w:rsidR="00461FE4" w:rsidRDefault="00432A2F">
      <w:pPr>
        <w:pStyle w:val="afffff5"/>
        <w:ind w:firstLine="420"/>
      </w:pPr>
      <w:r>
        <w:rPr>
          <w:rFonts w:hint="eastAsia"/>
        </w:rPr>
        <w:t>请注意本文件的某些内容可能涉及专利。本文件的发布机构不承担识别专利的</w:t>
      </w:r>
      <w:r>
        <w:rPr>
          <w:rFonts w:hint="eastAsia"/>
        </w:rPr>
        <w:t>责任。</w:t>
      </w:r>
    </w:p>
    <w:p w:rsidR="00461FE4" w:rsidRDefault="00432A2F">
      <w:pPr>
        <w:pStyle w:val="afffff5"/>
        <w:ind w:firstLine="420"/>
      </w:pPr>
      <w:r>
        <w:rPr>
          <w:rFonts w:hint="eastAsia"/>
        </w:rPr>
        <w:t>本文件由新乡市农业农村局提出并归口。</w:t>
      </w:r>
    </w:p>
    <w:p w:rsidR="00461FE4" w:rsidRDefault="00432A2F">
      <w:pPr>
        <w:pStyle w:val="afffff5"/>
        <w:ind w:firstLine="420"/>
      </w:pPr>
      <w:r>
        <w:rPr>
          <w:rFonts w:hint="eastAsia"/>
        </w:rPr>
        <w:t>本文件起草单位：新乡市农业科技服务站</w:t>
      </w:r>
      <w:r w:rsidR="00D26266" w:rsidRPr="00D26266">
        <w:rPr>
          <w:rFonts w:hint="eastAsia"/>
        </w:rPr>
        <w:t>、新乡市原种场、原阳县农业农村局、新乡县农业资源保护与科技服务站、封丘县农业农村局、长垣市农业农村局、卫辉市农业科技服务站、新乡县农业技术推广站</w:t>
      </w:r>
      <w:bookmarkStart w:id="22" w:name="_GoBack"/>
      <w:bookmarkEnd w:id="22"/>
      <w:r>
        <w:rPr>
          <w:rFonts w:hint="eastAsia"/>
        </w:rPr>
        <w:t>。</w:t>
      </w:r>
    </w:p>
    <w:p w:rsidR="00461FE4" w:rsidRDefault="00432A2F">
      <w:pPr>
        <w:pStyle w:val="afffff5"/>
        <w:ind w:firstLine="420"/>
      </w:pPr>
      <w:r>
        <w:rPr>
          <w:rFonts w:hint="eastAsia"/>
        </w:rPr>
        <w:t>本文件主要起草人：刘冬云、吕海英、苏艳、许伟、张福胜、王磊、李子平、李艳辉</w:t>
      </w:r>
      <w:r w:rsidR="00D26266" w:rsidRPr="00D26266">
        <w:rPr>
          <w:rFonts w:hint="eastAsia"/>
        </w:rPr>
        <w:t>、冯艳、李战怡、翟红霞、文祥朋</w:t>
      </w:r>
      <w:r>
        <w:rPr>
          <w:rFonts w:hint="eastAsia"/>
        </w:rPr>
        <w:t>。</w:t>
      </w:r>
    </w:p>
    <w:p w:rsidR="00461FE4" w:rsidRDefault="00432A2F">
      <w:pPr>
        <w:pStyle w:val="afffff5"/>
        <w:ind w:firstLine="420"/>
      </w:pPr>
      <w:r>
        <w:rPr>
          <w:rFonts w:hint="eastAsia"/>
        </w:rPr>
        <w:t>本文件及其所代替文件的历次版本发布情况为：</w:t>
      </w:r>
    </w:p>
    <w:p w:rsidR="00461FE4" w:rsidRDefault="00432A2F">
      <w:pPr>
        <w:pStyle w:val="afffff5"/>
        <w:ind w:firstLine="420"/>
        <w:sectPr w:rsidR="00461FE4">
          <w:headerReference w:type="even" r:id="rId14"/>
          <w:headerReference w:type="default" r:id="rId15"/>
          <w:footerReference w:type="default" r:id="rId16"/>
          <w:pgSz w:w="11906" w:h="16838"/>
          <w:pgMar w:top="1928" w:right="1134" w:bottom="1134" w:left="1134" w:header="1418" w:footer="1134" w:gutter="284"/>
          <w:pgNumType w:fmt="upperRoman" w:start="1"/>
          <w:cols w:space="425"/>
          <w:formProt w:val="0"/>
          <w:docGrid w:type="lines" w:linePitch="312"/>
        </w:sectPr>
      </w:pPr>
      <w:r>
        <w:rPr>
          <w:rFonts w:hint="eastAsia"/>
        </w:rPr>
        <w:t>本文件为</w:t>
      </w:r>
      <w:r>
        <w:rPr>
          <w:rFonts w:hint="eastAsia"/>
        </w:rPr>
        <w:t>2019</w:t>
      </w:r>
      <w:r>
        <w:rPr>
          <w:rFonts w:hint="eastAsia"/>
        </w:rPr>
        <w:t>年首次发布，本次为第一次修订。</w:t>
      </w:r>
    </w:p>
    <w:p w:rsidR="00461FE4" w:rsidRDefault="00461FE4">
      <w:pPr>
        <w:spacing w:line="20" w:lineRule="exact"/>
        <w:jc w:val="center"/>
        <w:rPr>
          <w:rFonts w:ascii="黑体" w:eastAsia="黑体" w:hAnsi="黑体"/>
          <w:sz w:val="32"/>
          <w:szCs w:val="32"/>
        </w:rPr>
      </w:pPr>
      <w:bookmarkStart w:id="23" w:name="BookMark4"/>
      <w:bookmarkEnd w:id="21"/>
    </w:p>
    <w:p w:rsidR="00461FE4" w:rsidRDefault="00461FE4">
      <w:pPr>
        <w:spacing w:line="20" w:lineRule="exact"/>
        <w:jc w:val="center"/>
        <w:rPr>
          <w:rFonts w:ascii="黑体" w:eastAsia="黑体" w:hAnsi="黑体"/>
          <w:sz w:val="32"/>
          <w:szCs w:val="32"/>
        </w:rPr>
      </w:pPr>
    </w:p>
    <w:bookmarkStart w:id="24" w:name="NEW_STAND_NAME" w:displacedByCustomXml="next"/>
    <w:sdt>
      <w:sdtPr>
        <w:tag w:val="NEW_STAND_NAME"/>
        <w:id w:val="595910757"/>
        <w:lock w:val="sdtLocked"/>
        <w:placeholder>
          <w:docPart w:val="C08FA25354C647F895A39A242AB7DD6D"/>
        </w:placeholder>
      </w:sdtPr>
      <w:sdtEndPr/>
      <w:sdtContent>
        <w:p w:rsidR="00461FE4" w:rsidRDefault="00432A2F" w:rsidP="00660595">
          <w:pPr>
            <w:pStyle w:val="afffffffff8"/>
            <w:spacing w:beforeLines="1" w:before="3" w:afterLines="220" w:after="686"/>
          </w:pPr>
          <w:r>
            <w:rPr>
              <w:rFonts w:hint="eastAsia"/>
            </w:rPr>
            <w:t>紫甘薯生产技术规程</w:t>
          </w:r>
        </w:p>
      </w:sdtContent>
    </w:sdt>
    <w:p w:rsidR="00461FE4" w:rsidRDefault="00432A2F">
      <w:pPr>
        <w:pStyle w:val="affc"/>
        <w:spacing w:before="312" w:after="312"/>
      </w:pPr>
      <w:bookmarkStart w:id="25" w:name="_Toc17233333"/>
      <w:bookmarkStart w:id="26" w:name="_Toc97191423"/>
      <w:bookmarkStart w:id="27" w:name="_Toc17233325"/>
      <w:bookmarkStart w:id="28" w:name="_Toc26718930"/>
      <w:bookmarkStart w:id="29" w:name="_Toc24884218"/>
      <w:bookmarkStart w:id="30" w:name="_Toc26986771"/>
      <w:bookmarkStart w:id="31" w:name="_Toc26986530"/>
      <w:bookmarkStart w:id="32" w:name="_Toc26648465"/>
      <w:bookmarkStart w:id="33" w:name="_Toc24884211"/>
      <w:bookmarkEnd w:id="24"/>
      <w:r>
        <w:rPr>
          <w:rFonts w:hint="eastAsia"/>
        </w:rPr>
        <w:t>范围</w:t>
      </w:r>
      <w:bookmarkEnd w:id="25"/>
      <w:bookmarkEnd w:id="26"/>
      <w:bookmarkEnd w:id="27"/>
      <w:bookmarkEnd w:id="28"/>
      <w:bookmarkEnd w:id="29"/>
      <w:bookmarkEnd w:id="30"/>
      <w:bookmarkEnd w:id="31"/>
      <w:bookmarkEnd w:id="32"/>
      <w:bookmarkEnd w:id="33"/>
    </w:p>
    <w:p w:rsidR="00461FE4" w:rsidRDefault="00432A2F">
      <w:pPr>
        <w:pStyle w:val="afffff5"/>
        <w:ind w:firstLine="420"/>
      </w:pPr>
      <w:bookmarkStart w:id="34" w:name="_Toc24884219"/>
      <w:bookmarkStart w:id="35" w:name="_Toc26648466"/>
      <w:bookmarkStart w:id="36" w:name="_Toc24884212"/>
      <w:bookmarkStart w:id="37" w:name="_Toc17233334"/>
      <w:bookmarkStart w:id="38" w:name="_Toc17233326"/>
      <w:r>
        <w:rPr>
          <w:rFonts w:hint="eastAsia"/>
        </w:rPr>
        <w:t>本文件规定了紫甘薯生产的环境条件，肥料和农药的使用准则，以及育苗、大田栽培、田间管理、收获与贮藏的技术要求。</w:t>
      </w:r>
    </w:p>
    <w:p w:rsidR="00461FE4" w:rsidRDefault="00432A2F">
      <w:pPr>
        <w:pStyle w:val="afffff5"/>
        <w:ind w:firstLine="420"/>
      </w:pPr>
      <w:r>
        <w:rPr>
          <w:rFonts w:hint="eastAsia"/>
        </w:rPr>
        <w:t>本文件适用于紫甘薯生产。</w:t>
      </w:r>
    </w:p>
    <w:p w:rsidR="00461FE4" w:rsidRDefault="00432A2F">
      <w:pPr>
        <w:pStyle w:val="affc"/>
        <w:spacing w:before="312" w:after="312"/>
      </w:pPr>
      <w:bookmarkStart w:id="39" w:name="_Toc26986531"/>
      <w:bookmarkStart w:id="40" w:name="_Toc26986772"/>
      <w:bookmarkStart w:id="41" w:name="_Toc97191424"/>
      <w:bookmarkStart w:id="42" w:name="_Toc26718931"/>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3C7A748FC4294A669E5490685D9D9AD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461FE4" w:rsidRDefault="00432A2F">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461FE4" w:rsidRDefault="00432A2F">
      <w:pPr>
        <w:pStyle w:val="afffff5"/>
        <w:ind w:firstLine="420"/>
      </w:pPr>
      <w:r>
        <w:rPr>
          <w:rFonts w:hint="eastAsia"/>
        </w:rPr>
        <w:t xml:space="preserve">GB/T </w:t>
      </w:r>
      <w:r>
        <w:rPr>
          <w:rFonts w:hint="eastAsia"/>
        </w:rPr>
        <w:t>8321</w:t>
      </w:r>
      <w:r>
        <w:rPr>
          <w:rFonts w:hint="eastAsia"/>
        </w:rPr>
        <w:t>（所有部分）</w:t>
      </w:r>
      <w:r>
        <w:rPr>
          <w:rFonts w:hint="eastAsia"/>
        </w:rPr>
        <w:t xml:space="preserve">  </w:t>
      </w:r>
      <w:r>
        <w:rPr>
          <w:rFonts w:hint="eastAsia"/>
        </w:rPr>
        <w:t>农药合理使用准则</w:t>
      </w:r>
    </w:p>
    <w:p w:rsidR="00461FE4" w:rsidRDefault="00432A2F">
      <w:pPr>
        <w:pStyle w:val="afffff5"/>
        <w:ind w:firstLine="420"/>
      </w:pPr>
      <w:r>
        <w:rPr>
          <w:rFonts w:hint="eastAsia"/>
        </w:rPr>
        <w:t xml:space="preserve">GB 15569  </w:t>
      </w:r>
      <w:r>
        <w:rPr>
          <w:rFonts w:hint="eastAsia"/>
        </w:rPr>
        <w:t>农业植物调运检疫规程</w:t>
      </w:r>
    </w:p>
    <w:p w:rsidR="00461FE4" w:rsidRDefault="00432A2F">
      <w:pPr>
        <w:pStyle w:val="afffff5"/>
        <w:ind w:firstLine="420"/>
      </w:pPr>
      <w:r>
        <w:rPr>
          <w:rFonts w:hint="eastAsia"/>
        </w:rPr>
        <w:t xml:space="preserve">NY/T 391  </w:t>
      </w:r>
      <w:r>
        <w:rPr>
          <w:rFonts w:hint="eastAsia"/>
        </w:rPr>
        <w:t>绿色食品</w:t>
      </w:r>
      <w:r>
        <w:rPr>
          <w:rFonts w:hint="eastAsia"/>
        </w:rPr>
        <w:t xml:space="preserve">  </w:t>
      </w:r>
      <w:r>
        <w:rPr>
          <w:rFonts w:hint="eastAsia"/>
        </w:rPr>
        <w:t>产地环境质量</w:t>
      </w:r>
    </w:p>
    <w:p w:rsidR="00461FE4" w:rsidRDefault="00432A2F">
      <w:pPr>
        <w:pStyle w:val="afffff5"/>
        <w:ind w:firstLine="420"/>
      </w:pPr>
      <w:r>
        <w:rPr>
          <w:rFonts w:hint="eastAsia"/>
        </w:rPr>
        <w:t xml:space="preserve">NY/T 393  </w:t>
      </w:r>
      <w:r>
        <w:rPr>
          <w:rFonts w:hint="eastAsia"/>
        </w:rPr>
        <w:t>绿色食品</w:t>
      </w:r>
      <w:r>
        <w:rPr>
          <w:rFonts w:hint="eastAsia"/>
        </w:rPr>
        <w:t xml:space="preserve">  </w:t>
      </w:r>
      <w:r>
        <w:rPr>
          <w:rFonts w:hint="eastAsia"/>
        </w:rPr>
        <w:t>农药使用准则</w:t>
      </w:r>
    </w:p>
    <w:p w:rsidR="00461FE4" w:rsidRDefault="00432A2F">
      <w:pPr>
        <w:pStyle w:val="afffff5"/>
        <w:ind w:firstLine="420"/>
      </w:pPr>
      <w:r>
        <w:rPr>
          <w:rFonts w:hint="eastAsia"/>
        </w:rPr>
        <w:t xml:space="preserve">NY/T 394  </w:t>
      </w:r>
      <w:r>
        <w:rPr>
          <w:rFonts w:hint="eastAsia"/>
        </w:rPr>
        <w:t>绿色食品</w:t>
      </w:r>
      <w:r>
        <w:rPr>
          <w:rFonts w:hint="eastAsia"/>
        </w:rPr>
        <w:t xml:space="preserve">  </w:t>
      </w:r>
      <w:r>
        <w:rPr>
          <w:rFonts w:hint="eastAsia"/>
        </w:rPr>
        <w:t>肥料使用准则</w:t>
      </w:r>
    </w:p>
    <w:p w:rsidR="00461FE4" w:rsidRDefault="00432A2F">
      <w:pPr>
        <w:pStyle w:val="afffff5"/>
        <w:ind w:firstLine="420"/>
      </w:pPr>
      <w:r>
        <w:rPr>
          <w:rFonts w:hint="eastAsia"/>
        </w:rPr>
        <w:t xml:space="preserve">NY/T 2642  </w:t>
      </w:r>
      <w:r>
        <w:rPr>
          <w:rFonts w:hint="eastAsia"/>
        </w:rPr>
        <w:t>甘薯等级规格</w:t>
      </w:r>
    </w:p>
    <w:p w:rsidR="00461FE4" w:rsidRDefault="00432A2F">
      <w:pPr>
        <w:pStyle w:val="affc"/>
        <w:spacing w:before="312" w:after="312"/>
      </w:pPr>
      <w:bookmarkStart w:id="43" w:name="_Toc97191425"/>
      <w:r>
        <w:rPr>
          <w:rFonts w:hint="eastAsia"/>
          <w:szCs w:val="21"/>
        </w:rPr>
        <w:t>术语和定义</w:t>
      </w:r>
      <w:bookmarkEnd w:id="43"/>
    </w:p>
    <w:bookmarkStart w:id="44" w:name="_Toc26986532" w:displacedByCustomXml="next"/>
    <w:bookmarkEnd w:id="44" w:displacedByCustomXml="next"/>
    <w:sdt>
      <w:sdtPr>
        <w:id w:val="-1"/>
        <w:placeholder>
          <w:docPart w:val="04DA584E464C4D28900219FF3710968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461FE4" w:rsidRDefault="00432A2F">
          <w:pPr>
            <w:pStyle w:val="afffff5"/>
            <w:ind w:firstLine="420"/>
          </w:pPr>
          <w:r>
            <w:t>本文件没有需要界定的术语和定义。</w:t>
          </w:r>
        </w:p>
      </w:sdtContent>
    </w:sdt>
    <w:p w:rsidR="00461FE4" w:rsidRDefault="00432A2F">
      <w:pPr>
        <w:pStyle w:val="affc"/>
        <w:spacing w:before="312" w:after="312"/>
      </w:pPr>
      <w:r>
        <w:rPr>
          <w:rFonts w:hint="eastAsia"/>
        </w:rPr>
        <w:t>环境条件</w:t>
      </w:r>
    </w:p>
    <w:p w:rsidR="00461FE4" w:rsidRDefault="00432A2F">
      <w:pPr>
        <w:pStyle w:val="affd"/>
        <w:spacing w:before="156" w:after="156"/>
      </w:pPr>
      <w:r>
        <w:rPr>
          <w:rFonts w:hint="eastAsia"/>
        </w:rPr>
        <w:t>土地选择</w:t>
      </w:r>
    </w:p>
    <w:p w:rsidR="00461FE4" w:rsidRDefault="00432A2F">
      <w:pPr>
        <w:pStyle w:val="afffff5"/>
        <w:ind w:firstLine="420"/>
      </w:pPr>
      <w:r>
        <w:rPr>
          <w:rFonts w:hint="eastAsia"/>
        </w:rPr>
        <w:t>应选择地势高，地下水位较低，排水良好，土层深厚疏松的砂土或壤土地块。</w:t>
      </w:r>
    </w:p>
    <w:p w:rsidR="00461FE4" w:rsidRDefault="00432A2F">
      <w:pPr>
        <w:pStyle w:val="affd"/>
        <w:spacing w:before="156" w:after="156"/>
      </w:pPr>
      <w:r>
        <w:rPr>
          <w:rFonts w:hint="eastAsia"/>
        </w:rPr>
        <w:t>空气、土壤和灌溉用水条件</w:t>
      </w:r>
    </w:p>
    <w:p w:rsidR="00461FE4" w:rsidRDefault="00432A2F">
      <w:pPr>
        <w:pStyle w:val="afffff5"/>
        <w:ind w:firstLine="420"/>
      </w:pPr>
      <w:r>
        <w:rPr>
          <w:rFonts w:hint="eastAsia"/>
        </w:rPr>
        <w:t>空气、土壤和灌溉用水应符合</w:t>
      </w:r>
      <w:r>
        <w:rPr>
          <w:rFonts w:hint="eastAsia"/>
        </w:rPr>
        <w:t>NY/T 391</w:t>
      </w:r>
      <w:r>
        <w:rPr>
          <w:rFonts w:hint="eastAsia"/>
        </w:rPr>
        <w:t>的要求。</w:t>
      </w:r>
    </w:p>
    <w:p w:rsidR="00461FE4" w:rsidRDefault="00432A2F">
      <w:pPr>
        <w:pStyle w:val="affc"/>
        <w:spacing w:before="312" w:after="312"/>
      </w:pPr>
      <w:r>
        <w:rPr>
          <w:rFonts w:hint="eastAsia"/>
        </w:rPr>
        <w:t>肥料使用准则</w:t>
      </w:r>
    </w:p>
    <w:p w:rsidR="00461FE4" w:rsidRDefault="00432A2F">
      <w:pPr>
        <w:pStyle w:val="affffffffe"/>
      </w:pPr>
      <w:r>
        <w:rPr>
          <w:rFonts w:hint="eastAsia"/>
        </w:rPr>
        <w:t>提倡有机肥为主，结合施用无机肥；注意磷、钾肥的使用，适当减少氮肥。</w:t>
      </w:r>
    </w:p>
    <w:p w:rsidR="00461FE4" w:rsidRDefault="00432A2F">
      <w:pPr>
        <w:pStyle w:val="affffffffe"/>
      </w:pPr>
      <w:r>
        <w:rPr>
          <w:rFonts w:hint="eastAsia"/>
        </w:rPr>
        <w:t>肥料的使用应符合</w:t>
      </w:r>
      <w:r>
        <w:rPr>
          <w:rFonts w:hint="eastAsia"/>
        </w:rPr>
        <w:t>NY/T 394</w:t>
      </w:r>
      <w:r>
        <w:rPr>
          <w:rFonts w:hint="eastAsia"/>
        </w:rPr>
        <w:t>的要求。</w:t>
      </w:r>
    </w:p>
    <w:p w:rsidR="00461FE4" w:rsidRDefault="00432A2F">
      <w:pPr>
        <w:pStyle w:val="affc"/>
        <w:spacing w:before="312" w:after="312"/>
      </w:pPr>
      <w:r>
        <w:rPr>
          <w:rFonts w:hint="eastAsia"/>
        </w:rPr>
        <w:t>农药使用准则</w:t>
      </w:r>
    </w:p>
    <w:p w:rsidR="00461FE4" w:rsidRDefault="00432A2F">
      <w:pPr>
        <w:pStyle w:val="affffffffe"/>
      </w:pPr>
      <w:r>
        <w:rPr>
          <w:rFonts w:hint="eastAsia"/>
        </w:rPr>
        <w:t>提倡使用生物农药。</w:t>
      </w:r>
    </w:p>
    <w:p w:rsidR="00461FE4" w:rsidRDefault="00432A2F">
      <w:pPr>
        <w:pStyle w:val="affffffffe"/>
      </w:pPr>
      <w:r>
        <w:rPr>
          <w:rFonts w:hint="eastAsia"/>
        </w:rPr>
        <w:t>改进施药器械和施药方式，减少施药过程中漏药对环境的污染和残留，适时用药，保护天敌。</w:t>
      </w:r>
    </w:p>
    <w:p w:rsidR="00461FE4" w:rsidRDefault="00432A2F">
      <w:pPr>
        <w:pStyle w:val="affffffffe"/>
      </w:pPr>
      <w:r>
        <w:rPr>
          <w:rFonts w:hint="eastAsia"/>
        </w:rPr>
        <w:lastRenderedPageBreak/>
        <w:t>农药使用应符合</w:t>
      </w:r>
      <w:r>
        <w:rPr>
          <w:rFonts w:hint="eastAsia"/>
        </w:rPr>
        <w:t>GB/T 8321</w:t>
      </w:r>
      <w:r>
        <w:rPr>
          <w:rFonts w:hint="eastAsia"/>
        </w:rPr>
        <w:t>（所有部分）、</w:t>
      </w:r>
      <w:r>
        <w:rPr>
          <w:rFonts w:hint="eastAsia"/>
        </w:rPr>
        <w:t>NY/T 393</w:t>
      </w:r>
      <w:r>
        <w:rPr>
          <w:rFonts w:hint="eastAsia"/>
        </w:rPr>
        <w:t>的要求。</w:t>
      </w:r>
    </w:p>
    <w:p w:rsidR="00461FE4" w:rsidRDefault="00432A2F">
      <w:pPr>
        <w:pStyle w:val="affc"/>
        <w:spacing w:before="312" w:after="312"/>
      </w:pPr>
      <w:r>
        <w:rPr>
          <w:rFonts w:hint="eastAsia"/>
        </w:rPr>
        <w:t>育苗</w:t>
      </w:r>
    </w:p>
    <w:p w:rsidR="00461FE4" w:rsidRDefault="00432A2F">
      <w:pPr>
        <w:pStyle w:val="affd"/>
        <w:spacing w:before="156" w:after="156"/>
      </w:pPr>
      <w:r>
        <w:rPr>
          <w:rFonts w:hint="eastAsia"/>
        </w:rPr>
        <w:t>品种选择</w:t>
      </w:r>
    </w:p>
    <w:p w:rsidR="00461FE4" w:rsidRDefault="00432A2F">
      <w:pPr>
        <w:pStyle w:val="afffff5"/>
        <w:ind w:firstLine="420"/>
      </w:pPr>
      <w:r>
        <w:rPr>
          <w:rFonts w:hint="eastAsia"/>
        </w:rPr>
        <w:t>选用通过国家非主要农作物品种登记且经在当地示范种植，适宜当地大田生产的优质、高产、抗逆性强的脱毒品种。</w:t>
      </w:r>
    </w:p>
    <w:p w:rsidR="00461FE4" w:rsidRDefault="00432A2F">
      <w:pPr>
        <w:pStyle w:val="afffff5"/>
        <w:ind w:firstLine="420"/>
      </w:pPr>
      <w:r>
        <w:rPr>
          <w:rFonts w:hint="eastAsia"/>
        </w:rPr>
        <w:t>跨地区调运的种薯（苗）需经过检疫，应符合</w:t>
      </w:r>
      <w:r>
        <w:rPr>
          <w:rFonts w:hint="eastAsia"/>
        </w:rPr>
        <w:t>GB 15569</w:t>
      </w:r>
      <w:r>
        <w:rPr>
          <w:rFonts w:hint="eastAsia"/>
        </w:rPr>
        <w:t>的要求。</w:t>
      </w:r>
    </w:p>
    <w:p w:rsidR="00461FE4" w:rsidRDefault="00432A2F">
      <w:pPr>
        <w:pStyle w:val="affd"/>
        <w:spacing w:before="156" w:after="156"/>
      </w:pPr>
      <w:r>
        <w:rPr>
          <w:rFonts w:hint="eastAsia"/>
        </w:rPr>
        <w:t>种薯选择</w:t>
      </w:r>
    </w:p>
    <w:p w:rsidR="00461FE4" w:rsidRDefault="00432A2F">
      <w:pPr>
        <w:pStyle w:val="afffff5"/>
        <w:ind w:firstLine="420"/>
      </w:pPr>
      <w:r>
        <w:rPr>
          <w:rFonts w:hint="eastAsia"/>
        </w:rPr>
        <w:t>选择薯皮鲜亮光滑</w:t>
      </w:r>
      <w:r>
        <w:rPr>
          <w:rFonts w:hint="eastAsia"/>
        </w:rPr>
        <w:t>、未受病虫害、冻害和湿害的薯块做种薯。薯块大小适中，以</w:t>
      </w:r>
      <w:r>
        <w:rPr>
          <w:rFonts w:hint="eastAsia"/>
        </w:rPr>
        <w:t>200 g</w:t>
      </w:r>
      <w:r>
        <w:rPr>
          <w:rFonts w:hint="eastAsia"/>
        </w:rPr>
        <w:t>左右为宜。</w:t>
      </w:r>
    </w:p>
    <w:p w:rsidR="00461FE4" w:rsidRDefault="00432A2F">
      <w:pPr>
        <w:pStyle w:val="affd"/>
        <w:spacing w:before="156" w:after="156"/>
      </w:pPr>
      <w:r>
        <w:rPr>
          <w:rFonts w:hint="eastAsia"/>
        </w:rPr>
        <w:t>种薯处理</w:t>
      </w:r>
    </w:p>
    <w:p w:rsidR="00461FE4" w:rsidRDefault="00432A2F">
      <w:pPr>
        <w:pStyle w:val="afffff5"/>
        <w:ind w:firstLine="420"/>
      </w:pPr>
      <w:r>
        <w:rPr>
          <w:rFonts w:hint="eastAsia"/>
        </w:rPr>
        <w:t>用</w:t>
      </w:r>
      <w:r>
        <w:rPr>
          <w:rFonts w:hint="eastAsia"/>
        </w:rPr>
        <w:t>50%</w:t>
      </w:r>
      <w:r>
        <w:rPr>
          <w:rFonts w:hint="eastAsia"/>
        </w:rPr>
        <w:t>甲基硫菌灵可湿性粉剂</w:t>
      </w:r>
      <w:r>
        <w:rPr>
          <w:rFonts w:hint="eastAsia"/>
        </w:rPr>
        <w:t>500</w:t>
      </w:r>
      <w:r>
        <w:rPr>
          <w:rFonts w:hint="eastAsia"/>
        </w:rPr>
        <w:t>倍液或</w:t>
      </w:r>
      <w:r>
        <w:rPr>
          <w:rFonts w:hint="eastAsia"/>
        </w:rPr>
        <w:t>50%</w:t>
      </w:r>
      <w:r>
        <w:rPr>
          <w:rFonts w:hint="eastAsia"/>
        </w:rPr>
        <w:t>多菌灵可湿性粉剂</w:t>
      </w:r>
      <w:r>
        <w:rPr>
          <w:rFonts w:hint="eastAsia"/>
        </w:rPr>
        <w:t>500</w:t>
      </w:r>
      <w:r>
        <w:rPr>
          <w:rFonts w:hint="eastAsia"/>
        </w:rPr>
        <w:t>倍液，浸薯种</w:t>
      </w:r>
      <w:r>
        <w:rPr>
          <w:rFonts w:hint="eastAsia"/>
        </w:rPr>
        <w:t>10 min</w:t>
      </w:r>
      <w:r>
        <w:rPr>
          <w:rFonts w:hint="eastAsia"/>
        </w:rPr>
        <w:t>。</w:t>
      </w:r>
    </w:p>
    <w:p w:rsidR="00461FE4" w:rsidRDefault="00432A2F">
      <w:pPr>
        <w:pStyle w:val="affd"/>
        <w:spacing w:before="156" w:after="156"/>
      </w:pPr>
      <w:r>
        <w:rPr>
          <w:rFonts w:hint="eastAsia"/>
        </w:rPr>
        <w:t>苗床管理</w:t>
      </w:r>
    </w:p>
    <w:p w:rsidR="00461FE4" w:rsidRDefault="00432A2F">
      <w:pPr>
        <w:pStyle w:val="affe"/>
        <w:spacing w:before="156" w:after="156"/>
        <w:ind w:left="0"/>
        <w:jc w:val="left"/>
      </w:pPr>
      <w:r>
        <w:rPr>
          <w:rFonts w:hint="eastAsia"/>
        </w:rPr>
        <w:t>苗床选择</w:t>
      </w:r>
    </w:p>
    <w:p w:rsidR="00461FE4" w:rsidRDefault="00432A2F">
      <w:pPr>
        <w:pStyle w:val="afffff5"/>
        <w:ind w:firstLine="420"/>
      </w:pPr>
      <w:r>
        <w:rPr>
          <w:rFonts w:hint="eastAsia"/>
        </w:rPr>
        <w:t>选择地势高、背风向阳、土壤肥沃、靠近水源、排水良好，两年内没有种植甘薯，无薯病的土壤和管理方便的田块。</w:t>
      </w:r>
    </w:p>
    <w:p w:rsidR="00461FE4" w:rsidRDefault="00432A2F">
      <w:pPr>
        <w:pStyle w:val="affe"/>
        <w:spacing w:before="156" w:after="156"/>
        <w:ind w:left="0"/>
      </w:pPr>
      <w:r>
        <w:rPr>
          <w:rFonts w:hint="eastAsia"/>
        </w:rPr>
        <w:t>冷床育苗</w:t>
      </w:r>
    </w:p>
    <w:p w:rsidR="00461FE4" w:rsidRDefault="00432A2F">
      <w:pPr>
        <w:pStyle w:val="afffff5"/>
        <w:ind w:firstLine="420"/>
      </w:pPr>
      <w:r>
        <w:rPr>
          <w:rFonts w:hint="eastAsia"/>
        </w:rPr>
        <w:t>苗床长度可据地形及需要而定，宽度</w:t>
      </w:r>
      <w:r>
        <w:rPr>
          <w:rFonts w:hint="eastAsia"/>
        </w:rPr>
        <w:t>1.2 m</w:t>
      </w:r>
      <w:r>
        <w:rPr>
          <w:rFonts w:hint="eastAsia"/>
        </w:rPr>
        <w:t>～</w:t>
      </w:r>
      <w:r>
        <w:rPr>
          <w:rFonts w:hint="eastAsia"/>
        </w:rPr>
        <w:t>1.5 m</w:t>
      </w:r>
      <w:r>
        <w:rPr>
          <w:rFonts w:hint="eastAsia"/>
        </w:rPr>
        <w:t>，在选好的苗床上进行深耕，施足底肥，开沟做厢，沟深</w:t>
      </w:r>
      <w:r>
        <w:rPr>
          <w:rFonts w:hint="eastAsia"/>
        </w:rPr>
        <w:t>20 cm</w:t>
      </w:r>
      <w:r>
        <w:rPr>
          <w:rFonts w:hint="eastAsia"/>
        </w:rPr>
        <w:t>～</w:t>
      </w:r>
      <w:r>
        <w:rPr>
          <w:rFonts w:hint="eastAsia"/>
        </w:rPr>
        <w:t>30 cm</w:t>
      </w:r>
      <w:r>
        <w:rPr>
          <w:rFonts w:hint="eastAsia"/>
        </w:rPr>
        <w:t>，每</w:t>
      </w:r>
      <w:r>
        <w:rPr>
          <w:rFonts w:hint="eastAsia"/>
        </w:rPr>
        <w:t xml:space="preserve">1 </w:t>
      </w:r>
      <w:r>
        <w:rPr>
          <w:rFonts w:hint="eastAsia"/>
        </w:rPr>
        <w:t>㎡施腐熟有机肥</w:t>
      </w:r>
      <w:r>
        <w:rPr>
          <w:rFonts w:hint="eastAsia"/>
        </w:rPr>
        <w:t>8 kg</w:t>
      </w:r>
      <w:r>
        <w:rPr>
          <w:rFonts w:hint="eastAsia"/>
        </w:rPr>
        <w:t>～</w:t>
      </w:r>
      <w:r>
        <w:rPr>
          <w:rFonts w:hint="eastAsia"/>
        </w:rPr>
        <w:t>10 kg</w:t>
      </w:r>
      <w:r>
        <w:rPr>
          <w:rFonts w:hint="eastAsia"/>
        </w:rPr>
        <w:t>，当日平均气温稳定在</w:t>
      </w:r>
      <w:r>
        <w:rPr>
          <w:rFonts w:hint="eastAsia"/>
        </w:rPr>
        <w:t>16</w:t>
      </w:r>
      <w:r>
        <w:rPr>
          <w:rFonts w:hint="eastAsia"/>
        </w:rPr>
        <w:t>℃左</w:t>
      </w:r>
      <w:r>
        <w:rPr>
          <w:rFonts w:hint="eastAsia"/>
        </w:rPr>
        <w:t>右时，即可排种覆膜。</w:t>
      </w:r>
    </w:p>
    <w:p w:rsidR="00461FE4" w:rsidRDefault="00432A2F">
      <w:pPr>
        <w:pStyle w:val="affe"/>
        <w:spacing w:before="156" w:after="156"/>
        <w:ind w:left="0"/>
      </w:pPr>
      <w:r>
        <w:rPr>
          <w:rFonts w:hint="eastAsia"/>
        </w:rPr>
        <w:t>太阳能、生物酿热温床育苗</w:t>
      </w:r>
    </w:p>
    <w:p w:rsidR="00461FE4" w:rsidRDefault="00432A2F">
      <w:pPr>
        <w:pStyle w:val="afffff5"/>
        <w:ind w:firstLine="420"/>
      </w:pPr>
      <w:r>
        <w:rPr>
          <w:rFonts w:hint="eastAsia"/>
        </w:rPr>
        <w:t>建造温床时选址可据地形及需要而定，选好床址以后开始挖坑，坑长</w:t>
      </w:r>
      <w:r>
        <w:rPr>
          <w:rFonts w:hint="eastAsia"/>
        </w:rPr>
        <w:t>7 m</w:t>
      </w:r>
      <w:r>
        <w:rPr>
          <w:rFonts w:hint="eastAsia"/>
        </w:rPr>
        <w:t>～</w:t>
      </w:r>
      <w:r>
        <w:rPr>
          <w:rFonts w:hint="eastAsia"/>
        </w:rPr>
        <w:t>10 m</w:t>
      </w:r>
      <w:r>
        <w:rPr>
          <w:rFonts w:hint="eastAsia"/>
        </w:rPr>
        <w:t>，宽</w:t>
      </w:r>
      <w:r>
        <w:rPr>
          <w:rFonts w:hint="eastAsia"/>
        </w:rPr>
        <w:t>1.2 m</w:t>
      </w:r>
      <w:r>
        <w:rPr>
          <w:rFonts w:hint="eastAsia"/>
        </w:rPr>
        <w:t>～</w:t>
      </w:r>
      <w:r>
        <w:rPr>
          <w:rFonts w:hint="eastAsia"/>
        </w:rPr>
        <w:t>1.5 m</w:t>
      </w:r>
      <w:r>
        <w:rPr>
          <w:rFonts w:hint="eastAsia"/>
        </w:rPr>
        <w:t>，深</w:t>
      </w:r>
      <w:r>
        <w:rPr>
          <w:rFonts w:hint="eastAsia"/>
        </w:rPr>
        <w:t>40 cm</w:t>
      </w:r>
      <w:r>
        <w:rPr>
          <w:rFonts w:hint="eastAsia"/>
        </w:rPr>
        <w:t>～</w:t>
      </w:r>
      <w:r>
        <w:rPr>
          <w:rFonts w:hint="eastAsia"/>
        </w:rPr>
        <w:t>50 cm</w:t>
      </w:r>
      <w:r>
        <w:rPr>
          <w:rFonts w:hint="eastAsia"/>
        </w:rPr>
        <w:t>左右。选用新鲜猪粪或鸡粪与铡碎的玉米秸秆或麦糠碎草等混合，比例为</w:t>
      </w:r>
      <w:r>
        <w:rPr>
          <w:rFonts w:hint="eastAsia"/>
        </w:rPr>
        <w:t>1</w:t>
      </w:r>
      <w:r>
        <w:rPr>
          <w:rFonts w:hint="eastAsia"/>
        </w:rPr>
        <w:t>：</w:t>
      </w:r>
      <w:r>
        <w:rPr>
          <w:rFonts w:hint="eastAsia"/>
        </w:rPr>
        <w:t>2</w:t>
      </w:r>
      <w:r>
        <w:rPr>
          <w:rFonts w:hint="eastAsia"/>
        </w:rPr>
        <w:t>，铺满床底，厚度以</w:t>
      </w:r>
      <w:r>
        <w:rPr>
          <w:rFonts w:hint="eastAsia"/>
        </w:rPr>
        <w:t>25 cm</w:t>
      </w:r>
      <w:r>
        <w:rPr>
          <w:rFonts w:hint="eastAsia"/>
        </w:rPr>
        <w:t>～</w:t>
      </w:r>
      <w:r>
        <w:rPr>
          <w:rFonts w:hint="eastAsia"/>
        </w:rPr>
        <w:t>30 cm</w:t>
      </w:r>
      <w:r>
        <w:rPr>
          <w:rFonts w:hint="eastAsia"/>
        </w:rPr>
        <w:t>为宜，上铺</w:t>
      </w:r>
      <w:r>
        <w:rPr>
          <w:rFonts w:hint="eastAsia"/>
        </w:rPr>
        <w:t>5 cm</w:t>
      </w:r>
      <w:r>
        <w:rPr>
          <w:rFonts w:hint="eastAsia"/>
        </w:rPr>
        <w:t>床土，浇水后覆盖薄膜增温，待床温升到</w:t>
      </w:r>
      <w:r>
        <w:rPr>
          <w:rFonts w:hint="eastAsia"/>
        </w:rPr>
        <w:t>33</w:t>
      </w:r>
      <w:r>
        <w:rPr>
          <w:rFonts w:hint="eastAsia"/>
        </w:rPr>
        <w:t>℃～</w:t>
      </w:r>
      <w:r>
        <w:rPr>
          <w:rFonts w:hint="eastAsia"/>
        </w:rPr>
        <w:t>35</w:t>
      </w:r>
      <w:r>
        <w:rPr>
          <w:rFonts w:hint="eastAsia"/>
        </w:rPr>
        <w:t>℃，即可排放种薯。</w:t>
      </w:r>
    </w:p>
    <w:p w:rsidR="00461FE4" w:rsidRDefault="00432A2F">
      <w:pPr>
        <w:pStyle w:val="affe"/>
        <w:spacing w:before="156" w:after="156"/>
        <w:ind w:left="0"/>
      </w:pPr>
      <w:r>
        <w:rPr>
          <w:rFonts w:hint="eastAsia"/>
        </w:rPr>
        <w:t>电热温床育苗</w:t>
      </w:r>
    </w:p>
    <w:p w:rsidR="00461FE4" w:rsidRDefault="00432A2F">
      <w:pPr>
        <w:pStyle w:val="afffff5"/>
        <w:ind w:firstLine="420"/>
      </w:pPr>
      <w:r>
        <w:rPr>
          <w:rFonts w:hint="eastAsia"/>
        </w:rPr>
        <w:t>建苗床一般长</w:t>
      </w:r>
      <w:r>
        <w:rPr>
          <w:rFonts w:hint="eastAsia"/>
        </w:rPr>
        <w:t>5 m</w:t>
      </w:r>
      <w:r>
        <w:rPr>
          <w:rFonts w:hint="eastAsia"/>
        </w:rPr>
        <w:t>，宽</w:t>
      </w:r>
      <w:r>
        <w:rPr>
          <w:rFonts w:hint="eastAsia"/>
        </w:rPr>
        <w:t>1.5 m</w:t>
      </w:r>
      <w:r>
        <w:rPr>
          <w:rFonts w:hint="eastAsia"/>
        </w:rPr>
        <w:t>左右，深度</w:t>
      </w:r>
      <w:r>
        <w:rPr>
          <w:rFonts w:hint="eastAsia"/>
        </w:rPr>
        <w:t>20 cm</w:t>
      </w:r>
      <w:r>
        <w:rPr>
          <w:rFonts w:hint="eastAsia"/>
        </w:rPr>
        <w:t>左右，床底填</w:t>
      </w:r>
      <w:r>
        <w:rPr>
          <w:rFonts w:hint="eastAsia"/>
        </w:rPr>
        <w:t>10 cm</w:t>
      </w:r>
      <w:r>
        <w:rPr>
          <w:rFonts w:hint="eastAsia"/>
        </w:rPr>
        <w:t>左右营养土，整平踩实，在苗床两头订小木桩，间隔</w:t>
      </w:r>
      <w:r>
        <w:rPr>
          <w:rFonts w:hint="eastAsia"/>
        </w:rPr>
        <w:t xml:space="preserve">5 </w:t>
      </w:r>
      <w:r>
        <w:rPr>
          <w:rFonts w:hint="eastAsia"/>
        </w:rPr>
        <w:t>cm</w:t>
      </w:r>
      <w:r>
        <w:rPr>
          <w:rFonts w:hint="eastAsia"/>
        </w:rPr>
        <w:t>左右，订好后在两排木桩间绕电热线，电热线应平直、松紧一致，上铺</w:t>
      </w:r>
      <w:r>
        <w:rPr>
          <w:rFonts w:hint="eastAsia"/>
        </w:rPr>
        <w:t>3 cm</w:t>
      </w:r>
      <w:r>
        <w:rPr>
          <w:rFonts w:hint="eastAsia"/>
        </w:rPr>
        <w:t>～</w:t>
      </w:r>
      <w:r>
        <w:rPr>
          <w:rFonts w:hint="eastAsia"/>
        </w:rPr>
        <w:t>5 cm</w:t>
      </w:r>
      <w:r>
        <w:rPr>
          <w:rFonts w:hint="eastAsia"/>
        </w:rPr>
        <w:t>营养土，随即浇水，通电加温，待苗床升温至</w:t>
      </w:r>
      <w:r>
        <w:rPr>
          <w:rFonts w:hint="eastAsia"/>
        </w:rPr>
        <w:t>33</w:t>
      </w:r>
      <w:r>
        <w:rPr>
          <w:rFonts w:hint="eastAsia"/>
        </w:rPr>
        <w:t>℃～</w:t>
      </w:r>
      <w:r>
        <w:rPr>
          <w:rFonts w:hint="eastAsia"/>
        </w:rPr>
        <w:t>35</w:t>
      </w:r>
      <w:r>
        <w:rPr>
          <w:rFonts w:hint="eastAsia"/>
        </w:rPr>
        <w:t>℃，即可开始排薯。</w:t>
      </w:r>
    </w:p>
    <w:p w:rsidR="00461FE4" w:rsidRDefault="00432A2F">
      <w:pPr>
        <w:pStyle w:val="affd"/>
        <w:spacing w:before="156" w:after="156"/>
      </w:pPr>
      <w:r>
        <w:rPr>
          <w:rFonts w:hint="eastAsia"/>
        </w:rPr>
        <w:t>排种</w:t>
      </w:r>
    </w:p>
    <w:p w:rsidR="00461FE4" w:rsidRDefault="00432A2F">
      <w:pPr>
        <w:pStyle w:val="affe"/>
        <w:spacing w:before="156" w:after="156"/>
        <w:ind w:left="0"/>
      </w:pPr>
      <w:r>
        <w:rPr>
          <w:rFonts w:hint="eastAsia"/>
        </w:rPr>
        <w:t>排种时间</w:t>
      </w:r>
    </w:p>
    <w:p w:rsidR="00461FE4" w:rsidRDefault="00432A2F">
      <w:pPr>
        <w:pStyle w:val="afffff5"/>
        <w:ind w:firstLine="420"/>
      </w:pPr>
      <w:r>
        <w:rPr>
          <w:rFonts w:hint="eastAsia"/>
        </w:rPr>
        <w:t>温床育苗，排种一般在</w:t>
      </w:r>
      <w:r>
        <w:rPr>
          <w:rFonts w:hint="eastAsia"/>
        </w:rPr>
        <w:t>3</w:t>
      </w:r>
      <w:r>
        <w:rPr>
          <w:rFonts w:hint="eastAsia"/>
        </w:rPr>
        <w:t>月中、下旬完成；冷床育苗，排种一般在</w:t>
      </w:r>
      <w:r>
        <w:rPr>
          <w:rFonts w:hint="eastAsia"/>
        </w:rPr>
        <w:t>4</w:t>
      </w:r>
      <w:r>
        <w:rPr>
          <w:rFonts w:hint="eastAsia"/>
        </w:rPr>
        <w:t>月上旬完成。</w:t>
      </w:r>
    </w:p>
    <w:p w:rsidR="00461FE4" w:rsidRDefault="00432A2F">
      <w:pPr>
        <w:pStyle w:val="affe"/>
        <w:spacing w:before="156" w:after="156"/>
        <w:ind w:left="0"/>
      </w:pPr>
      <w:r>
        <w:rPr>
          <w:rFonts w:hint="eastAsia"/>
        </w:rPr>
        <w:t>排种密度</w:t>
      </w:r>
    </w:p>
    <w:p w:rsidR="00461FE4" w:rsidRDefault="00432A2F">
      <w:pPr>
        <w:pStyle w:val="afffff5"/>
        <w:ind w:firstLine="420"/>
      </w:pPr>
      <w:r>
        <w:rPr>
          <w:rFonts w:hint="eastAsia"/>
        </w:rPr>
        <w:lastRenderedPageBreak/>
        <w:t>温床育苗，每</w:t>
      </w:r>
      <w:r>
        <w:rPr>
          <w:rFonts w:hint="eastAsia"/>
        </w:rPr>
        <w:t xml:space="preserve">1 </w:t>
      </w:r>
      <w:r>
        <w:rPr>
          <w:rFonts w:hint="eastAsia"/>
        </w:rPr>
        <w:t>㎡苗床用种量</w:t>
      </w:r>
      <w:r>
        <w:rPr>
          <w:rFonts w:hint="eastAsia"/>
        </w:rPr>
        <w:t>20 kg</w:t>
      </w:r>
      <w:r>
        <w:rPr>
          <w:rFonts w:hint="eastAsia"/>
        </w:rPr>
        <w:t>～</w:t>
      </w:r>
      <w:r>
        <w:rPr>
          <w:rFonts w:hint="eastAsia"/>
        </w:rPr>
        <w:t>25 kg</w:t>
      </w:r>
      <w:r>
        <w:rPr>
          <w:rFonts w:hint="eastAsia"/>
        </w:rPr>
        <w:t>；冷床育苗，每</w:t>
      </w:r>
      <w:r>
        <w:rPr>
          <w:rFonts w:hint="eastAsia"/>
        </w:rPr>
        <w:t xml:space="preserve">1 </w:t>
      </w:r>
      <w:r>
        <w:rPr>
          <w:rFonts w:hint="eastAsia"/>
        </w:rPr>
        <w:t>㎡苗床用种量</w:t>
      </w:r>
      <w:r>
        <w:rPr>
          <w:rFonts w:hint="eastAsia"/>
        </w:rPr>
        <w:t>10 kg</w:t>
      </w:r>
      <w:r>
        <w:rPr>
          <w:rFonts w:hint="eastAsia"/>
        </w:rPr>
        <w:t>～</w:t>
      </w:r>
      <w:r>
        <w:rPr>
          <w:rFonts w:hint="eastAsia"/>
        </w:rPr>
        <w:t>15 kg</w:t>
      </w:r>
      <w:r>
        <w:rPr>
          <w:rFonts w:hint="eastAsia"/>
        </w:rPr>
        <w:t>。</w:t>
      </w:r>
    </w:p>
    <w:p w:rsidR="00461FE4" w:rsidRDefault="00432A2F">
      <w:pPr>
        <w:pStyle w:val="affe"/>
        <w:spacing w:before="156" w:after="156"/>
        <w:ind w:left="0"/>
      </w:pPr>
      <w:r>
        <w:rPr>
          <w:rFonts w:hint="eastAsia"/>
        </w:rPr>
        <w:t>排种方法</w:t>
      </w:r>
    </w:p>
    <w:p w:rsidR="00461FE4" w:rsidRDefault="00432A2F">
      <w:pPr>
        <w:pStyle w:val="afffff5"/>
        <w:ind w:firstLine="420"/>
      </w:pPr>
      <w:r>
        <w:rPr>
          <w:rFonts w:hint="eastAsia"/>
        </w:rPr>
        <w:t>排种时大小分开，保持薯块上齐下不齐。排后盖</w:t>
      </w:r>
      <w:r>
        <w:rPr>
          <w:rFonts w:hint="eastAsia"/>
        </w:rPr>
        <w:t>3 cm</w:t>
      </w:r>
      <w:r>
        <w:rPr>
          <w:rFonts w:hint="eastAsia"/>
        </w:rPr>
        <w:t>～</w:t>
      </w:r>
      <w:r>
        <w:rPr>
          <w:rFonts w:hint="eastAsia"/>
        </w:rPr>
        <w:t>5 cm</w:t>
      </w:r>
      <w:r>
        <w:rPr>
          <w:rFonts w:hint="eastAsia"/>
        </w:rPr>
        <w:t>土壤，喷水湿润床土。</w:t>
      </w:r>
    </w:p>
    <w:p w:rsidR="00461FE4" w:rsidRDefault="00432A2F">
      <w:pPr>
        <w:pStyle w:val="affd"/>
        <w:spacing w:before="156" w:after="156"/>
      </w:pPr>
      <w:r>
        <w:rPr>
          <w:rFonts w:hint="eastAsia"/>
        </w:rPr>
        <w:t>育苗管理</w:t>
      </w:r>
    </w:p>
    <w:p w:rsidR="00461FE4" w:rsidRDefault="00432A2F">
      <w:pPr>
        <w:pStyle w:val="affe"/>
        <w:spacing w:before="156" w:after="156"/>
        <w:ind w:left="0"/>
      </w:pPr>
      <w:r>
        <w:rPr>
          <w:rFonts w:hint="eastAsia"/>
        </w:rPr>
        <w:t>排种至齐苗</w:t>
      </w:r>
    </w:p>
    <w:p w:rsidR="00461FE4" w:rsidRDefault="00432A2F">
      <w:pPr>
        <w:pStyle w:val="afffff5"/>
        <w:ind w:firstLine="420"/>
      </w:pPr>
      <w:r>
        <w:rPr>
          <w:rFonts w:hint="eastAsia"/>
        </w:rPr>
        <w:t>在薯苗发芽出土阶段，保持土壤湿润，床土温度掌握在</w:t>
      </w:r>
      <w:r>
        <w:rPr>
          <w:rFonts w:hint="eastAsia"/>
        </w:rPr>
        <w:t>30</w:t>
      </w:r>
      <w:r>
        <w:rPr>
          <w:rFonts w:hint="eastAsia"/>
        </w:rPr>
        <w:t>℃～</w:t>
      </w:r>
      <w:r>
        <w:rPr>
          <w:rFonts w:hint="eastAsia"/>
        </w:rPr>
        <w:t>35</w:t>
      </w:r>
      <w:r>
        <w:rPr>
          <w:rFonts w:hint="eastAsia"/>
        </w:rPr>
        <w:t>℃，相对湿度为</w:t>
      </w:r>
      <w:r>
        <w:rPr>
          <w:rFonts w:hint="eastAsia"/>
        </w:rPr>
        <w:t>70</w:t>
      </w:r>
      <w:r>
        <w:rPr>
          <w:rFonts w:hint="eastAsia"/>
        </w:rPr>
        <w:t>％～</w:t>
      </w:r>
      <w:r>
        <w:rPr>
          <w:rFonts w:hint="eastAsia"/>
        </w:rPr>
        <w:t>80</w:t>
      </w:r>
      <w:r>
        <w:rPr>
          <w:rFonts w:hint="eastAsia"/>
        </w:rPr>
        <w:t>％，管理以保温、增温为主。</w:t>
      </w:r>
    </w:p>
    <w:p w:rsidR="00461FE4" w:rsidRDefault="00432A2F">
      <w:pPr>
        <w:pStyle w:val="affe"/>
        <w:spacing w:before="156" w:after="156"/>
        <w:ind w:left="0"/>
      </w:pPr>
      <w:r>
        <w:rPr>
          <w:rFonts w:hint="eastAsia"/>
        </w:rPr>
        <w:t>齐苗至剪苗前</w:t>
      </w:r>
    </w:p>
    <w:p w:rsidR="00461FE4" w:rsidRDefault="00432A2F">
      <w:pPr>
        <w:pStyle w:val="afffff5"/>
        <w:ind w:firstLine="420"/>
      </w:pPr>
      <w:r>
        <w:rPr>
          <w:rFonts w:hint="eastAsia"/>
        </w:rPr>
        <w:t>在齐苗之后的长苗阶段，采取夜催日炼的措施，床土温度掌握在</w:t>
      </w:r>
      <w:r>
        <w:rPr>
          <w:rFonts w:hint="eastAsia"/>
        </w:rPr>
        <w:t>25</w:t>
      </w:r>
      <w:r>
        <w:rPr>
          <w:rFonts w:hint="eastAsia"/>
        </w:rPr>
        <w:t>℃～</w:t>
      </w:r>
      <w:r>
        <w:rPr>
          <w:rFonts w:hint="eastAsia"/>
        </w:rPr>
        <w:t>28</w:t>
      </w:r>
      <w:r>
        <w:rPr>
          <w:rFonts w:hint="eastAsia"/>
        </w:rPr>
        <w:t>℃，加强光照，小水勤浇，保持床土湿润。</w:t>
      </w:r>
    </w:p>
    <w:p w:rsidR="00461FE4" w:rsidRDefault="00432A2F">
      <w:pPr>
        <w:pStyle w:val="affe"/>
        <w:spacing w:before="156" w:after="156"/>
        <w:ind w:left="0"/>
      </w:pPr>
      <w:r>
        <w:rPr>
          <w:rFonts w:hint="eastAsia"/>
        </w:rPr>
        <w:t>炼苗与剪苗</w:t>
      </w:r>
    </w:p>
    <w:p w:rsidR="00461FE4" w:rsidRDefault="00432A2F">
      <w:pPr>
        <w:pStyle w:val="afffff5"/>
        <w:ind w:firstLine="420"/>
      </w:pPr>
      <w:r>
        <w:rPr>
          <w:rFonts w:hint="eastAsia"/>
        </w:rPr>
        <w:t>采苗前</w:t>
      </w:r>
      <w:r>
        <w:rPr>
          <w:rFonts w:hint="eastAsia"/>
        </w:rPr>
        <w:t>3 d</w:t>
      </w:r>
      <w:r>
        <w:rPr>
          <w:rFonts w:hint="eastAsia"/>
        </w:rPr>
        <w:t>～</w:t>
      </w:r>
      <w:r>
        <w:rPr>
          <w:rFonts w:hint="eastAsia"/>
        </w:rPr>
        <w:t>5 d</w:t>
      </w:r>
      <w:r>
        <w:rPr>
          <w:rFonts w:hint="eastAsia"/>
        </w:rPr>
        <w:t>，进行炼苗，床土温度掌握在</w:t>
      </w:r>
      <w:r>
        <w:rPr>
          <w:rFonts w:hint="eastAsia"/>
        </w:rPr>
        <w:t>20</w:t>
      </w:r>
      <w:r>
        <w:rPr>
          <w:rFonts w:hint="eastAsia"/>
        </w:rPr>
        <w:t>℃～</w:t>
      </w:r>
      <w:r>
        <w:rPr>
          <w:rFonts w:hint="eastAsia"/>
        </w:rPr>
        <w:t>25</w:t>
      </w:r>
      <w:r>
        <w:rPr>
          <w:rFonts w:hint="eastAsia"/>
        </w:rPr>
        <w:t>℃，停止浇水，进行蹲苗，揭去覆盖物日晒夜晾；苗高达</w:t>
      </w:r>
      <w:r>
        <w:rPr>
          <w:rFonts w:hint="eastAsia"/>
        </w:rPr>
        <w:t>20 cm</w:t>
      </w:r>
      <w:r>
        <w:rPr>
          <w:rFonts w:hint="eastAsia"/>
        </w:rPr>
        <w:t>以上时，及时采苗。每次采苗后适当补水追施复合肥，注意通风换气。</w:t>
      </w:r>
    </w:p>
    <w:p w:rsidR="00461FE4" w:rsidRDefault="00432A2F">
      <w:pPr>
        <w:pStyle w:val="affe"/>
        <w:spacing w:before="156" w:after="156"/>
        <w:ind w:left="0"/>
      </w:pPr>
      <w:r>
        <w:rPr>
          <w:rFonts w:hint="eastAsia"/>
        </w:rPr>
        <w:t>建立采苗圃</w:t>
      </w:r>
    </w:p>
    <w:p w:rsidR="00461FE4" w:rsidRDefault="00432A2F">
      <w:pPr>
        <w:pStyle w:val="afffff5"/>
        <w:ind w:firstLine="420"/>
      </w:pPr>
      <w:r>
        <w:rPr>
          <w:rFonts w:hint="eastAsia"/>
        </w:rPr>
        <w:t>采苗圃应选择水浇肥地，施足底肥。</w:t>
      </w:r>
      <w:r>
        <w:rPr>
          <w:rFonts w:hint="eastAsia"/>
        </w:rPr>
        <w:t>4</w:t>
      </w:r>
      <w:r>
        <w:rPr>
          <w:rFonts w:hint="eastAsia"/>
        </w:rPr>
        <w:t>月底前后栽苗，畦宽</w:t>
      </w:r>
      <w:r>
        <w:rPr>
          <w:rFonts w:hint="eastAsia"/>
        </w:rPr>
        <w:t>1.2 m</w:t>
      </w:r>
      <w:r>
        <w:rPr>
          <w:rFonts w:hint="eastAsia"/>
        </w:rPr>
        <w:t>，行距约</w:t>
      </w:r>
      <w:r>
        <w:rPr>
          <w:rFonts w:hint="eastAsia"/>
        </w:rPr>
        <w:t>30 cm</w:t>
      </w:r>
      <w:r>
        <w:rPr>
          <w:rFonts w:hint="eastAsia"/>
        </w:rPr>
        <w:t>，株距约</w:t>
      </w:r>
      <w:r>
        <w:rPr>
          <w:rFonts w:hint="eastAsia"/>
        </w:rPr>
        <w:t>20 cm</w:t>
      </w:r>
      <w:r>
        <w:rPr>
          <w:rFonts w:hint="eastAsia"/>
        </w:rPr>
        <w:t>。栽苗返青后，中耕松土促进根系发育。麦收前</w:t>
      </w:r>
      <w:r>
        <w:rPr>
          <w:rFonts w:hint="eastAsia"/>
        </w:rPr>
        <w:t>20 d</w:t>
      </w:r>
      <w:r>
        <w:rPr>
          <w:rFonts w:hint="eastAsia"/>
        </w:rPr>
        <w:t>左右，结合浇水每</w:t>
      </w:r>
      <w:r>
        <w:rPr>
          <w:rFonts w:hint="eastAsia"/>
        </w:rPr>
        <w:t xml:space="preserve">667 </w:t>
      </w:r>
      <w:r>
        <w:rPr>
          <w:rFonts w:hint="eastAsia"/>
        </w:rPr>
        <w:t>㎡追施尿素</w:t>
      </w:r>
      <w:r>
        <w:rPr>
          <w:rFonts w:hint="eastAsia"/>
        </w:rPr>
        <w:t>20 kg</w:t>
      </w:r>
      <w:r>
        <w:rPr>
          <w:rFonts w:hint="eastAsia"/>
        </w:rPr>
        <w:t>，促使秧苗生长。</w:t>
      </w:r>
    </w:p>
    <w:p w:rsidR="00461FE4" w:rsidRDefault="00432A2F">
      <w:pPr>
        <w:pStyle w:val="affe"/>
        <w:spacing w:before="156" w:after="156"/>
        <w:ind w:left="0"/>
      </w:pPr>
      <w:r>
        <w:rPr>
          <w:rFonts w:hint="eastAsia"/>
        </w:rPr>
        <w:t>壮苗标准</w:t>
      </w:r>
    </w:p>
    <w:p w:rsidR="00461FE4" w:rsidRDefault="00432A2F">
      <w:pPr>
        <w:pStyle w:val="afffff5"/>
        <w:ind w:firstLine="420"/>
      </w:pPr>
      <w:r>
        <w:rPr>
          <w:rFonts w:hint="eastAsia"/>
        </w:rPr>
        <w:t>叶片肥厚、叶色较深、顶叶平齐、节间粗短、剪口多白浆、不带病斑、苗长</w:t>
      </w:r>
      <w:r>
        <w:rPr>
          <w:rFonts w:hint="eastAsia"/>
        </w:rPr>
        <w:t>20 cm</w:t>
      </w:r>
      <w:r>
        <w:rPr>
          <w:rFonts w:hint="eastAsia"/>
        </w:rPr>
        <w:t>～</w:t>
      </w:r>
      <w:r>
        <w:rPr>
          <w:rFonts w:hint="eastAsia"/>
        </w:rPr>
        <w:t>25 cm</w:t>
      </w:r>
      <w:r>
        <w:rPr>
          <w:rFonts w:hint="eastAsia"/>
        </w:rPr>
        <w:t>，百株重约</w:t>
      </w:r>
      <w:r>
        <w:rPr>
          <w:rFonts w:hint="eastAsia"/>
        </w:rPr>
        <w:t>0.75 kg</w:t>
      </w:r>
      <w:r>
        <w:rPr>
          <w:rFonts w:hint="eastAsia"/>
        </w:rPr>
        <w:t>左右。</w:t>
      </w:r>
    </w:p>
    <w:p w:rsidR="00461FE4" w:rsidRDefault="00432A2F">
      <w:pPr>
        <w:pStyle w:val="affc"/>
        <w:spacing w:before="312" w:after="312"/>
      </w:pPr>
      <w:r>
        <w:rPr>
          <w:rFonts w:hint="eastAsia"/>
        </w:rPr>
        <w:t>大田栽培</w:t>
      </w:r>
    </w:p>
    <w:p w:rsidR="00461FE4" w:rsidRDefault="00432A2F">
      <w:pPr>
        <w:pStyle w:val="affd"/>
        <w:spacing w:before="156" w:after="156"/>
      </w:pPr>
      <w:r>
        <w:rPr>
          <w:rFonts w:hint="eastAsia"/>
        </w:rPr>
        <w:t>施基肥</w:t>
      </w:r>
    </w:p>
    <w:p w:rsidR="00461FE4" w:rsidRDefault="00432A2F">
      <w:pPr>
        <w:pStyle w:val="afffff5"/>
        <w:ind w:firstLine="420"/>
      </w:pPr>
      <w:r>
        <w:rPr>
          <w:rFonts w:hint="eastAsia"/>
        </w:rPr>
        <w:t>施基肥以有机肥为主，无机肥为辅。每</w:t>
      </w:r>
      <w:r>
        <w:rPr>
          <w:rFonts w:hint="eastAsia"/>
        </w:rPr>
        <w:t xml:space="preserve">667 </w:t>
      </w:r>
      <w:r>
        <w:rPr>
          <w:rFonts w:hint="eastAsia"/>
        </w:rPr>
        <w:t>㎡施腐熟有机肥</w:t>
      </w:r>
      <w:r>
        <w:rPr>
          <w:rFonts w:hint="eastAsia"/>
        </w:rPr>
        <w:t>3500 kg</w:t>
      </w:r>
      <w:r>
        <w:rPr>
          <w:rFonts w:hint="eastAsia"/>
        </w:rPr>
        <w:t>～</w:t>
      </w:r>
      <w:r>
        <w:rPr>
          <w:rFonts w:hint="eastAsia"/>
        </w:rPr>
        <w:t>4000 kg</w:t>
      </w:r>
      <w:r>
        <w:rPr>
          <w:rFonts w:hint="eastAsia"/>
        </w:rPr>
        <w:t>，耕前撒施。每</w:t>
      </w:r>
      <w:r>
        <w:rPr>
          <w:rFonts w:hint="eastAsia"/>
        </w:rPr>
        <w:t>667</w:t>
      </w:r>
      <w:r>
        <w:rPr>
          <w:rFonts w:hint="eastAsia"/>
        </w:rPr>
        <w:t>㎡施过磷酸钙</w:t>
      </w:r>
      <w:r>
        <w:rPr>
          <w:rFonts w:hint="eastAsia"/>
        </w:rPr>
        <w:t>30 kg</w:t>
      </w:r>
      <w:r>
        <w:rPr>
          <w:rFonts w:hint="eastAsia"/>
        </w:rPr>
        <w:t>～</w:t>
      </w:r>
      <w:r>
        <w:rPr>
          <w:rFonts w:hint="eastAsia"/>
        </w:rPr>
        <w:t>40 kg</w:t>
      </w:r>
      <w:r>
        <w:rPr>
          <w:rFonts w:hint="eastAsia"/>
        </w:rPr>
        <w:t>，硫酸钾</w:t>
      </w:r>
      <w:r>
        <w:rPr>
          <w:rFonts w:hint="eastAsia"/>
        </w:rPr>
        <w:t>20 kg</w:t>
      </w:r>
      <w:r>
        <w:rPr>
          <w:rFonts w:hint="eastAsia"/>
        </w:rPr>
        <w:t>，尿素</w:t>
      </w:r>
      <w:r>
        <w:rPr>
          <w:rFonts w:hint="eastAsia"/>
        </w:rPr>
        <w:t>5 kg</w:t>
      </w:r>
      <w:r>
        <w:rPr>
          <w:rFonts w:hint="eastAsia"/>
        </w:rPr>
        <w:t>～</w:t>
      </w:r>
      <w:r>
        <w:rPr>
          <w:rFonts w:hint="eastAsia"/>
        </w:rPr>
        <w:t>6 kg</w:t>
      </w:r>
      <w:r>
        <w:rPr>
          <w:rFonts w:hint="eastAsia"/>
        </w:rPr>
        <w:t>，随打垄一次施入。</w:t>
      </w:r>
    </w:p>
    <w:p w:rsidR="00461FE4" w:rsidRDefault="00432A2F">
      <w:pPr>
        <w:pStyle w:val="affd"/>
        <w:spacing w:before="156" w:after="156"/>
      </w:pPr>
      <w:r>
        <w:rPr>
          <w:rFonts w:hint="eastAsia"/>
        </w:rPr>
        <w:t>深耕</w:t>
      </w:r>
    </w:p>
    <w:p w:rsidR="00461FE4" w:rsidRDefault="00432A2F">
      <w:pPr>
        <w:pStyle w:val="afffff5"/>
        <w:ind w:firstLine="420"/>
      </w:pPr>
      <w:r>
        <w:rPr>
          <w:rFonts w:hint="eastAsia"/>
        </w:rPr>
        <w:t>施基肥后耕翻土壤</w:t>
      </w:r>
      <w:r>
        <w:rPr>
          <w:rFonts w:hint="eastAsia"/>
        </w:rPr>
        <w:t>2</w:t>
      </w:r>
      <w:r>
        <w:rPr>
          <w:rFonts w:hint="eastAsia"/>
        </w:rPr>
        <w:t>次，耕深</w:t>
      </w:r>
      <w:r>
        <w:rPr>
          <w:rFonts w:hint="eastAsia"/>
        </w:rPr>
        <w:t>30 cm</w:t>
      </w:r>
      <w:r>
        <w:rPr>
          <w:rFonts w:hint="eastAsia"/>
        </w:rPr>
        <w:t>，耙平整细。</w:t>
      </w:r>
    </w:p>
    <w:p w:rsidR="00461FE4" w:rsidRDefault="00432A2F">
      <w:pPr>
        <w:pStyle w:val="affd"/>
        <w:spacing w:before="156" w:after="156"/>
      </w:pPr>
      <w:r>
        <w:rPr>
          <w:rFonts w:hint="eastAsia"/>
        </w:rPr>
        <w:t>起垄</w:t>
      </w:r>
    </w:p>
    <w:p w:rsidR="00461FE4" w:rsidRDefault="00432A2F">
      <w:pPr>
        <w:pStyle w:val="afffff5"/>
        <w:ind w:firstLine="420"/>
      </w:pPr>
      <w:r>
        <w:rPr>
          <w:rFonts w:hint="eastAsia"/>
        </w:rPr>
        <w:t>春薯垄距</w:t>
      </w:r>
      <w:r>
        <w:rPr>
          <w:rFonts w:hint="eastAsia"/>
        </w:rPr>
        <w:t>70 cm</w:t>
      </w:r>
      <w:r>
        <w:rPr>
          <w:rFonts w:hint="eastAsia"/>
        </w:rPr>
        <w:t>～</w:t>
      </w:r>
      <w:r>
        <w:rPr>
          <w:rFonts w:hint="eastAsia"/>
        </w:rPr>
        <w:t>75 cm</w:t>
      </w:r>
      <w:r>
        <w:rPr>
          <w:rFonts w:hint="eastAsia"/>
        </w:rPr>
        <w:t>，垄高</w:t>
      </w:r>
      <w:r>
        <w:rPr>
          <w:rFonts w:hint="eastAsia"/>
        </w:rPr>
        <w:t>30 cm</w:t>
      </w:r>
      <w:r>
        <w:rPr>
          <w:rFonts w:hint="eastAsia"/>
        </w:rPr>
        <w:t>，垄顶宽</w:t>
      </w:r>
      <w:r>
        <w:rPr>
          <w:rFonts w:hint="eastAsia"/>
        </w:rPr>
        <w:t>15 cm</w:t>
      </w:r>
      <w:r>
        <w:rPr>
          <w:rFonts w:hint="eastAsia"/>
        </w:rPr>
        <w:t>；夏薯垄距</w:t>
      </w:r>
      <w:r>
        <w:rPr>
          <w:rFonts w:hint="eastAsia"/>
        </w:rPr>
        <w:t>60 cm</w:t>
      </w:r>
      <w:r>
        <w:rPr>
          <w:rFonts w:hint="eastAsia"/>
        </w:rPr>
        <w:t>～</w:t>
      </w:r>
      <w:r>
        <w:rPr>
          <w:rFonts w:hint="eastAsia"/>
        </w:rPr>
        <w:t>70 cm</w:t>
      </w:r>
      <w:r>
        <w:rPr>
          <w:rFonts w:hint="eastAsia"/>
        </w:rPr>
        <w:t>，垄高</w:t>
      </w:r>
      <w:r>
        <w:rPr>
          <w:rFonts w:hint="eastAsia"/>
        </w:rPr>
        <w:t>25 cm</w:t>
      </w:r>
      <w:r>
        <w:rPr>
          <w:rFonts w:hint="eastAsia"/>
        </w:rPr>
        <w:t>，垄顶宽</w:t>
      </w:r>
      <w:r>
        <w:rPr>
          <w:rFonts w:hint="eastAsia"/>
        </w:rPr>
        <w:t>15 cm</w:t>
      </w:r>
      <w:r>
        <w:rPr>
          <w:rFonts w:hint="eastAsia"/>
        </w:rPr>
        <w:t>。大垄垄宽</w:t>
      </w:r>
      <w:r>
        <w:rPr>
          <w:rFonts w:hint="eastAsia"/>
        </w:rPr>
        <w:t>1 m</w:t>
      </w:r>
      <w:r>
        <w:rPr>
          <w:rFonts w:hint="eastAsia"/>
        </w:rPr>
        <w:t>～</w:t>
      </w:r>
      <w:r>
        <w:rPr>
          <w:rFonts w:hint="eastAsia"/>
        </w:rPr>
        <w:t>1.2 m</w:t>
      </w:r>
      <w:r>
        <w:rPr>
          <w:rFonts w:hint="eastAsia"/>
        </w:rPr>
        <w:t>，垄高</w:t>
      </w:r>
      <w:r>
        <w:rPr>
          <w:rFonts w:hint="eastAsia"/>
        </w:rPr>
        <w:t>40 cm</w:t>
      </w:r>
      <w:r>
        <w:rPr>
          <w:rFonts w:hint="eastAsia"/>
        </w:rPr>
        <w:t>，垄顶宽</w:t>
      </w:r>
      <w:r>
        <w:rPr>
          <w:rFonts w:hint="eastAsia"/>
        </w:rPr>
        <w:t>40 cm</w:t>
      </w:r>
      <w:r>
        <w:rPr>
          <w:rFonts w:hint="eastAsia"/>
        </w:rPr>
        <w:t>～</w:t>
      </w:r>
      <w:r>
        <w:rPr>
          <w:rFonts w:hint="eastAsia"/>
        </w:rPr>
        <w:t>50 cm</w:t>
      </w:r>
      <w:r>
        <w:rPr>
          <w:rFonts w:hint="eastAsia"/>
        </w:rPr>
        <w:t>。</w:t>
      </w:r>
    </w:p>
    <w:p w:rsidR="00461FE4" w:rsidRDefault="00432A2F">
      <w:pPr>
        <w:pStyle w:val="affd"/>
        <w:spacing w:before="156" w:after="156"/>
      </w:pPr>
      <w:r>
        <w:rPr>
          <w:rFonts w:hint="eastAsia"/>
        </w:rPr>
        <w:t>栽插</w:t>
      </w:r>
    </w:p>
    <w:p w:rsidR="00461FE4" w:rsidRDefault="00432A2F">
      <w:pPr>
        <w:pStyle w:val="affe"/>
        <w:spacing w:before="156" w:after="156"/>
        <w:ind w:left="0"/>
      </w:pPr>
      <w:r>
        <w:rPr>
          <w:rFonts w:hint="eastAsia"/>
        </w:rPr>
        <w:t>栽插时间</w:t>
      </w:r>
    </w:p>
    <w:p w:rsidR="00461FE4" w:rsidRDefault="00432A2F">
      <w:pPr>
        <w:pStyle w:val="afffff5"/>
        <w:ind w:firstLine="420"/>
      </w:pPr>
      <w:r>
        <w:rPr>
          <w:rFonts w:hint="eastAsia"/>
        </w:rPr>
        <w:lastRenderedPageBreak/>
        <w:t>春薯</w:t>
      </w:r>
      <w:r>
        <w:rPr>
          <w:rFonts w:hint="eastAsia"/>
        </w:rPr>
        <w:t>5 cm</w:t>
      </w:r>
      <w:r>
        <w:rPr>
          <w:rFonts w:hint="eastAsia"/>
        </w:rPr>
        <w:t>～</w:t>
      </w:r>
      <w:r>
        <w:rPr>
          <w:rFonts w:hint="eastAsia"/>
        </w:rPr>
        <w:t>10 cm</w:t>
      </w:r>
      <w:r>
        <w:rPr>
          <w:rFonts w:hint="eastAsia"/>
        </w:rPr>
        <w:t>地温稳定在</w:t>
      </w:r>
      <w:r>
        <w:rPr>
          <w:rFonts w:hint="eastAsia"/>
        </w:rPr>
        <w:t>16</w:t>
      </w:r>
      <w:r>
        <w:rPr>
          <w:rFonts w:hint="eastAsia"/>
        </w:rPr>
        <w:t>℃～</w:t>
      </w:r>
      <w:r>
        <w:rPr>
          <w:rFonts w:hint="eastAsia"/>
        </w:rPr>
        <w:t>17</w:t>
      </w:r>
      <w:r>
        <w:rPr>
          <w:rFonts w:hint="eastAsia"/>
        </w:rPr>
        <w:t>℃时栽插，时间一般在</w:t>
      </w:r>
      <w:r>
        <w:rPr>
          <w:rFonts w:hint="eastAsia"/>
        </w:rPr>
        <w:t>4</w:t>
      </w:r>
      <w:r>
        <w:rPr>
          <w:rFonts w:hint="eastAsia"/>
        </w:rPr>
        <w:t>月底</w:t>
      </w:r>
      <w:r>
        <w:rPr>
          <w:rFonts w:hint="eastAsia"/>
        </w:rPr>
        <w:t>5</w:t>
      </w:r>
      <w:r>
        <w:rPr>
          <w:rFonts w:hint="eastAsia"/>
        </w:rPr>
        <w:t>月初；夏薯力争早栽，一般在</w:t>
      </w:r>
      <w:r>
        <w:rPr>
          <w:rFonts w:hint="eastAsia"/>
        </w:rPr>
        <w:t>6</w:t>
      </w:r>
      <w:r>
        <w:rPr>
          <w:rFonts w:hint="eastAsia"/>
        </w:rPr>
        <w:t>月上旬栽插。</w:t>
      </w:r>
    </w:p>
    <w:p w:rsidR="00461FE4" w:rsidRDefault="00432A2F">
      <w:pPr>
        <w:pStyle w:val="affe"/>
        <w:spacing w:before="156" w:after="156"/>
        <w:ind w:left="0"/>
      </w:pPr>
      <w:r>
        <w:rPr>
          <w:rFonts w:hint="eastAsia"/>
        </w:rPr>
        <w:t>栽插密度</w:t>
      </w:r>
    </w:p>
    <w:p w:rsidR="00461FE4" w:rsidRDefault="00432A2F">
      <w:pPr>
        <w:pStyle w:val="afffff5"/>
        <w:ind w:firstLine="420"/>
      </w:pPr>
      <w:r>
        <w:rPr>
          <w:rFonts w:hint="eastAsia"/>
        </w:rPr>
        <w:t>小垄单行或大垄双行定植，行距</w:t>
      </w:r>
      <w:r>
        <w:rPr>
          <w:rFonts w:hint="eastAsia"/>
        </w:rPr>
        <w:t>60 cm</w:t>
      </w:r>
      <w:r>
        <w:rPr>
          <w:rFonts w:hint="eastAsia"/>
        </w:rPr>
        <w:t>～</w:t>
      </w:r>
      <w:r>
        <w:rPr>
          <w:rFonts w:hint="eastAsia"/>
        </w:rPr>
        <w:t>75 cm</w:t>
      </w:r>
      <w:r>
        <w:rPr>
          <w:rFonts w:hint="eastAsia"/>
        </w:rPr>
        <w:t>，株距</w:t>
      </w:r>
      <w:r>
        <w:rPr>
          <w:rFonts w:hint="eastAsia"/>
        </w:rPr>
        <w:t>25 cm</w:t>
      </w:r>
      <w:r>
        <w:rPr>
          <w:rFonts w:hint="eastAsia"/>
        </w:rPr>
        <w:t>～</w:t>
      </w:r>
      <w:r>
        <w:rPr>
          <w:rFonts w:hint="eastAsia"/>
        </w:rPr>
        <w:t>27 cm</w:t>
      </w:r>
      <w:r>
        <w:rPr>
          <w:rFonts w:hint="eastAsia"/>
        </w:rPr>
        <w:t>；春薯栽植密度每</w:t>
      </w:r>
      <w:r>
        <w:rPr>
          <w:rFonts w:hint="eastAsia"/>
        </w:rPr>
        <w:t xml:space="preserve">667 </w:t>
      </w:r>
      <w:r>
        <w:rPr>
          <w:rFonts w:hint="eastAsia"/>
        </w:rPr>
        <w:t>㎡</w:t>
      </w:r>
      <w:r>
        <w:rPr>
          <w:rFonts w:hint="eastAsia"/>
        </w:rPr>
        <w:t>3800</w:t>
      </w:r>
      <w:r>
        <w:rPr>
          <w:rFonts w:hint="eastAsia"/>
        </w:rPr>
        <w:t>～</w:t>
      </w:r>
      <w:r>
        <w:rPr>
          <w:rFonts w:hint="eastAsia"/>
        </w:rPr>
        <w:t>4200</w:t>
      </w:r>
      <w:r>
        <w:rPr>
          <w:rFonts w:hint="eastAsia"/>
        </w:rPr>
        <w:t>株，夏薯栽植密度每</w:t>
      </w:r>
      <w:r>
        <w:rPr>
          <w:rFonts w:hint="eastAsia"/>
        </w:rPr>
        <w:t xml:space="preserve">667 </w:t>
      </w:r>
      <w:r>
        <w:rPr>
          <w:rFonts w:hint="eastAsia"/>
        </w:rPr>
        <w:t>㎡</w:t>
      </w:r>
      <w:r>
        <w:rPr>
          <w:rFonts w:hint="eastAsia"/>
        </w:rPr>
        <w:t>4000</w:t>
      </w:r>
      <w:r>
        <w:rPr>
          <w:rFonts w:hint="eastAsia"/>
        </w:rPr>
        <w:t>～</w:t>
      </w:r>
      <w:r>
        <w:rPr>
          <w:rFonts w:hint="eastAsia"/>
        </w:rPr>
        <w:t>4500</w:t>
      </w:r>
      <w:r>
        <w:rPr>
          <w:rFonts w:hint="eastAsia"/>
        </w:rPr>
        <w:t>株。</w:t>
      </w:r>
    </w:p>
    <w:p w:rsidR="00461FE4" w:rsidRDefault="00432A2F">
      <w:pPr>
        <w:pStyle w:val="affe"/>
        <w:spacing w:before="156" w:after="156"/>
        <w:ind w:left="0"/>
      </w:pPr>
      <w:r>
        <w:rPr>
          <w:rFonts w:hint="eastAsia"/>
        </w:rPr>
        <w:t>栽插方法</w:t>
      </w:r>
    </w:p>
    <w:p w:rsidR="00461FE4" w:rsidRDefault="00432A2F">
      <w:pPr>
        <w:pStyle w:val="afffff5"/>
        <w:ind w:firstLine="420"/>
      </w:pPr>
      <w:r>
        <w:rPr>
          <w:rFonts w:hint="eastAsia"/>
        </w:rPr>
        <w:t>苗床取苗时选取壮苗，垄上刨穴，每穴点水</w:t>
      </w:r>
      <w:r>
        <w:rPr>
          <w:rFonts w:hint="eastAsia"/>
        </w:rPr>
        <w:t>0.5 L</w:t>
      </w:r>
      <w:r>
        <w:rPr>
          <w:rFonts w:hint="eastAsia"/>
        </w:rPr>
        <w:t>，水渗后呈湿土状。</w:t>
      </w:r>
    </w:p>
    <w:p w:rsidR="00461FE4" w:rsidRDefault="00432A2F">
      <w:pPr>
        <w:pStyle w:val="afffff5"/>
        <w:ind w:firstLine="420"/>
      </w:pPr>
      <w:r>
        <w:rPr>
          <w:rFonts w:hint="eastAsia"/>
        </w:rPr>
        <w:t>水平栽插苗长</w:t>
      </w:r>
      <w:r>
        <w:rPr>
          <w:rFonts w:hint="eastAsia"/>
        </w:rPr>
        <w:t>20 cm</w:t>
      </w:r>
      <w:r>
        <w:rPr>
          <w:rFonts w:hint="eastAsia"/>
        </w:rPr>
        <w:t>～</w:t>
      </w:r>
      <w:r>
        <w:rPr>
          <w:rFonts w:hint="eastAsia"/>
        </w:rPr>
        <w:t>30 cm</w:t>
      </w:r>
      <w:r>
        <w:rPr>
          <w:rFonts w:hint="eastAsia"/>
        </w:rPr>
        <w:t>，入土各节分布在土面下</w:t>
      </w:r>
      <w:r>
        <w:rPr>
          <w:rFonts w:hint="eastAsia"/>
        </w:rPr>
        <w:t>3 cm</w:t>
      </w:r>
      <w:r>
        <w:rPr>
          <w:rFonts w:hint="eastAsia"/>
        </w:rPr>
        <w:t>～</w:t>
      </w:r>
      <w:r>
        <w:rPr>
          <w:rFonts w:hint="eastAsia"/>
        </w:rPr>
        <w:t>5 cm</w:t>
      </w:r>
      <w:r>
        <w:rPr>
          <w:rFonts w:hint="eastAsia"/>
        </w:rPr>
        <w:t>左右深的浅土层；直插和斜插适于短苗栽插，苗长</w:t>
      </w:r>
      <w:r>
        <w:rPr>
          <w:rFonts w:hint="eastAsia"/>
        </w:rPr>
        <w:t>15 cm</w:t>
      </w:r>
      <w:r>
        <w:rPr>
          <w:rFonts w:hint="eastAsia"/>
        </w:rPr>
        <w:t>～</w:t>
      </w:r>
      <w:r>
        <w:rPr>
          <w:rFonts w:hint="eastAsia"/>
        </w:rPr>
        <w:t>20 cm</w:t>
      </w:r>
      <w:r>
        <w:rPr>
          <w:rFonts w:hint="eastAsia"/>
        </w:rPr>
        <w:t>，薯苗直插或</w:t>
      </w:r>
      <w:r>
        <w:rPr>
          <w:rFonts w:hint="eastAsia"/>
        </w:rPr>
        <w:t>45</w:t>
      </w:r>
      <w:r>
        <w:rPr>
          <w:rFonts w:hint="eastAsia"/>
        </w:rPr>
        <w:t>℃左右斜插，栽苗入土</w:t>
      </w:r>
      <w:r>
        <w:rPr>
          <w:rFonts w:hint="eastAsia"/>
        </w:rPr>
        <w:t>10 cm</w:t>
      </w:r>
      <w:r>
        <w:rPr>
          <w:rFonts w:hint="eastAsia"/>
        </w:rPr>
        <w:t>左右，地上留苗</w:t>
      </w:r>
      <w:r>
        <w:rPr>
          <w:rFonts w:hint="eastAsia"/>
        </w:rPr>
        <w:t>5 cm</w:t>
      </w:r>
      <w:r>
        <w:rPr>
          <w:rFonts w:hint="eastAsia"/>
        </w:rPr>
        <w:t>～</w:t>
      </w:r>
      <w:r>
        <w:rPr>
          <w:rFonts w:hint="eastAsia"/>
        </w:rPr>
        <w:t>10 cm</w:t>
      </w:r>
      <w:r>
        <w:rPr>
          <w:rFonts w:hint="eastAsia"/>
        </w:rPr>
        <w:t>；船底式栽插苗的基部在浅土层内</w:t>
      </w:r>
      <w:r>
        <w:rPr>
          <w:rFonts w:hint="eastAsia"/>
        </w:rPr>
        <w:t>2 cm</w:t>
      </w:r>
      <w:r>
        <w:rPr>
          <w:rFonts w:hint="eastAsia"/>
        </w:rPr>
        <w:t>～</w:t>
      </w:r>
      <w:r>
        <w:rPr>
          <w:rFonts w:hint="eastAsia"/>
        </w:rPr>
        <w:t xml:space="preserve"> 3cm</w:t>
      </w:r>
      <w:r>
        <w:rPr>
          <w:rFonts w:hint="eastAsia"/>
        </w:rPr>
        <w:t>，中部各节略深，在</w:t>
      </w:r>
      <w:r>
        <w:rPr>
          <w:rFonts w:hint="eastAsia"/>
        </w:rPr>
        <w:t>4 cm</w:t>
      </w:r>
      <w:r>
        <w:rPr>
          <w:rFonts w:hint="eastAsia"/>
        </w:rPr>
        <w:t>～</w:t>
      </w:r>
      <w:r>
        <w:rPr>
          <w:rFonts w:hint="eastAsia"/>
        </w:rPr>
        <w:t>6 cm</w:t>
      </w:r>
      <w:r>
        <w:rPr>
          <w:rFonts w:hint="eastAsia"/>
        </w:rPr>
        <w:t>土层内。</w:t>
      </w:r>
    </w:p>
    <w:p w:rsidR="00461FE4" w:rsidRDefault="00432A2F">
      <w:pPr>
        <w:pStyle w:val="afffff5"/>
        <w:ind w:firstLine="420"/>
      </w:pPr>
      <w:r>
        <w:rPr>
          <w:rFonts w:hint="eastAsia"/>
        </w:rPr>
        <w:t>栽插后用干土封垄面。</w:t>
      </w:r>
    </w:p>
    <w:p w:rsidR="00461FE4" w:rsidRDefault="00432A2F">
      <w:pPr>
        <w:pStyle w:val="affc"/>
        <w:spacing w:before="312" w:after="312"/>
      </w:pPr>
      <w:r>
        <w:rPr>
          <w:rFonts w:hint="eastAsia"/>
        </w:rPr>
        <w:t>田间管理</w:t>
      </w:r>
    </w:p>
    <w:p w:rsidR="00461FE4" w:rsidRDefault="00432A2F">
      <w:pPr>
        <w:pStyle w:val="affd"/>
        <w:spacing w:before="156" w:after="156"/>
      </w:pPr>
      <w:r>
        <w:rPr>
          <w:rFonts w:hint="eastAsia"/>
        </w:rPr>
        <w:t>栽苗到分枝结薯期</w:t>
      </w:r>
    </w:p>
    <w:p w:rsidR="00461FE4" w:rsidRDefault="00432A2F">
      <w:pPr>
        <w:pStyle w:val="affe"/>
        <w:spacing w:before="156" w:after="156"/>
        <w:ind w:left="0"/>
      </w:pPr>
      <w:r>
        <w:rPr>
          <w:rFonts w:hint="eastAsia"/>
        </w:rPr>
        <w:t>查苗补苗</w:t>
      </w:r>
    </w:p>
    <w:p w:rsidR="00461FE4" w:rsidRDefault="00432A2F">
      <w:pPr>
        <w:pStyle w:val="afffff5"/>
        <w:ind w:firstLine="420"/>
      </w:pPr>
      <w:r>
        <w:rPr>
          <w:rFonts w:hint="eastAsia"/>
        </w:rPr>
        <w:t>在栽苗后</w:t>
      </w:r>
      <w:r>
        <w:rPr>
          <w:rFonts w:hint="eastAsia"/>
        </w:rPr>
        <w:t>3 d</w:t>
      </w:r>
      <w:r>
        <w:rPr>
          <w:rFonts w:hint="eastAsia"/>
        </w:rPr>
        <w:t>～</w:t>
      </w:r>
      <w:r>
        <w:rPr>
          <w:rFonts w:hint="eastAsia"/>
        </w:rPr>
        <w:t>5 d</w:t>
      </w:r>
      <w:r>
        <w:rPr>
          <w:rFonts w:hint="eastAsia"/>
        </w:rPr>
        <w:t>进行，选取壮苗，浇足水，每穴施少量复合肥，促苗均衡。</w:t>
      </w:r>
    </w:p>
    <w:p w:rsidR="00461FE4" w:rsidRDefault="00432A2F">
      <w:pPr>
        <w:pStyle w:val="affe"/>
        <w:spacing w:before="156" w:after="156"/>
        <w:ind w:left="0"/>
      </w:pPr>
      <w:r>
        <w:rPr>
          <w:rFonts w:hint="eastAsia"/>
        </w:rPr>
        <w:t>锄地灭草</w:t>
      </w:r>
    </w:p>
    <w:p w:rsidR="00461FE4" w:rsidRDefault="00432A2F">
      <w:pPr>
        <w:pStyle w:val="afffff5"/>
        <w:ind w:firstLine="420"/>
      </w:pPr>
      <w:r>
        <w:rPr>
          <w:rFonts w:hint="eastAsia"/>
        </w:rPr>
        <w:t>返青和封垄前锄两次，深锄沟底，浅锄垄背，防止伤根，保持垄形。</w:t>
      </w:r>
    </w:p>
    <w:p w:rsidR="00461FE4" w:rsidRDefault="00432A2F">
      <w:pPr>
        <w:pStyle w:val="affe"/>
        <w:spacing w:before="156" w:after="156"/>
        <w:ind w:left="0"/>
      </w:pPr>
      <w:r>
        <w:rPr>
          <w:rFonts w:hint="eastAsia"/>
        </w:rPr>
        <w:t>追肥</w:t>
      </w:r>
    </w:p>
    <w:p w:rsidR="00461FE4" w:rsidRDefault="00432A2F">
      <w:pPr>
        <w:pStyle w:val="afffff5"/>
        <w:ind w:firstLine="420"/>
      </w:pPr>
      <w:r>
        <w:rPr>
          <w:rFonts w:hint="eastAsia"/>
        </w:rPr>
        <w:t>在封垄前，弱苗偏追，每</w:t>
      </w:r>
      <w:r>
        <w:rPr>
          <w:rFonts w:hint="eastAsia"/>
        </w:rPr>
        <w:t xml:space="preserve">667 </w:t>
      </w:r>
      <w:r>
        <w:rPr>
          <w:rFonts w:hint="eastAsia"/>
        </w:rPr>
        <w:t>㎡穴施尿素</w:t>
      </w:r>
      <w:r>
        <w:rPr>
          <w:rFonts w:hint="eastAsia"/>
        </w:rPr>
        <w:t>3 kg</w:t>
      </w:r>
      <w:r>
        <w:rPr>
          <w:rFonts w:hint="eastAsia"/>
        </w:rPr>
        <w:t>～</w:t>
      </w:r>
      <w:r>
        <w:rPr>
          <w:rFonts w:hint="eastAsia"/>
        </w:rPr>
        <w:t>4 kg</w:t>
      </w:r>
      <w:r>
        <w:rPr>
          <w:rFonts w:hint="eastAsia"/>
        </w:rPr>
        <w:t>；如基肥不足，每</w:t>
      </w:r>
      <w:r>
        <w:rPr>
          <w:rFonts w:hint="eastAsia"/>
        </w:rPr>
        <w:t xml:space="preserve">667 </w:t>
      </w:r>
      <w:r>
        <w:rPr>
          <w:rFonts w:hint="eastAsia"/>
        </w:rPr>
        <w:t>㎡适量条施有机肥和硫酸钾肥各</w:t>
      </w:r>
      <w:r>
        <w:rPr>
          <w:rFonts w:hint="eastAsia"/>
        </w:rPr>
        <w:t>20 kg</w:t>
      </w:r>
      <w:r>
        <w:rPr>
          <w:rFonts w:hint="eastAsia"/>
        </w:rPr>
        <w:t>～</w:t>
      </w:r>
      <w:r>
        <w:rPr>
          <w:rFonts w:hint="eastAsia"/>
        </w:rPr>
        <w:t>30 kg</w:t>
      </w:r>
      <w:r>
        <w:rPr>
          <w:rFonts w:hint="eastAsia"/>
        </w:rPr>
        <w:t>。</w:t>
      </w:r>
    </w:p>
    <w:p w:rsidR="00461FE4" w:rsidRDefault="00432A2F">
      <w:pPr>
        <w:pStyle w:val="affd"/>
        <w:spacing w:before="156" w:after="156"/>
      </w:pPr>
      <w:r>
        <w:rPr>
          <w:rFonts w:hint="eastAsia"/>
        </w:rPr>
        <w:t>茎叶封垄到茎叶生长高峰期</w:t>
      </w:r>
    </w:p>
    <w:p w:rsidR="00461FE4" w:rsidRDefault="00432A2F">
      <w:pPr>
        <w:pStyle w:val="affe"/>
        <w:spacing w:before="156" w:after="156"/>
        <w:ind w:left="0"/>
      </w:pPr>
      <w:r>
        <w:rPr>
          <w:rFonts w:hint="eastAsia"/>
        </w:rPr>
        <w:t>排涝防旱</w:t>
      </w:r>
    </w:p>
    <w:p w:rsidR="00461FE4" w:rsidRDefault="00432A2F">
      <w:pPr>
        <w:pStyle w:val="afffff5"/>
        <w:ind w:firstLine="420"/>
      </w:pPr>
      <w:r>
        <w:rPr>
          <w:rFonts w:hint="eastAsia"/>
        </w:rPr>
        <w:t>田间有积水须进行排涝，增加土壤透气性；久旱不雨，适当轻浇。</w:t>
      </w:r>
    </w:p>
    <w:p w:rsidR="00461FE4" w:rsidRDefault="00432A2F">
      <w:pPr>
        <w:pStyle w:val="affe"/>
        <w:spacing w:before="156" w:after="156"/>
        <w:ind w:left="0"/>
      </w:pPr>
      <w:r>
        <w:rPr>
          <w:rFonts w:hint="eastAsia"/>
        </w:rPr>
        <w:t>拔除杂草</w:t>
      </w:r>
    </w:p>
    <w:p w:rsidR="00461FE4" w:rsidRDefault="00432A2F">
      <w:pPr>
        <w:pStyle w:val="afffff5"/>
        <w:ind w:firstLine="420"/>
      </w:pPr>
      <w:r>
        <w:rPr>
          <w:rFonts w:hint="eastAsia"/>
        </w:rPr>
        <w:t>茎叶均匀布满田面后，少量杂草，用手拔除，避免茎叶损伤。</w:t>
      </w:r>
    </w:p>
    <w:p w:rsidR="00461FE4" w:rsidRDefault="00432A2F">
      <w:pPr>
        <w:pStyle w:val="affe"/>
        <w:spacing w:before="156" w:after="156"/>
        <w:ind w:left="0"/>
      </w:pPr>
      <w:r>
        <w:rPr>
          <w:rFonts w:hint="eastAsia"/>
        </w:rPr>
        <w:t>追肥</w:t>
      </w:r>
    </w:p>
    <w:p w:rsidR="00461FE4" w:rsidRDefault="00432A2F">
      <w:pPr>
        <w:pStyle w:val="afffff5"/>
        <w:ind w:firstLine="420"/>
      </w:pPr>
      <w:r>
        <w:rPr>
          <w:rFonts w:hint="eastAsia"/>
        </w:rPr>
        <w:t>此期不再追肥，如表现缺肥，除追氮外结合追钾</w:t>
      </w:r>
      <w:r>
        <w:rPr>
          <w:rFonts w:hint="eastAsia"/>
        </w:rPr>
        <w:t>，每</w:t>
      </w:r>
      <w:r>
        <w:rPr>
          <w:rFonts w:hint="eastAsia"/>
        </w:rPr>
        <w:t xml:space="preserve">667 </w:t>
      </w:r>
      <w:r>
        <w:rPr>
          <w:rFonts w:hint="eastAsia"/>
        </w:rPr>
        <w:t>㎡追施尿素</w:t>
      </w:r>
      <w:r>
        <w:rPr>
          <w:rFonts w:hint="eastAsia"/>
        </w:rPr>
        <w:t>4 kg</w:t>
      </w:r>
      <w:r>
        <w:rPr>
          <w:rFonts w:hint="eastAsia"/>
        </w:rPr>
        <w:t>～</w:t>
      </w:r>
      <w:r>
        <w:rPr>
          <w:rFonts w:hint="eastAsia"/>
        </w:rPr>
        <w:t>5 kg</w:t>
      </w:r>
      <w:r>
        <w:rPr>
          <w:rFonts w:hint="eastAsia"/>
        </w:rPr>
        <w:t>、草木灰</w:t>
      </w:r>
      <w:r>
        <w:rPr>
          <w:rFonts w:hint="eastAsia"/>
        </w:rPr>
        <w:t>100 kg</w:t>
      </w:r>
      <w:r>
        <w:rPr>
          <w:rFonts w:hint="eastAsia"/>
        </w:rPr>
        <w:t>～</w:t>
      </w:r>
      <w:r>
        <w:rPr>
          <w:rFonts w:hint="eastAsia"/>
        </w:rPr>
        <w:t>150 kg</w:t>
      </w:r>
      <w:r>
        <w:rPr>
          <w:rFonts w:hint="eastAsia"/>
        </w:rPr>
        <w:t>。</w:t>
      </w:r>
    </w:p>
    <w:p w:rsidR="00461FE4" w:rsidRDefault="00432A2F">
      <w:pPr>
        <w:pStyle w:val="affd"/>
        <w:spacing w:before="156" w:after="156"/>
      </w:pPr>
      <w:r>
        <w:rPr>
          <w:rFonts w:hint="eastAsia"/>
        </w:rPr>
        <w:t>茎叶生长高峰到收获期</w:t>
      </w:r>
    </w:p>
    <w:p w:rsidR="00461FE4" w:rsidRDefault="00432A2F">
      <w:pPr>
        <w:pStyle w:val="affe"/>
        <w:spacing w:before="156" w:after="156"/>
        <w:ind w:left="0"/>
      </w:pPr>
      <w:r>
        <w:rPr>
          <w:rFonts w:hint="eastAsia"/>
        </w:rPr>
        <w:t>防旱、排涝</w:t>
      </w:r>
    </w:p>
    <w:p w:rsidR="00461FE4" w:rsidRDefault="00432A2F">
      <w:pPr>
        <w:pStyle w:val="afffff5"/>
        <w:ind w:firstLine="420"/>
      </w:pPr>
      <w:r>
        <w:rPr>
          <w:rFonts w:hint="eastAsia"/>
        </w:rPr>
        <w:lastRenderedPageBreak/>
        <w:t>此时需水量减少，不必浇水，如有田间积水，尽快排除；干旱严重时浇小水，收获前</w:t>
      </w:r>
      <w:r>
        <w:rPr>
          <w:rFonts w:hint="eastAsia"/>
        </w:rPr>
        <w:t>15 d</w:t>
      </w:r>
      <w:r>
        <w:rPr>
          <w:rFonts w:hint="eastAsia"/>
        </w:rPr>
        <w:t>应停止灌溉。</w:t>
      </w:r>
    </w:p>
    <w:p w:rsidR="00461FE4" w:rsidRDefault="00432A2F">
      <w:pPr>
        <w:pStyle w:val="affe"/>
        <w:spacing w:before="156" w:after="156"/>
        <w:ind w:left="0"/>
      </w:pPr>
      <w:r>
        <w:rPr>
          <w:rFonts w:hint="eastAsia"/>
        </w:rPr>
        <w:t>追肥</w:t>
      </w:r>
    </w:p>
    <w:p w:rsidR="00461FE4" w:rsidRDefault="00432A2F">
      <w:pPr>
        <w:pStyle w:val="afffff5"/>
        <w:ind w:firstLine="420"/>
      </w:pPr>
      <w:r>
        <w:rPr>
          <w:rFonts w:hint="eastAsia"/>
        </w:rPr>
        <w:t>每</w:t>
      </w:r>
      <w:r>
        <w:rPr>
          <w:rFonts w:hint="eastAsia"/>
        </w:rPr>
        <w:t xml:space="preserve">667 </w:t>
      </w:r>
      <w:r>
        <w:rPr>
          <w:rFonts w:hint="eastAsia"/>
        </w:rPr>
        <w:t>㎡追施尿素</w:t>
      </w:r>
      <w:r>
        <w:rPr>
          <w:rFonts w:hint="eastAsia"/>
        </w:rPr>
        <w:t>5 kg</w:t>
      </w:r>
      <w:r>
        <w:rPr>
          <w:rFonts w:hint="eastAsia"/>
        </w:rPr>
        <w:t>～</w:t>
      </w:r>
      <w:r>
        <w:rPr>
          <w:rFonts w:hint="eastAsia"/>
        </w:rPr>
        <w:t>8 kg</w:t>
      </w:r>
      <w:r>
        <w:rPr>
          <w:rFonts w:hint="eastAsia"/>
        </w:rPr>
        <w:t>，防止茎叶早衰，促进薯块与茎叶同步增长；收获前</w:t>
      </w:r>
      <w:r>
        <w:rPr>
          <w:rFonts w:hint="eastAsia"/>
        </w:rPr>
        <w:t>50 d</w:t>
      </w:r>
      <w:r>
        <w:rPr>
          <w:rFonts w:hint="eastAsia"/>
        </w:rPr>
        <w:t>天根外喷施叶面肥，每</w:t>
      </w:r>
      <w:r>
        <w:rPr>
          <w:rFonts w:hint="eastAsia"/>
        </w:rPr>
        <w:t xml:space="preserve">667 </w:t>
      </w:r>
      <w:r>
        <w:rPr>
          <w:rFonts w:hint="eastAsia"/>
        </w:rPr>
        <w:t>㎡喷施</w:t>
      </w:r>
      <w:r>
        <w:rPr>
          <w:rFonts w:hint="eastAsia"/>
        </w:rPr>
        <w:t>0.2%</w:t>
      </w:r>
      <w:r>
        <w:rPr>
          <w:rFonts w:hint="eastAsia"/>
        </w:rPr>
        <w:t>～</w:t>
      </w:r>
      <w:r>
        <w:rPr>
          <w:rFonts w:hint="eastAsia"/>
        </w:rPr>
        <w:t>0.4</w:t>
      </w:r>
      <w:r>
        <w:rPr>
          <w:rFonts w:hint="eastAsia"/>
        </w:rPr>
        <w:t>％磷酸二氢钾或</w:t>
      </w:r>
      <w:r>
        <w:rPr>
          <w:rFonts w:hint="eastAsia"/>
        </w:rPr>
        <w:t>2%</w:t>
      </w:r>
      <w:r>
        <w:rPr>
          <w:rFonts w:hint="eastAsia"/>
        </w:rPr>
        <w:t>～</w:t>
      </w:r>
      <w:r>
        <w:rPr>
          <w:rFonts w:hint="eastAsia"/>
        </w:rPr>
        <w:t>3</w:t>
      </w:r>
      <w:r>
        <w:rPr>
          <w:rFonts w:hint="eastAsia"/>
        </w:rPr>
        <w:t>％硫酸钾溶液</w:t>
      </w:r>
      <w:r>
        <w:rPr>
          <w:rFonts w:hint="eastAsia"/>
        </w:rPr>
        <w:t>100 kg</w:t>
      </w:r>
      <w:r>
        <w:rPr>
          <w:rFonts w:hint="eastAsia"/>
        </w:rPr>
        <w:t>，每隔</w:t>
      </w:r>
      <w:r>
        <w:rPr>
          <w:rFonts w:hint="eastAsia"/>
        </w:rPr>
        <w:t>10 d</w:t>
      </w:r>
      <w:r>
        <w:rPr>
          <w:rFonts w:hint="eastAsia"/>
        </w:rPr>
        <w:t>喷一次，喷</w:t>
      </w:r>
      <w:r>
        <w:rPr>
          <w:rFonts w:hint="eastAsia"/>
        </w:rPr>
        <w:t>2</w:t>
      </w:r>
      <w:r>
        <w:rPr>
          <w:rFonts w:hint="eastAsia"/>
        </w:rPr>
        <w:t>～</w:t>
      </w:r>
      <w:r>
        <w:rPr>
          <w:rFonts w:hint="eastAsia"/>
        </w:rPr>
        <w:t>3</w:t>
      </w:r>
      <w:r>
        <w:rPr>
          <w:rFonts w:hint="eastAsia"/>
        </w:rPr>
        <w:t>次。</w:t>
      </w:r>
    </w:p>
    <w:p w:rsidR="00461FE4" w:rsidRDefault="00432A2F">
      <w:pPr>
        <w:pStyle w:val="affe"/>
        <w:spacing w:before="156" w:after="156"/>
        <w:ind w:left="0"/>
      </w:pPr>
      <w:r>
        <w:rPr>
          <w:rFonts w:hint="eastAsia"/>
        </w:rPr>
        <w:t>保护茎叶</w:t>
      </w:r>
    </w:p>
    <w:p w:rsidR="00461FE4" w:rsidRDefault="00432A2F">
      <w:pPr>
        <w:pStyle w:val="afffff5"/>
        <w:ind w:firstLine="420"/>
      </w:pPr>
      <w:r>
        <w:rPr>
          <w:rFonts w:hint="eastAsia"/>
        </w:rPr>
        <w:t>不应采叶、翻蔓，保护茎叶。</w:t>
      </w:r>
    </w:p>
    <w:p w:rsidR="00461FE4" w:rsidRDefault="00432A2F">
      <w:pPr>
        <w:pStyle w:val="affd"/>
        <w:spacing w:before="156" w:after="156"/>
      </w:pPr>
      <w:r>
        <w:rPr>
          <w:rFonts w:hint="eastAsia"/>
        </w:rPr>
        <w:t>徒长控制</w:t>
      </w:r>
    </w:p>
    <w:p w:rsidR="00461FE4" w:rsidRDefault="00432A2F">
      <w:pPr>
        <w:pStyle w:val="afffff5"/>
        <w:ind w:firstLine="420"/>
      </w:pPr>
      <w:r>
        <w:rPr>
          <w:rFonts w:hint="eastAsia"/>
        </w:rPr>
        <w:t>在茎叶生长盛期出现大量须根有旺长趋势时，可以适当提蔓</w:t>
      </w:r>
      <w:r>
        <w:rPr>
          <w:rFonts w:hint="eastAsia"/>
        </w:rPr>
        <w:t>2</w:t>
      </w:r>
      <w:r>
        <w:rPr>
          <w:rFonts w:hint="eastAsia"/>
        </w:rPr>
        <w:t>～</w:t>
      </w:r>
      <w:r>
        <w:rPr>
          <w:rFonts w:hint="eastAsia"/>
        </w:rPr>
        <w:t>3</w:t>
      </w:r>
      <w:r>
        <w:rPr>
          <w:rFonts w:hint="eastAsia"/>
        </w:rPr>
        <w:t>次，控制旺长；封垄前每</w:t>
      </w:r>
      <w:r>
        <w:rPr>
          <w:rFonts w:hint="eastAsia"/>
        </w:rPr>
        <w:t xml:space="preserve">667 </w:t>
      </w:r>
      <w:r>
        <w:rPr>
          <w:rFonts w:hint="eastAsia"/>
        </w:rPr>
        <w:t>㎡用</w:t>
      </w:r>
      <w:r>
        <w:rPr>
          <w:rFonts w:hint="eastAsia"/>
        </w:rPr>
        <w:t>5</w:t>
      </w:r>
      <w:r>
        <w:rPr>
          <w:rFonts w:hint="eastAsia"/>
        </w:rPr>
        <w:t>％烯效唑可湿性粉剂</w:t>
      </w:r>
      <w:r>
        <w:rPr>
          <w:rFonts w:hint="eastAsia"/>
        </w:rPr>
        <w:t>20 g</w:t>
      </w:r>
      <w:r>
        <w:rPr>
          <w:rFonts w:hint="eastAsia"/>
        </w:rPr>
        <w:t>～</w:t>
      </w:r>
      <w:r>
        <w:rPr>
          <w:rFonts w:hint="eastAsia"/>
        </w:rPr>
        <w:t>30 g</w:t>
      </w:r>
      <w:r>
        <w:rPr>
          <w:rFonts w:hint="eastAsia"/>
        </w:rPr>
        <w:t>，</w:t>
      </w:r>
      <w:r>
        <w:rPr>
          <w:rFonts w:hint="eastAsia"/>
        </w:rPr>
        <w:t>对</w:t>
      </w:r>
      <w:r>
        <w:rPr>
          <w:rFonts w:hint="eastAsia"/>
        </w:rPr>
        <w:t>水</w:t>
      </w:r>
      <w:r>
        <w:rPr>
          <w:rFonts w:hint="eastAsia"/>
        </w:rPr>
        <w:t>25 kg</w:t>
      </w:r>
      <w:r>
        <w:rPr>
          <w:rFonts w:hint="eastAsia"/>
        </w:rPr>
        <w:t>～</w:t>
      </w:r>
      <w:r>
        <w:rPr>
          <w:rFonts w:hint="eastAsia"/>
        </w:rPr>
        <w:t>30 kg</w:t>
      </w:r>
      <w:r>
        <w:rPr>
          <w:rFonts w:hint="eastAsia"/>
        </w:rPr>
        <w:t>喷雾。</w:t>
      </w:r>
    </w:p>
    <w:p w:rsidR="00461FE4" w:rsidRDefault="00432A2F">
      <w:pPr>
        <w:pStyle w:val="affd"/>
        <w:spacing w:before="156" w:after="156"/>
      </w:pPr>
      <w:r>
        <w:rPr>
          <w:rFonts w:hint="eastAsia"/>
        </w:rPr>
        <w:t>病虫害防治</w:t>
      </w:r>
    </w:p>
    <w:p w:rsidR="00461FE4" w:rsidRDefault="00432A2F">
      <w:pPr>
        <w:pStyle w:val="affe"/>
        <w:spacing w:before="156" w:after="156"/>
        <w:ind w:left="0"/>
      </w:pPr>
      <w:r>
        <w:rPr>
          <w:rFonts w:hint="eastAsia"/>
        </w:rPr>
        <w:t>防治原则</w:t>
      </w:r>
    </w:p>
    <w:p w:rsidR="00461FE4" w:rsidRDefault="00432A2F">
      <w:pPr>
        <w:pStyle w:val="afffff5"/>
        <w:ind w:firstLine="420"/>
      </w:pPr>
      <w:r>
        <w:rPr>
          <w:rFonts w:hint="eastAsia"/>
        </w:rPr>
        <w:t>遵循“预防为主，综合防治”的植保方针，优先运用农业、物理、生物、生态等防治措施，适当运用化学防治措施，创造不利于病虫草等有害生物孳生和有利于各类天敌繁衍的环境条件，保持甘薯田生态系统的平衡和生物的多样性。</w:t>
      </w:r>
    </w:p>
    <w:p w:rsidR="00461FE4" w:rsidRDefault="00432A2F">
      <w:pPr>
        <w:pStyle w:val="affe"/>
        <w:spacing w:before="156" w:after="156"/>
        <w:ind w:left="0"/>
      </w:pPr>
      <w:r>
        <w:rPr>
          <w:rFonts w:hint="eastAsia"/>
        </w:rPr>
        <w:t>农业防治</w:t>
      </w:r>
    </w:p>
    <w:p w:rsidR="00461FE4" w:rsidRDefault="00432A2F">
      <w:pPr>
        <w:pStyle w:val="afffff5"/>
        <w:ind w:firstLine="420"/>
      </w:pPr>
      <w:r>
        <w:rPr>
          <w:rFonts w:hint="eastAsia"/>
        </w:rPr>
        <w:t>选用高产抗病品种，建立无病留种田，培育壮苗，适时早栽；用茎尖脱毒培养法，进行组织脱毒，培育脱毒苗，预防病毒病</w:t>
      </w:r>
      <w:r>
        <w:rPr>
          <w:rFonts w:hint="eastAsia"/>
        </w:rPr>
        <w:t>；深翻改土，施用充分腐熟的有机肥；采用合理耕作制度，轮作换茬，预防根腐病。</w:t>
      </w:r>
    </w:p>
    <w:p w:rsidR="00461FE4" w:rsidRDefault="00432A2F">
      <w:pPr>
        <w:pStyle w:val="affe"/>
        <w:spacing w:before="156" w:after="156"/>
        <w:ind w:left="0"/>
      </w:pPr>
      <w:r>
        <w:rPr>
          <w:rFonts w:hint="eastAsia"/>
        </w:rPr>
        <w:t>物理防治</w:t>
      </w:r>
    </w:p>
    <w:p w:rsidR="00461FE4" w:rsidRDefault="00432A2F">
      <w:pPr>
        <w:pStyle w:val="afffff5"/>
        <w:ind w:firstLine="420"/>
      </w:pPr>
      <w:r>
        <w:rPr>
          <w:rFonts w:hint="eastAsia"/>
        </w:rPr>
        <w:t>采用温水浸种，预防黑斑病。利用频振式杀虫灯、黑光灯、糖醋液等杀灭害虫。</w:t>
      </w:r>
    </w:p>
    <w:p w:rsidR="00461FE4" w:rsidRDefault="00432A2F">
      <w:pPr>
        <w:pStyle w:val="affe"/>
        <w:spacing w:before="156" w:after="156"/>
        <w:ind w:left="0"/>
      </w:pPr>
      <w:r>
        <w:rPr>
          <w:rFonts w:hint="eastAsia"/>
        </w:rPr>
        <w:t>生物防治</w:t>
      </w:r>
    </w:p>
    <w:p w:rsidR="00461FE4" w:rsidRDefault="00432A2F">
      <w:pPr>
        <w:pStyle w:val="afffff5"/>
        <w:ind w:firstLine="420"/>
      </w:pPr>
      <w:r>
        <w:rPr>
          <w:rFonts w:hint="eastAsia"/>
        </w:rPr>
        <w:t>保护利用天敌；选用轮枝菌、淡紫拟青霉等生物源农药防治茎线虫病；选用苏云金杆菌、核型多角体病毒及杀螟杆菌等生物源农药防治甘薯天蛾、斜纹夜蛾等害虫。</w:t>
      </w:r>
    </w:p>
    <w:p w:rsidR="00461FE4" w:rsidRDefault="00432A2F">
      <w:pPr>
        <w:pStyle w:val="affe"/>
        <w:spacing w:before="156" w:after="156"/>
        <w:ind w:left="0"/>
      </w:pPr>
      <w:r>
        <w:rPr>
          <w:rFonts w:hint="eastAsia"/>
        </w:rPr>
        <w:t>化学防治</w:t>
      </w:r>
    </w:p>
    <w:p w:rsidR="00461FE4" w:rsidRDefault="00432A2F">
      <w:pPr>
        <w:pStyle w:val="afff"/>
        <w:spacing w:before="156" w:after="156"/>
      </w:pPr>
      <w:r>
        <w:rPr>
          <w:rFonts w:hint="eastAsia"/>
        </w:rPr>
        <w:t>茎线虫病</w:t>
      </w:r>
    </w:p>
    <w:p w:rsidR="00461FE4" w:rsidRDefault="00432A2F">
      <w:pPr>
        <w:pStyle w:val="afffff5"/>
        <w:ind w:firstLine="420"/>
      </w:pPr>
      <w:r>
        <w:rPr>
          <w:rFonts w:hint="eastAsia"/>
        </w:rPr>
        <w:t>将秧苗基部</w:t>
      </w:r>
      <w:r>
        <w:rPr>
          <w:rFonts w:hint="eastAsia"/>
        </w:rPr>
        <w:t>8 cm</w:t>
      </w:r>
      <w:r>
        <w:rPr>
          <w:rFonts w:hint="eastAsia"/>
        </w:rPr>
        <w:t>～</w:t>
      </w:r>
      <w:r>
        <w:rPr>
          <w:rFonts w:hint="eastAsia"/>
        </w:rPr>
        <w:t>10 cm</w:t>
      </w:r>
      <w:r>
        <w:rPr>
          <w:rFonts w:hint="eastAsia"/>
        </w:rPr>
        <w:t>浸入</w:t>
      </w:r>
      <w:r>
        <w:rPr>
          <w:rFonts w:hint="eastAsia"/>
        </w:rPr>
        <w:t>50%</w:t>
      </w:r>
      <w:r>
        <w:rPr>
          <w:rFonts w:hint="eastAsia"/>
        </w:rPr>
        <w:t>辛硫磷乳油</w:t>
      </w:r>
      <w:r>
        <w:rPr>
          <w:rFonts w:hint="eastAsia"/>
        </w:rPr>
        <w:t>100</w:t>
      </w:r>
      <w:r>
        <w:rPr>
          <w:rFonts w:hint="eastAsia"/>
        </w:rPr>
        <w:t>倍液</w:t>
      </w:r>
      <w:r>
        <w:rPr>
          <w:rFonts w:hint="eastAsia"/>
        </w:rPr>
        <w:t>10 min</w:t>
      </w:r>
      <w:r>
        <w:rPr>
          <w:rFonts w:hint="eastAsia"/>
        </w:rPr>
        <w:t>，或移栽前每</w:t>
      </w:r>
      <w:r>
        <w:rPr>
          <w:rFonts w:hint="eastAsia"/>
        </w:rPr>
        <w:t xml:space="preserve">667 </w:t>
      </w:r>
      <w:r>
        <w:rPr>
          <w:rFonts w:hint="eastAsia"/>
        </w:rPr>
        <w:t>㎡用</w:t>
      </w:r>
      <w:r>
        <w:rPr>
          <w:rFonts w:hint="eastAsia"/>
        </w:rPr>
        <w:t>30%</w:t>
      </w:r>
      <w:r>
        <w:rPr>
          <w:rFonts w:hint="eastAsia"/>
        </w:rPr>
        <w:t>辛硫磷微囊悬浮剂</w:t>
      </w:r>
      <w:r>
        <w:rPr>
          <w:rFonts w:hint="eastAsia"/>
        </w:rPr>
        <w:t>1000 mL</w:t>
      </w:r>
      <w:r>
        <w:rPr>
          <w:rFonts w:hint="eastAsia"/>
        </w:rPr>
        <w:t>～</w:t>
      </w:r>
      <w:r>
        <w:rPr>
          <w:rFonts w:hint="eastAsia"/>
        </w:rPr>
        <w:t>1500 mL</w:t>
      </w:r>
      <w:r>
        <w:rPr>
          <w:rFonts w:hint="eastAsia"/>
        </w:rPr>
        <w:t>沟施或穴施。</w:t>
      </w:r>
    </w:p>
    <w:p w:rsidR="00461FE4" w:rsidRDefault="00432A2F">
      <w:pPr>
        <w:pStyle w:val="afff"/>
        <w:spacing w:before="156" w:after="156"/>
      </w:pPr>
      <w:r>
        <w:rPr>
          <w:rFonts w:hint="eastAsia"/>
        </w:rPr>
        <w:t>黑斑病</w:t>
      </w:r>
    </w:p>
    <w:p w:rsidR="00461FE4" w:rsidRDefault="00432A2F">
      <w:pPr>
        <w:pStyle w:val="afffff5"/>
        <w:ind w:firstLine="420"/>
      </w:pPr>
      <w:r>
        <w:rPr>
          <w:rFonts w:hint="eastAsia"/>
        </w:rPr>
        <w:t>育苗前种</w:t>
      </w:r>
      <w:r>
        <w:rPr>
          <w:rFonts w:hint="eastAsia"/>
        </w:rPr>
        <w:t>薯处理见</w:t>
      </w:r>
      <w:r>
        <w:rPr>
          <w:rFonts w:hint="eastAsia"/>
        </w:rPr>
        <w:t>7.3</w:t>
      </w:r>
      <w:r>
        <w:rPr>
          <w:rFonts w:hint="eastAsia"/>
        </w:rPr>
        <w:t>；药剂浸苗消毒，用</w:t>
      </w:r>
      <w:r>
        <w:rPr>
          <w:rFonts w:hint="eastAsia"/>
        </w:rPr>
        <w:t>70%</w:t>
      </w:r>
      <w:r>
        <w:rPr>
          <w:rFonts w:hint="eastAsia"/>
        </w:rPr>
        <w:t>甲基硫菌灵可湿性粉剂</w:t>
      </w:r>
      <w:r>
        <w:rPr>
          <w:rFonts w:hint="eastAsia"/>
        </w:rPr>
        <w:t>500</w:t>
      </w:r>
      <w:r>
        <w:rPr>
          <w:rFonts w:hint="eastAsia"/>
        </w:rPr>
        <w:t>～</w:t>
      </w:r>
      <w:r>
        <w:rPr>
          <w:rFonts w:hint="eastAsia"/>
        </w:rPr>
        <w:t>700</w:t>
      </w:r>
      <w:r>
        <w:rPr>
          <w:rFonts w:hint="eastAsia"/>
        </w:rPr>
        <w:t>倍液或</w:t>
      </w:r>
      <w:r>
        <w:rPr>
          <w:rFonts w:hint="eastAsia"/>
        </w:rPr>
        <w:t>50%</w:t>
      </w:r>
      <w:r>
        <w:rPr>
          <w:rFonts w:hint="eastAsia"/>
        </w:rPr>
        <w:t>多菌灵可湿性粉剂</w:t>
      </w:r>
      <w:r>
        <w:rPr>
          <w:rFonts w:hint="eastAsia"/>
        </w:rPr>
        <w:t>2500</w:t>
      </w:r>
      <w:r>
        <w:rPr>
          <w:rFonts w:hint="eastAsia"/>
        </w:rPr>
        <w:t>～</w:t>
      </w:r>
      <w:r>
        <w:rPr>
          <w:rFonts w:hint="eastAsia"/>
        </w:rPr>
        <w:t>3000</w:t>
      </w:r>
      <w:r>
        <w:rPr>
          <w:rFonts w:hint="eastAsia"/>
        </w:rPr>
        <w:t>倍液，蘸根深</w:t>
      </w:r>
      <w:r>
        <w:rPr>
          <w:rFonts w:hint="eastAsia"/>
        </w:rPr>
        <w:t>6 cm</w:t>
      </w:r>
      <w:r>
        <w:rPr>
          <w:rFonts w:hint="eastAsia"/>
        </w:rPr>
        <w:t>～</w:t>
      </w:r>
      <w:r>
        <w:rPr>
          <w:rFonts w:hint="eastAsia"/>
        </w:rPr>
        <w:t>10 cm</w:t>
      </w:r>
      <w:r>
        <w:rPr>
          <w:rFonts w:hint="eastAsia"/>
        </w:rPr>
        <w:t>，</w:t>
      </w:r>
      <w:r>
        <w:rPr>
          <w:rFonts w:hint="eastAsia"/>
        </w:rPr>
        <w:t>2 min</w:t>
      </w:r>
      <w:r>
        <w:rPr>
          <w:rFonts w:hint="eastAsia"/>
        </w:rPr>
        <w:t>～</w:t>
      </w:r>
      <w:r>
        <w:rPr>
          <w:rFonts w:hint="eastAsia"/>
        </w:rPr>
        <w:t>3 min</w:t>
      </w:r>
      <w:r>
        <w:rPr>
          <w:rFonts w:hint="eastAsia"/>
        </w:rPr>
        <w:t>；入窖前种薯处理，用</w:t>
      </w:r>
      <w:r>
        <w:rPr>
          <w:rFonts w:hint="eastAsia"/>
        </w:rPr>
        <w:t>50%</w:t>
      </w:r>
      <w:r>
        <w:rPr>
          <w:rFonts w:hint="eastAsia"/>
        </w:rPr>
        <w:t>多菌灵可湿性粉剂</w:t>
      </w:r>
      <w:r>
        <w:rPr>
          <w:rFonts w:hint="eastAsia"/>
        </w:rPr>
        <w:t>500</w:t>
      </w:r>
      <w:r>
        <w:rPr>
          <w:rFonts w:hint="eastAsia"/>
        </w:rPr>
        <w:t>倍液浸种薯</w:t>
      </w:r>
      <w:r>
        <w:rPr>
          <w:rFonts w:hint="eastAsia"/>
        </w:rPr>
        <w:t>3 min</w:t>
      </w:r>
      <w:r>
        <w:rPr>
          <w:rFonts w:hint="eastAsia"/>
        </w:rPr>
        <w:t>～</w:t>
      </w:r>
      <w:r>
        <w:rPr>
          <w:rFonts w:hint="eastAsia"/>
        </w:rPr>
        <w:t>5 min</w:t>
      </w:r>
      <w:r>
        <w:rPr>
          <w:rFonts w:hint="eastAsia"/>
        </w:rPr>
        <w:t>后晾干入窖。</w:t>
      </w:r>
    </w:p>
    <w:p w:rsidR="00461FE4" w:rsidRDefault="00432A2F">
      <w:pPr>
        <w:pStyle w:val="afff"/>
        <w:spacing w:before="156" w:after="156"/>
      </w:pPr>
      <w:r>
        <w:rPr>
          <w:rFonts w:hint="eastAsia"/>
        </w:rPr>
        <w:lastRenderedPageBreak/>
        <w:t>根腐病</w:t>
      </w:r>
    </w:p>
    <w:p w:rsidR="00461FE4" w:rsidRDefault="00432A2F">
      <w:pPr>
        <w:pStyle w:val="afffff5"/>
        <w:ind w:firstLine="420"/>
      </w:pPr>
      <w:r>
        <w:rPr>
          <w:rFonts w:hint="eastAsia"/>
        </w:rPr>
        <w:t>发病初期用</w:t>
      </w:r>
      <w:r>
        <w:rPr>
          <w:rFonts w:hint="eastAsia"/>
        </w:rPr>
        <w:t>65%</w:t>
      </w:r>
      <w:r>
        <w:rPr>
          <w:rFonts w:hint="eastAsia"/>
        </w:rPr>
        <w:t>代森锰锌可湿性粉剂</w:t>
      </w:r>
      <w:r>
        <w:rPr>
          <w:rFonts w:hint="eastAsia"/>
        </w:rPr>
        <w:t>500</w:t>
      </w:r>
      <w:r>
        <w:rPr>
          <w:rFonts w:hint="eastAsia"/>
        </w:rPr>
        <w:t>倍液，或用</w:t>
      </w:r>
      <w:r>
        <w:rPr>
          <w:rFonts w:hint="eastAsia"/>
        </w:rPr>
        <w:t>70%</w:t>
      </w:r>
      <w:r>
        <w:rPr>
          <w:rFonts w:hint="eastAsia"/>
        </w:rPr>
        <w:t>甲基硫菌灵可湿性粉剂</w:t>
      </w:r>
      <w:r>
        <w:rPr>
          <w:rFonts w:hint="eastAsia"/>
        </w:rPr>
        <w:t>1000</w:t>
      </w:r>
      <w:r>
        <w:rPr>
          <w:rFonts w:hint="eastAsia"/>
        </w:rPr>
        <w:t>倍液喷雾。</w:t>
      </w:r>
    </w:p>
    <w:p w:rsidR="00461FE4" w:rsidRDefault="00432A2F">
      <w:pPr>
        <w:pStyle w:val="afff"/>
        <w:spacing w:before="156" w:after="156"/>
      </w:pPr>
      <w:r>
        <w:rPr>
          <w:rFonts w:hint="eastAsia"/>
        </w:rPr>
        <w:t>紫纹羽病</w:t>
      </w:r>
    </w:p>
    <w:p w:rsidR="00461FE4" w:rsidRDefault="00432A2F">
      <w:pPr>
        <w:pStyle w:val="afffff5"/>
        <w:ind w:firstLine="420"/>
      </w:pPr>
      <w:r>
        <w:rPr>
          <w:rFonts w:hint="eastAsia"/>
        </w:rPr>
        <w:t>用</w:t>
      </w:r>
      <w:r>
        <w:rPr>
          <w:rFonts w:hint="eastAsia"/>
        </w:rPr>
        <w:t>50%</w:t>
      </w:r>
      <w:r>
        <w:rPr>
          <w:rFonts w:hint="eastAsia"/>
        </w:rPr>
        <w:t>多菌灵可湿性粉剂</w:t>
      </w:r>
      <w:r>
        <w:rPr>
          <w:rFonts w:hint="eastAsia"/>
        </w:rPr>
        <w:t>500</w:t>
      </w:r>
      <w:r>
        <w:rPr>
          <w:rFonts w:hint="eastAsia"/>
        </w:rPr>
        <w:t>倍液浸种、浸苗，并在</w:t>
      </w:r>
      <w:r>
        <w:rPr>
          <w:rFonts w:hint="eastAsia"/>
        </w:rPr>
        <w:t>7</w:t>
      </w:r>
      <w:r>
        <w:rPr>
          <w:rFonts w:hint="eastAsia"/>
        </w:rPr>
        <w:t>～</w:t>
      </w:r>
      <w:r>
        <w:rPr>
          <w:rFonts w:hint="eastAsia"/>
        </w:rPr>
        <w:t>8</w:t>
      </w:r>
      <w:r>
        <w:rPr>
          <w:rFonts w:hint="eastAsia"/>
        </w:rPr>
        <w:t>月份用</w:t>
      </w:r>
      <w:r>
        <w:rPr>
          <w:rFonts w:hint="eastAsia"/>
        </w:rPr>
        <w:t>50%</w:t>
      </w:r>
      <w:r>
        <w:rPr>
          <w:rFonts w:hint="eastAsia"/>
        </w:rPr>
        <w:t>多菌灵可湿性粉剂</w:t>
      </w:r>
      <w:r>
        <w:rPr>
          <w:rFonts w:hint="eastAsia"/>
        </w:rPr>
        <w:t>800</w:t>
      </w:r>
      <w:r>
        <w:rPr>
          <w:rFonts w:hint="eastAsia"/>
        </w:rPr>
        <w:t>倍液淋灌病株及周围土壤，每隔</w:t>
      </w:r>
      <w:r>
        <w:rPr>
          <w:rFonts w:hint="eastAsia"/>
        </w:rPr>
        <w:t>7 d</w:t>
      </w:r>
      <w:r>
        <w:rPr>
          <w:rFonts w:hint="eastAsia"/>
        </w:rPr>
        <w:t>～</w:t>
      </w:r>
      <w:r>
        <w:rPr>
          <w:rFonts w:hint="eastAsia"/>
        </w:rPr>
        <w:t>10</w:t>
      </w:r>
      <w:r>
        <w:rPr>
          <w:rFonts w:hint="eastAsia"/>
        </w:rPr>
        <w:t xml:space="preserve"> d</w:t>
      </w:r>
      <w:r>
        <w:rPr>
          <w:rFonts w:hint="eastAsia"/>
        </w:rPr>
        <w:t>一次，连续淋灌</w:t>
      </w:r>
      <w:r>
        <w:rPr>
          <w:rFonts w:hint="eastAsia"/>
        </w:rPr>
        <w:t>2</w:t>
      </w:r>
      <w:r>
        <w:rPr>
          <w:rFonts w:hint="eastAsia"/>
        </w:rPr>
        <w:t>～</w:t>
      </w:r>
      <w:r>
        <w:rPr>
          <w:rFonts w:hint="eastAsia"/>
        </w:rPr>
        <w:t>3</w:t>
      </w:r>
      <w:r>
        <w:rPr>
          <w:rFonts w:hint="eastAsia"/>
        </w:rPr>
        <w:t>次。</w:t>
      </w:r>
    </w:p>
    <w:p w:rsidR="00461FE4" w:rsidRDefault="00432A2F">
      <w:pPr>
        <w:pStyle w:val="afff"/>
        <w:spacing w:before="156" w:after="156"/>
      </w:pPr>
      <w:r>
        <w:rPr>
          <w:rFonts w:hint="eastAsia"/>
        </w:rPr>
        <w:t>甘薯天蛾</w:t>
      </w:r>
    </w:p>
    <w:p w:rsidR="00461FE4" w:rsidRDefault="00432A2F">
      <w:pPr>
        <w:pStyle w:val="afffff5"/>
        <w:ind w:firstLine="420"/>
      </w:pPr>
      <w:r>
        <w:rPr>
          <w:rFonts w:hint="eastAsia"/>
        </w:rPr>
        <w:t>用</w:t>
      </w:r>
      <w:r>
        <w:rPr>
          <w:rFonts w:hint="eastAsia"/>
        </w:rPr>
        <w:t>1%</w:t>
      </w:r>
      <w:r>
        <w:rPr>
          <w:rFonts w:hint="eastAsia"/>
        </w:rPr>
        <w:t>甲氨基阿维菌素苯甲酸盐乳油</w:t>
      </w:r>
      <w:r>
        <w:rPr>
          <w:rFonts w:hint="eastAsia"/>
        </w:rPr>
        <w:t>3000</w:t>
      </w:r>
      <w:r>
        <w:rPr>
          <w:rFonts w:hint="eastAsia"/>
        </w:rPr>
        <w:t>倍液或</w:t>
      </w:r>
      <w:r>
        <w:rPr>
          <w:rFonts w:hint="eastAsia"/>
        </w:rPr>
        <w:t>2.5%</w:t>
      </w:r>
      <w:r>
        <w:rPr>
          <w:rFonts w:hint="eastAsia"/>
        </w:rPr>
        <w:t>高效氯氰菊酯乳油</w:t>
      </w:r>
      <w:r>
        <w:rPr>
          <w:rFonts w:hint="eastAsia"/>
        </w:rPr>
        <w:t>1000</w:t>
      </w:r>
      <w:r>
        <w:rPr>
          <w:rFonts w:hint="eastAsia"/>
        </w:rPr>
        <w:t>倍液喷雾。</w:t>
      </w:r>
    </w:p>
    <w:p w:rsidR="00461FE4" w:rsidRDefault="00432A2F">
      <w:pPr>
        <w:pStyle w:val="afff"/>
        <w:spacing w:before="156" w:after="156"/>
      </w:pPr>
      <w:r>
        <w:rPr>
          <w:rFonts w:hint="eastAsia"/>
        </w:rPr>
        <w:t>斜纹夜蛾</w:t>
      </w:r>
    </w:p>
    <w:p w:rsidR="00461FE4" w:rsidRDefault="00432A2F">
      <w:pPr>
        <w:pStyle w:val="afffff5"/>
        <w:ind w:firstLine="420"/>
      </w:pPr>
      <w:r>
        <w:rPr>
          <w:rFonts w:hint="eastAsia"/>
        </w:rPr>
        <w:t>用</w:t>
      </w:r>
      <w:r>
        <w:rPr>
          <w:rFonts w:hint="eastAsia"/>
        </w:rPr>
        <w:t>20%</w:t>
      </w:r>
      <w:r>
        <w:rPr>
          <w:rFonts w:hint="eastAsia"/>
        </w:rPr>
        <w:t>灭幼脲悬浮剂</w:t>
      </w:r>
      <w:r>
        <w:rPr>
          <w:rFonts w:hint="eastAsia"/>
        </w:rPr>
        <w:t>800</w:t>
      </w:r>
      <w:r>
        <w:rPr>
          <w:rFonts w:hint="eastAsia"/>
        </w:rPr>
        <w:t>倍液或</w:t>
      </w:r>
      <w:r>
        <w:rPr>
          <w:rFonts w:hint="eastAsia"/>
        </w:rPr>
        <w:t>20%</w:t>
      </w:r>
      <w:r>
        <w:rPr>
          <w:rFonts w:hint="eastAsia"/>
        </w:rPr>
        <w:t>氯虫苯甲酰胺悬浮剂</w:t>
      </w:r>
      <w:r>
        <w:rPr>
          <w:rFonts w:hint="eastAsia"/>
        </w:rPr>
        <w:t>3000</w:t>
      </w:r>
      <w:r>
        <w:rPr>
          <w:rFonts w:hint="eastAsia"/>
        </w:rPr>
        <w:t>倍液喷雾。</w:t>
      </w:r>
    </w:p>
    <w:p w:rsidR="00461FE4" w:rsidRDefault="00432A2F">
      <w:pPr>
        <w:pStyle w:val="afff"/>
        <w:spacing w:before="156" w:after="156"/>
      </w:pPr>
      <w:r>
        <w:rPr>
          <w:rFonts w:hint="eastAsia"/>
        </w:rPr>
        <w:t>地下害虫</w:t>
      </w:r>
    </w:p>
    <w:p w:rsidR="00461FE4" w:rsidRDefault="00432A2F">
      <w:pPr>
        <w:pStyle w:val="afffff5"/>
        <w:ind w:firstLine="420"/>
      </w:pPr>
      <w:r>
        <w:rPr>
          <w:rFonts w:hint="eastAsia"/>
        </w:rPr>
        <w:t>地下害虫主要有地老虎、蛴螬、金针虫等，每</w:t>
      </w:r>
      <w:r>
        <w:rPr>
          <w:rFonts w:hint="eastAsia"/>
        </w:rPr>
        <w:t xml:space="preserve">667 </w:t>
      </w:r>
      <w:r>
        <w:rPr>
          <w:rFonts w:hint="eastAsia"/>
        </w:rPr>
        <w:t>㎡用</w:t>
      </w:r>
      <w:r>
        <w:rPr>
          <w:rFonts w:hint="eastAsia"/>
        </w:rPr>
        <w:t>50%</w:t>
      </w:r>
      <w:r>
        <w:rPr>
          <w:rFonts w:hint="eastAsia"/>
        </w:rPr>
        <w:t>辛硫磷乳油</w:t>
      </w:r>
      <w:r>
        <w:rPr>
          <w:rFonts w:hint="eastAsia"/>
        </w:rPr>
        <w:t>200 g</w:t>
      </w:r>
      <w:r>
        <w:rPr>
          <w:rFonts w:hint="eastAsia"/>
        </w:rPr>
        <w:t>～</w:t>
      </w:r>
      <w:r>
        <w:rPr>
          <w:rFonts w:hint="eastAsia"/>
        </w:rPr>
        <w:t>250 g</w:t>
      </w:r>
      <w:r>
        <w:rPr>
          <w:rFonts w:hint="eastAsia"/>
        </w:rPr>
        <w:t>，加水</w:t>
      </w:r>
      <w:r>
        <w:rPr>
          <w:rFonts w:hint="eastAsia"/>
        </w:rPr>
        <w:t>10</w:t>
      </w:r>
      <w:r>
        <w:rPr>
          <w:rFonts w:hint="eastAsia"/>
        </w:rPr>
        <w:t>倍，拌细土</w:t>
      </w:r>
      <w:r>
        <w:rPr>
          <w:rFonts w:hint="eastAsia"/>
        </w:rPr>
        <w:t>25 kg</w:t>
      </w:r>
      <w:r>
        <w:rPr>
          <w:rFonts w:hint="eastAsia"/>
        </w:rPr>
        <w:t>～</w:t>
      </w:r>
      <w:r>
        <w:rPr>
          <w:rFonts w:hint="eastAsia"/>
        </w:rPr>
        <w:t>30 kg</w:t>
      </w:r>
      <w:r>
        <w:rPr>
          <w:rFonts w:hint="eastAsia"/>
        </w:rPr>
        <w:t>，或每</w:t>
      </w:r>
      <w:r>
        <w:rPr>
          <w:rFonts w:hint="eastAsia"/>
        </w:rPr>
        <w:t xml:space="preserve">667 </w:t>
      </w:r>
      <w:r>
        <w:rPr>
          <w:rFonts w:hint="eastAsia"/>
        </w:rPr>
        <w:t>㎡用</w:t>
      </w:r>
      <w:r>
        <w:rPr>
          <w:rFonts w:hint="eastAsia"/>
        </w:rPr>
        <w:t>5%</w:t>
      </w:r>
      <w:r>
        <w:rPr>
          <w:rFonts w:hint="eastAsia"/>
        </w:rPr>
        <w:t>辛硫磷颗粒剂</w:t>
      </w:r>
      <w:r>
        <w:rPr>
          <w:rFonts w:hint="eastAsia"/>
        </w:rPr>
        <w:t>2.5 kg</w:t>
      </w:r>
      <w:r>
        <w:rPr>
          <w:rFonts w:hint="eastAsia"/>
        </w:rPr>
        <w:t>～</w:t>
      </w:r>
      <w:r>
        <w:rPr>
          <w:rFonts w:hint="eastAsia"/>
        </w:rPr>
        <w:t>3 kg</w:t>
      </w:r>
      <w:r>
        <w:rPr>
          <w:rFonts w:hint="eastAsia"/>
        </w:rPr>
        <w:t>，顺垄撒施。</w:t>
      </w:r>
    </w:p>
    <w:p w:rsidR="00461FE4" w:rsidRDefault="00432A2F">
      <w:pPr>
        <w:pStyle w:val="affc"/>
        <w:spacing w:before="312" w:after="312"/>
      </w:pPr>
      <w:r>
        <w:rPr>
          <w:rFonts w:hint="eastAsia"/>
        </w:rPr>
        <w:t>收获</w:t>
      </w:r>
    </w:p>
    <w:p w:rsidR="00461FE4" w:rsidRDefault="00432A2F">
      <w:pPr>
        <w:pStyle w:val="afffff5"/>
        <w:ind w:firstLine="420"/>
      </w:pPr>
      <w:r>
        <w:rPr>
          <w:rFonts w:hint="eastAsia"/>
        </w:rPr>
        <w:t>一般</w:t>
      </w:r>
      <w:r>
        <w:rPr>
          <w:rFonts w:hint="eastAsia"/>
        </w:rPr>
        <w:t>10</w:t>
      </w:r>
      <w:r>
        <w:rPr>
          <w:rFonts w:hint="eastAsia"/>
        </w:rPr>
        <w:t>月上、中旬开始收获，在地温</w:t>
      </w:r>
      <w:r>
        <w:rPr>
          <w:rFonts w:hint="eastAsia"/>
        </w:rPr>
        <w:t>12</w:t>
      </w:r>
      <w:r>
        <w:rPr>
          <w:rFonts w:hint="eastAsia"/>
        </w:rPr>
        <w:t>℃时且霜降前收完，避免受到冷害，鲜食型紫甘薯可根据品种特性及销售时间提前收获；收获时注意轻刨、轻装、轻卸，避免薯块受伤；收获当天经田间晾晒入窖，如当天不能入窖，应覆盖，避免冻害。</w:t>
      </w:r>
    </w:p>
    <w:p w:rsidR="00461FE4" w:rsidRDefault="00432A2F">
      <w:pPr>
        <w:pStyle w:val="affc"/>
        <w:spacing w:before="312" w:after="312"/>
      </w:pPr>
      <w:r>
        <w:rPr>
          <w:rFonts w:hint="eastAsia"/>
        </w:rPr>
        <w:t>贮藏</w:t>
      </w:r>
    </w:p>
    <w:p w:rsidR="00461FE4" w:rsidRDefault="00432A2F">
      <w:pPr>
        <w:pStyle w:val="affd"/>
        <w:spacing w:before="156" w:after="156"/>
      </w:pPr>
      <w:r>
        <w:rPr>
          <w:rFonts w:hint="eastAsia"/>
        </w:rPr>
        <w:t>入窖</w:t>
      </w:r>
    </w:p>
    <w:p w:rsidR="00461FE4" w:rsidRDefault="00432A2F">
      <w:pPr>
        <w:pStyle w:val="afffff5"/>
        <w:ind w:firstLine="420"/>
      </w:pPr>
      <w:r>
        <w:rPr>
          <w:rFonts w:hint="eastAsia"/>
        </w:rPr>
        <w:t>入窖前，对贮藏窖进行清扫消毒，按</w:t>
      </w:r>
      <w:r>
        <w:rPr>
          <w:rFonts w:hint="eastAsia"/>
        </w:rPr>
        <w:t>50 g/m</w:t>
      </w:r>
      <w:r>
        <w:rPr>
          <w:rFonts w:hint="eastAsia"/>
        </w:rPr>
        <w:t>³的硫磺用量，窖内多点点燃，密闭熏蒸</w:t>
      </w:r>
      <w:r>
        <w:rPr>
          <w:rFonts w:hint="eastAsia"/>
        </w:rPr>
        <w:t>2 d</w:t>
      </w:r>
      <w:r>
        <w:rPr>
          <w:rFonts w:hint="eastAsia"/>
        </w:rPr>
        <w:t>～</w:t>
      </w:r>
      <w:r>
        <w:rPr>
          <w:rFonts w:hint="eastAsia"/>
        </w:rPr>
        <w:t>3 d</w:t>
      </w:r>
      <w:r>
        <w:rPr>
          <w:rFonts w:hint="eastAsia"/>
        </w:rPr>
        <w:t>。入窖时进行严格挑选，剔除带病、破伤、受冻、受水浸的薯块分级入窖，分级应符合</w:t>
      </w:r>
      <w:r>
        <w:rPr>
          <w:rFonts w:hint="eastAsia"/>
        </w:rPr>
        <w:t>NY/T 2642</w:t>
      </w:r>
      <w:r>
        <w:rPr>
          <w:rFonts w:hint="eastAsia"/>
        </w:rPr>
        <w:t>的要求。</w:t>
      </w:r>
    </w:p>
    <w:p w:rsidR="00461FE4" w:rsidRDefault="00432A2F">
      <w:pPr>
        <w:pStyle w:val="affd"/>
        <w:spacing w:before="156" w:after="156"/>
      </w:pPr>
      <w:r>
        <w:rPr>
          <w:rFonts w:hint="eastAsia"/>
        </w:rPr>
        <w:t>贮藏期管理</w:t>
      </w:r>
    </w:p>
    <w:p w:rsidR="00461FE4" w:rsidRDefault="00432A2F">
      <w:pPr>
        <w:pStyle w:val="afffffffff1"/>
        <w:ind w:left="0"/>
      </w:pPr>
      <w:r>
        <w:rPr>
          <w:rFonts w:hint="eastAsia"/>
        </w:rPr>
        <w:t>入窖</w:t>
      </w:r>
      <w:r>
        <w:rPr>
          <w:rFonts w:hint="eastAsia"/>
        </w:rPr>
        <w:t>30 d</w:t>
      </w:r>
      <w:r>
        <w:rPr>
          <w:rFonts w:hint="eastAsia"/>
        </w:rPr>
        <w:t>内，注意通风散热排湿，应使薯窖温度稳定在</w:t>
      </w:r>
      <w:r>
        <w:rPr>
          <w:rFonts w:hint="eastAsia"/>
        </w:rPr>
        <w:t>14</w:t>
      </w:r>
      <w:r>
        <w:rPr>
          <w:rFonts w:hint="eastAsia"/>
        </w:rPr>
        <w:t>℃～</w:t>
      </w:r>
      <w:r>
        <w:rPr>
          <w:rFonts w:hint="eastAsia"/>
        </w:rPr>
        <w:t>15</w:t>
      </w:r>
      <w:r>
        <w:rPr>
          <w:rFonts w:hint="eastAsia"/>
        </w:rPr>
        <w:t>℃，相对</w:t>
      </w:r>
      <w:r>
        <w:rPr>
          <w:rFonts w:hint="eastAsia"/>
        </w:rPr>
        <w:t>湿度保持在</w:t>
      </w:r>
      <w:r>
        <w:rPr>
          <w:rFonts w:hint="eastAsia"/>
        </w:rPr>
        <w:t>90</w:t>
      </w:r>
      <w:r>
        <w:rPr>
          <w:rFonts w:hint="eastAsia"/>
        </w:rPr>
        <w:t>％以下。</w:t>
      </w:r>
    </w:p>
    <w:p w:rsidR="00461FE4" w:rsidRDefault="00432A2F">
      <w:pPr>
        <w:pStyle w:val="afffffffff1"/>
        <w:ind w:left="0"/>
      </w:pPr>
      <w:r>
        <w:rPr>
          <w:rFonts w:hint="eastAsia"/>
        </w:rPr>
        <w:t>入窖后</w:t>
      </w:r>
      <w:r>
        <w:rPr>
          <w:rFonts w:hint="eastAsia"/>
        </w:rPr>
        <w:t>30 d</w:t>
      </w:r>
      <w:r>
        <w:rPr>
          <w:rFonts w:hint="eastAsia"/>
        </w:rPr>
        <w:t>到次年</w:t>
      </w:r>
      <w:r>
        <w:rPr>
          <w:rFonts w:hint="eastAsia"/>
        </w:rPr>
        <w:t>2</w:t>
      </w:r>
      <w:r>
        <w:rPr>
          <w:rFonts w:hint="eastAsia"/>
        </w:rPr>
        <w:t>月上旬，注意保温防寒，薯窖温度应控制在</w:t>
      </w:r>
      <w:r>
        <w:rPr>
          <w:rFonts w:hint="eastAsia"/>
        </w:rPr>
        <w:t>12</w:t>
      </w:r>
      <w:r>
        <w:rPr>
          <w:rFonts w:hint="eastAsia"/>
        </w:rPr>
        <w:t>℃～</w:t>
      </w:r>
      <w:r>
        <w:rPr>
          <w:rFonts w:hint="eastAsia"/>
        </w:rPr>
        <w:t>14</w:t>
      </w:r>
      <w:r>
        <w:rPr>
          <w:rFonts w:hint="eastAsia"/>
        </w:rPr>
        <w:t>℃之间。</w:t>
      </w:r>
    </w:p>
    <w:p w:rsidR="00461FE4" w:rsidRDefault="00432A2F">
      <w:pPr>
        <w:pStyle w:val="afffffffff1"/>
        <w:ind w:left="0"/>
      </w:pPr>
      <w:r>
        <w:rPr>
          <w:rFonts w:hint="eastAsia"/>
        </w:rPr>
        <w:t>2</w:t>
      </w:r>
      <w:r>
        <w:rPr>
          <w:rFonts w:hint="eastAsia"/>
        </w:rPr>
        <w:t>月上旬至出窖，注意稳定窖温，当气温回升时，应通气降温；遇寒流时，应防寒保温，薯窖温度应控制在</w:t>
      </w:r>
      <w:r>
        <w:rPr>
          <w:rFonts w:hint="eastAsia"/>
        </w:rPr>
        <w:t>11</w:t>
      </w:r>
      <w:r>
        <w:rPr>
          <w:rFonts w:hint="eastAsia"/>
        </w:rPr>
        <w:t>℃～</w:t>
      </w:r>
      <w:r>
        <w:rPr>
          <w:rFonts w:hint="eastAsia"/>
        </w:rPr>
        <w:t>13</w:t>
      </w:r>
      <w:r>
        <w:rPr>
          <w:rFonts w:hint="eastAsia"/>
        </w:rPr>
        <w:t>℃之间。</w:t>
      </w:r>
    </w:p>
    <w:p w:rsidR="00461FE4" w:rsidRDefault="00432A2F">
      <w:pPr>
        <w:pStyle w:val="afffffffff1"/>
        <w:ind w:left="0"/>
      </w:pPr>
      <w:r>
        <w:rPr>
          <w:rFonts w:hint="eastAsia"/>
        </w:rPr>
        <w:t>整个贮藏期注意检查薯块情况，一旦发现有烂薯、病薯，应及时去除，防止病害传播蔓延。</w:t>
      </w:r>
    </w:p>
    <w:p w:rsidR="00461FE4" w:rsidRDefault="00432A2F">
      <w:pPr>
        <w:pStyle w:val="affc"/>
        <w:spacing w:before="312" w:after="312"/>
      </w:pPr>
      <w:r>
        <w:rPr>
          <w:rFonts w:hint="eastAsia"/>
        </w:rPr>
        <w:t>生产档案</w:t>
      </w:r>
    </w:p>
    <w:p w:rsidR="00461FE4" w:rsidRDefault="00432A2F">
      <w:pPr>
        <w:pStyle w:val="afffff5"/>
        <w:ind w:firstLine="420"/>
      </w:pPr>
      <w:r>
        <w:rPr>
          <w:rFonts w:hint="eastAsia"/>
        </w:rPr>
        <w:t>建立生产记录档案，记录样式见附录</w:t>
      </w:r>
      <w:r>
        <w:rPr>
          <w:rFonts w:hint="eastAsia"/>
        </w:rPr>
        <w:t>A</w:t>
      </w:r>
      <w:r>
        <w:rPr>
          <w:rFonts w:hint="eastAsia"/>
        </w:rPr>
        <w:t>。所有记录应真实、准确、规范，档案至少保存</w:t>
      </w:r>
      <w:r>
        <w:rPr>
          <w:rFonts w:hint="eastAsia"/>
        </w:rPr>
        <w:t>3</w:t>
      </w:r>
      <w:r>
        <w:rPr>
          <w:rFonts w:hint="eastAsia"/>
        </w:rPr>
        <w:t>年。</w:t>
      </w:r>
    </w:p>
    <w:p w:rsidR="00461FE4" w:rsidRDefault="00461FE4">
      <w:pPr>
        <w:pStyle w:val="afffff5"/>
        <w:ind w:firstLine="420"/>
        <w:sectPr w:rsidR="00461FE4">
          <w:pgSz w:w="11906" w:h="16838"/>
          <w:pgMar w:top="1928" w:right="1134" w:bottom="1134" w:left="1134" w:header="1418" w:footer="1134" w:gutter="284"/>
          <w:pgNumType w:start="1"/>
          <w:cols w:space="425"/>
          <w:formProt w:val="0"/>
          <w:docGrid w:type="lines" w:linePitch="312"/>
        </w:sectPr>
      </w:pPr>
    </w:p>
    <w:p w:rsidR="00461FE4" w:rsidRDefault="00461FE4">
      <w:pPr>
        <w:pStyle w:val="af8"/>
        <w:rPr>
          <w:vanish w:val="0"/>
        </w:rPr>
      </w:pPr>
      <w:bookmarkStart w:id="45" w:name="BookMark5"/>
      <w:bookmarkEnd w:id="23"/>
    </w:p>
    <w:p w:rsidR="00461FE4" w:rsidRDefault="00461FE4">
      <w:pPr>
        <w:pStyle w:val="afe"/>
        <w:rPr>
          <w:vanish w:val="0"/>
        </w:rPr>
      </w:pPr>
    </w:p>
    <w:p w:rsidR="00461FE4" w:rsidRDefault="00432A2F">
      <w:pPr>
        <w:pStyle w:val="aff3"/>
        <w:spacing w:after="156"/>
      </w:pPr>
      <w:r>
        <w:br/>
      </w:r>
      <w:r>
        <w:rPr>
          <w:rFonts w:hint="eastAsia"/>
        </w:rPr>
        <w:t>（资料性）</w:t>
      </w:r>
      <w:r>
        <w:br/>
      </w:r>
      <w:r>
        <w:rPr>
          <w:rFonts w:hint="eastAsia"/>
        </w:rPr>
        <w:t>紫甘薯生产记录样式</w:t>
      </w:r>
    </w:p>
    <w:p w:rsidR="00461FE4" w:rsidRDefault="00432A2F">
      <w:pPr>
        <w:pStyle w:val="afffff5"/>
        <w:ind w:firstLine="420"/>
      </w:pPr>
      <w:r>
        <w:rPr>
          <w:rFonts w:hint="eastAsia"/>
        </w:rPr>
        <w:t>表</w:t>
      </w:r>
      <w:r>
        <w:rPr>
          <w:rFonts w:hint="eastAsia"/>
        </w:rPr>
        <w:t>A.1</w:t>
      </w:r>
      <w:r>
        <w:rPr>
          <w:rFonts w:hint="eastAsia"/>
        </w:rPr>
        <w:t>规定了紫甘薯生产种植记录样式</w:t>
      </w:r>
    </w:p>
    <w:p w:rsidR="00461FE4" w:rsidRDefault="00432A2F">
      <w:pPr>
        <w:pStyle w:val="aff"/>
        <w:spacing w:before="156" w:after="156"/>
      </w:pPr>
      <w:r>
        <w:rPr>
          <w:rFonts w:hint="eastAsia"/>
        </w:rPr>
        <w:t>种植记录样式</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339"/>
        <w:gridCol w:w="1339"/>
        <w:gridCol w:w="1339"/>
        <w:gridCol w:w="1339"/>
        <w:gridCol w:w="1339"/>
        <w:gridCol w:w="1339"/>
        <w:gridCol w:w="1340"/>
      </w:tblGrid>
      <w:tr w:rsidR="00461FE4">
        <w:trPr>
          <w:tblHeader/>
          <w:jc w:val="center"/>
        </w:trPr>
        <w:tc>
          <w:tcPr>
            <w:tcW w:w="1339" w:type="dxa"/>
            <w:tcBorders>
              <w:top w:val="single" w:sz="8" w:space="0" w:color="auto"/>
              <w:bottom w:val="single" w:sz="8" w:space="0" w:color="auto"/>
            </w:tcBorders>
            <w:shd w:val="clear" w:color="auto" w:fill="auto"/>
            <w:vAlign w:val="center"/>
          </w:tcPr>
          <w:p w:rsidR="00461FE4" w:rsidRDefault="00432A2F">
            <w:pPr>
              <w:pStyle w:val="afffffffff9"/>
            </w:pPr>
            <w:r>
              <w:rPr>
                <w:rFonts w:hint="eastAsia"/>
              </w:rPr>
              <w:t>播种日期</w:t>
            </w:r>
          </w:p>
        </w:tc>
        <w:tc>
          <w:tcPr>
            <w:tcW w:w="1339" w:type="dxa"/>
            <w:tcBorders>
              <w:top w:val="single" w:sz="8" w:space="0" w:color="auto"/>
              <w:bottom w:val="single" w:sz="8" w:space="0" w:color="auto"/>
            </w:tcBorders>
            <w:shd w:val="clear" w:color="auto" w:fill="auto"/>
            <w:vAlign w:val="center"/>
          </w:tcPr>
          <w:p w:rsidR="00461FE4" w:rsidRDefault="00432A2F">
            <w:pPr>
              <w:pStyle w:val="afffffffff9"/>
            </w:pPr>
            <w:r>
              <w:rPr>
                <w:rFonts w:hint="eastAsia"/>
              </w:rPr>
              <w:t>作物名称</w:t>
            </w:r>
          </w:p>
        </w:tc>
        <w:tc>
          <w:tcPr>
            <w:tcW w:w="1339" w:type="dxa"/>
            <w:tcBorders>
              <w:top w:val="single" w:sz="8" w:space="0" w:color="auto"/>
              <w:bottom w:val="single" w:sz="8" w:space="0" w:color="auto"/>
            </w:tcBorders>
            <w:shd w:val="clear" w:color="auto" w:fill="auto"/>
            <w:vAlign w:val="center"/>
          </w:tcPr>
          <w:p w:rsidR="00461FE4" w:rsidRDefault="00432A2F">
            <w:pPr>
              <w:pStyle w:val="afffffffff9"/>
            </w:pPr>
            <w:r>
              <w:rPr>
                <w:rFonts w:hint="eastAsia"/>
              </w:rPr>
              <w:t>品种名称</w:t>
            </w:r>
          </w:p>
        </w:tc>
        <w:tc>
          <w:tcPr>
            <w:tcW w:w="1339" w:type="dxa"/>
            <w:tcBorders>
              <w:top w:val="single" w:sz="8" w:space="0" w:color="auto"/>
              <w:bottom w:val="single" w:sz="8" w:space="0" w:color="auto"/>
            </w:tcBorders>
            <w:shd w:val="clear" w:color="auto" w:fill="auto"/>
            <w:vAlign w:val="center"/>
          </w:tcPr>
          <w:p w:rsidR="00461FE4" w:rsidRDefault="00432A2F">
            <w:pPr>
              <w:pStyle w:val="afffffffff9"/>
            </w:pPr>
            <w:r>
              <w:rPr>
                <w:rFonts w:hint="eastAsia"/>
              </w:rPr>
              <w:t>播种面积</w:t>
            </w:r>
          </w:p>
        </w:tc>
        <w:tc>
          <w:tcPr>
            <w:tcW w:w="1339" w:type="dxa"/>
            <w:tcBorders>
              <w:top w:val="single" w:sz="8" w:space="0" w:color="auto"/>
              <w:bottom w:val="single" w:sz="8" w:space="0" w:color="auto"/>
            </w:tcBorders>
            <w:shd w:val="clear" w:color="auto" w:fill="auto"/>
            <w:vAlign w:val="center"/>
          </w:tcPr>
          <w:p w:rsidR="00461FE4" w:rsidRDefault="00432A2F">
            <w:pPr>
              <w:pStyle w:val="afffffffff9"/>
            </w:pPr>
            <w:r>
              <w:rPr>
                <w:rFonts w:hint="eastAsia"/>
              </w:rPr>
              <w:t>土地位置</w:t>
            </w:r>
          </w:p>
        </w:tc>
        <w:tc>
          <w:tcPr>
            <w:tcW w:w="1339" w:type="dxa"/>
            <w:tcBorders>
              <w:top w:val="single" w:sz="8" w:space="0" w:color="auto"/>
              <w:bottom w:val="single" w:sz="8" w:space="0" w:color="auto"/>
            </w:tcBorders>
            <w:shd w:val="clear" w:color="auto" w:fill="auto"/>
            <w:vAlign w:val="center"/>
          </w:tcPr>
          <w:p w:rsidR="00461FE4" w:rsidRDefault="00432A2F">
            <w:pPr>
              <w:pStyle w:val="afffffffff9"/>
            </w:pPr>
            <w:r>
              <w:rPr>
                <w:rFonts w:hint="eastAsia"/>
              </w:rPr>
              <w:t>签</w:t>
            </w:r>
            <w:r>
              <w:rPr>
                <w:rFonts w:hint="eastAsia"/>
              </w:rPr>
              <w:t xml:space="preserve">  </w:t>
            </w:r>
            <w:r>
              <w:rPr>
                <w:rFonts w:hint="eastAsia"/>
              </w:rPr>
              <w:t>字</w:t>
            </w:r>
          </w:p>
        </w:tc>
        <w:tc>
          <w:tcPr>
            <w:tcW w:w="1340" w:type="dxa"/>
            <w:tcBorders>
              <w:top w:val="single" w:sz="8" w:space="0" w:color="auto"/>
              <w:bottom w:val="single" w:sz="8" w:space="0" w:color="auto"/>
            </w:tcBorders>
            <w:shd w:val="clear" w:color="auto" w:fill="auto"/>
            <w:vAlign w:val="center"/>
          </w:tcPr>
          <w:p w:rsidR="00461FE4" w:rsidRDefault="00432A2F">
            <w:pPr>
              <w:pStyle w:val="afffffffff9"/>
            </w:pPr>
            <w:r>
              <w:rPr>
                <w:rFonts w:hint="eastAsia"/>
              </w:rPr>
              <w:t>备</w:t>
            </w:r>
            <w:r>
              <w:rPr>
                <w:rFonts w:hint="eastAsia"/>
              </w:rPr>
              <w:t xml:space="preserve">  </w:t>
            </w:r>
            <w:r>
              <w:rPr>
                <w:rFonts w:hint="eastAsia"/>
              </w:rPr>
              <w:t>注</w:t>
            </w:r>
          </w:p>
        </w:tc>
      </w:tr>
      <w:tr w:rsidR="00461FE4">
        <w:trPr>
          <w:jc w:val="center"/>
        </w:trPr>
        <w:tc>
          <w:tcPr>
            <w:tcW w:w="1339" w:type="dxa"/>
            <w:tcBorders>
              <w:top w:val="single" w:sz="8" w:space="0" w:color="auto"/>
            </w:tcBorders>
            <w:shd w:val="clear" w:color="auto" w:fill="auto"/>
            <w:vAlign w:val="center"/>
          </w:tcPr>
          <w:p w:rsidR="00461FE4" w:rsidRDefault="00461FE4">
            <w:pPr>
              <w:pStyle w:val="afffffffff9"/>
            </w:pPr>
          </w:p>
        </w:tc>
        <w:tc>
          <w:tcPr>
            <w:tcW w:w="1339" w:type="dxa"/>
            <w:tcBorders>
              <w:top w:val="single" w:sz="8" w:space="0" w:color="auto"/>
            </w:tcBorders>
            <w:shd w:val="clear" w:color="auto" w:fill="auto"/>
            <w:vAlign w:val="center"/>
          </w:tcPr>
          <w:p w:rsidR="00461FE4" w:rsidRDefault="00461FE4">
            <w:pPr>
              <w:pStyle w:val="afffffffff9"/>
            </w:pPr>
          </w:p>
        </w:tc>
        <w:tc>
          <w:tcPr>
            <w:tcW w:w="1339" w:type="dxa"/>
            <w:tcBorders>
              <w:top w:val="single" w:sz="8" w:space="0" w:color="auto"/>
            </w:tcBorders>
            <w:shd w:val="clear" w:color="auto" w:fill="auto"/>
            <w:vAlign w:val="center"/>
          </w:tcPr>
          <w:p w:rsidR="00461FE4" w:rsidRDefault="00461FE4">
            <w:pPr>
              <w:pStyle w:val="afffffffff9"/>
            </w:pPr>
          </w:p>
        </w:tc>
        <w:tc>
          <w:tcPr>
            <w:tcW w:w="1339" w:type="dxa"/>
            <w:tcBorders>
              <w:top w:val="single" w:sz="8" w:space="0" w:color="auto"/>
            </w:tcBorders>
            <w:shd w:val="clear" w:color="auto" w:fill="auto"/>
            <w:vAlign w:val="center"/>
          </w:tcPr>
          <w:p w:rsidR="00461FE4" w:rsidRDefault="00461FE4">
            <w:pPr>
              <w:pStyle w:val="afffffffff9"/>
            </w:pPr>
          </w:p>
        </w:tc>
        <w:tc>
          <w:tcPr>
            <w:tcW w:w="1339" w:type="dxa"/>
            <w:tcBorders>
              <w:top w:val="single" w:sz="8" w:space="0" w:color="auto"/>
            </w:tcBorders>
            <w:shd w:val="clear" w:color="auto" w:fill="auto"/>
            <w:vAlign w:val="center"/>
          </w:tcPr>
          <w:p w:rsidR="00461FE4" w:rsidRDefault="00461FE4">
            <w:pPr>
              <w:pStyle w:val="afffffffff9"/>
            </w:pPr>
          </w:p>
        </w:tc>
        <w:tc>
          <w:tcPr>
            <w:tcW w:w="1339" w:type="dxa"/>
            <w:tcBorders>
              <w:top w:val="single" w:sz="8" w:space="0" w:color="auto"/>
            </w:tcBorders>
            <w:shd w:val="clear" w:color="auto" w:fill="auto"/>
            <w:vAlign w:val="center"/>
          </w:tcPr>
          <w:p w:rsidR="00461FE4" w:rsidRDefault="00461FE4">
            <w:pPr>
              <w:pStyle w:val="afffffffff9"/>
            </w:pPr>
          </w:p>
        </w:tc>
        <w:tc>
          <w:tcPr>
            <w:tcW w:w="1340" w:type="dxa"/>
            <w:tcBorders>
              <w:top w:val="single" w:sz="8" w:space="0" w:color="auto"/>
            </w:tcBorders>
            <w:shd w:val="clear" w:color="auto" w:fill="auto"/>
            <w:vAlign w:val="center"/>
          </w:tcPr>
          <w:p w:rsidR="00461FE4" w:rsidRDefault="00461FE4">
            <w:pPr>
              <w:pStyle w:val="afffffffff9"/>
            </w:pPr>
          </w:p>
        </w:tc>
      </w:tr>
    </w:tbl>
    <w:p w:rsidR="00461FE4" w:rsidRDefault="00461FE4">
      <w:pPr>
        <w:pStyle w:val="afffff5"/>
        <w:ind w:firstLine="420"/>
      </w:pPr>
    </w:p>
    <w:p w:rsidR="00461FE4" w:rsidRDefault="00432A2F">
      <w:pPr>
        <w:pStyle w:val="afffff5"/>
        <w:ind w:firstLine="420"/>
      </w:pPr>
      <w:r>
        <w:rPr>
          <w:rFonts w:hint="eastAsia"/>
        </w:rPr>
        <w:t>表</w:t>
      </w:r>
      <w:r>
        <w:rPr>
          <w:rFonts w:hint="eastAsia"/>
        </w:rPr>
        <w:t>A.2</w:t>
      </w:r>
      <w:r>
        <w:rPr>
          <w:rFonts w:hint="eastAsia"/>
        </w:rPr>
        <w:t>规定了紫甘薯生产种子记录样式</w:t>
      </w:r>
    </w:p>
    <w:p w:rsidR="00461FE4" w:rsidRDefault="00432A2F">
      <w:pPr>
        <w:pStyle w:val="aff"/>
        <w:spacing w:before="156" w:after="156"/>
      </w:pPr>
      <w:r>
        <w:rPr>
          <w:rFonts w:hint="eastAsia"/>
        </w:rPr>
        <w:t>种子记录样式</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339"/>
        <w:gridCol w:w="1339"/>
        <w:gridCol w:w="1339"/>
        <w:gridCol w:w="1339"/>
        <w:gridCol w:w="1339"/>
        <w:gridCol w:w="1339"/>
        <w:gridCol w:w="1340"/>
      </w:tblGrid>
      <w:tr w:rsidR="00461FE4">
        <w:trPr>
          <w:tblHeader/>
          <w:jc w:val="center"/>
        </w:trPr>
        <w:tc>
          <w:tcPr>
            <w:tcW w:w="1367" w:type="dxa"/>
            <w:tcBorders>
              <w:top w:val="single" w:sz="8" w:space="0" w:color="auto"/>
              <w:bottom w:val="single" w:sz="8" w:space="0" w:color="auto"/>
            </w:tcBorders>
            <w:shd w:val="clear" w:color="auto" w:fill="auto"/>
            <w:vAlign w:val="center"/>
          </w:tcPr>
          <w:p w:rsidR="00461FE4" w:rsidRDefault="00432A2F">
            <w:pPr>
              <w:pStyle w:val="afffffffff9"/>
            </w:pPr>
            <w:r>
              <w:rPr>
                <w:rFonts w:hint="eastAsia"/>
              </w:rPr>
              <w:t>种子名称</w:t>
            </w:r>
          </w:p>
        </w:tc>
        <w:tc>
          <w:tcPr>
            <w:tcW w:w="1367" w:type="dxa"/>
            <w:tcBorders>
              <w:top w:val="single" w:sz="8" w:space="0" w:color="auto"/>
              <w:bottom w:val="single" w:sz="8" w:space="0" w:color="auto"/>
            </w:tcBorders>
            <w:shd w:val="clear" w:color="auto" w:fill="auto"/>
            <w:vAlign w:val="center"/>
          </w:tcPr>
          <w:p w:rsidR="00461FE4" w:rsidRDefault="00432A2F">
            <w:pPr>
              <w:pStyle w:val="afffffffff9"/>
            </w:pPr>
            <w:r>
              <w:rPr>
                <w:rFonts w:hint="eastAsia"/>
              </w:rPr>
              <w:t>供应商</w:t>
            </w:r>
          </w:p>
        </w:tc>
        <w:tc>
          <w:tcPr>
            <w:tcW w:w="1367" w:type="dxa"/>
            <w:tcBorders>
              <w:top w:val="single" w:sz="8" w:space="0" w:color="auto"/>
              <w:bottom w:val="single" w:sz="8" w:space="0" w:color="auto"/>
            </w:tcBorders>
            <w:shd w:val="clear" w:color="auto" w:fill="auto"/>
            <w:vAlign w:val="center"/>
          </w:tcPr>
          <w:p w:rsidR="00461FE4" w:rsidRDefault="00432A2F">
            <w:pPr>
              <w:pStyle w:val="afffffffff9"/>
            </w:pPr>
            <w:r>
              <w:rPr>
                <w:rFonts w:hint="eastAsia"/>
              </w:rPr>
              <w:t>产品批号</w:t>
            </w:r>
          </w:p>
        </w:tc>
        <w:tc>
          <w:tcPr>
            <w:tcW w:w="1367" w:type="dxa"/>
            <w:tcBorders>
              <w:top w:val="single" w:sz="8" w:space="0" w:color="auto"/>
              <w:bottom w:val="single" w:sz="8" w:space="0" w:color="auto"/>
            </w:tcBorders>
            <w:shd w:val="clear" w:color="auto" w:fill="auto"/>
            <w:vAlign w:val="center"/>
          </w:tcPr>
          <w:p w:rsidR="00461FE4" w:rsidRDefault="00432A2F">
            <w:pPr>
              <w:pStyle w:val="afffffffff9"/>
            </w:pPr>
            <w:r>
              <w:rPr>
                <w:rFonts w:hint="eastAsia"/>
              </w:rPr>
              <w:t>产品数量</w:t>
            </w:r>
          </w:p>
        </w:tc>
        <w:tc>
          <w:tcPr>
            <w:tcW w:w="1367" w:type="dxa"/>
            <w:tcBorders>
              <w:top w:val="single" w:sz="8" w:space="0" w:color="auto"/>
              <w:bottom w:val="single" w:sz="8" w:space="0" w:color="auto"/>
            </w:tcBorders>
            <w:shd w:val="clear" w:color="auto" w:fill="auto"/>
            <w:vAlign w:val="center"/>
          </w:tcPr>
          <w:p w:rsidR="00461FE4" w:rsidRDefault="00432A2F">
            <w:pPr>
              <w:pStyle w:val="afffffffff9"/>
            </w:pPr>
            <w:r>
              <w:rPr>
                <w:rFonts w:hint="eastAsia"/>
              </w:rPr>
              <w:t>处理方式</w:t>
            </w:r>
          </w:p>
        </w:tc>
        <w:tc>
          <w:tcPr>
            <w:tcW w:w="1367" w:type="dxa"/>
            <w:tcBorders>
              <w:top w:val="single" w:sz="8" w:space="0" w:color="auto"/>
              <w:bottom w:val="single" w:sz="8" w:space="0" w:color="auto"/>
            </w:tcBorders>
            <w:shd w:val="clear" w:color="auto" w:fill="auto"/>
            <w:vAlign w:val="center"/>
          </w:tcPr>
          <w:p w:rsidR="00461FE4" w:rsidRDefault="00432A2F">
            <w:pPr>
              <w:pStyle w:val="afffffffff9"/>
            </w:pPr>
            <w:r>
              <w:rPr>
                <w:rFonts w:hint="eastAsia"/>
              </w:rPr>
              <w:t>签</w:t>
            </w:r>
            <w:r>
              <w:rPr>
                <w:rFonts w:hint="eastAsia"/>
              </w:rPr>
              <w:t xml:space="preserve">  </w:t>
            </w:r>
            <w:r>
              <w:rPr>
                <w:rFonts w:hint="eastAsia"/>
              </w:rPr>
              <w:t>字</w:t>
            </w:r>
          </w:p>
        </w:tc>
        <w:tc>
          <w:tcPr>
            <w:tcW w:w="1368" w:type="dxa"/>
            <w:tcBorders>
              <w:top w:val="single" w:sz="8" w:space="0" w:color="auto"/>
              <w:bottom w:val="single" w:sz="8" w:space="0" w:color="auto"/>
            </w:tcBorders>
            <w:shd w:val="clear" w:color="auto" w:fill="auto"/>
            <w:vAlign w:val="center"/>
          </w:tcPr>
          <w:p w:rsidR="00461FE4" w:rsidRDefault="00432A2F">
            <w:pPr>
              <w:pStyle w:val="afffffffff9"/>
            </w:pPr>
            <w:r>
              <w:rPr>
                <w:rFonts w:hint="eastAsia"/>
              </w:rPr>
              <w:t>备</w:t>
            </w:r>
            <w:r>
              <w:rPr>
                <w:rFonts w:hint="eastAsia"/>
              </w:rPr>
              <w:t xml:space="preserve">  </w:t>
            </w:r>
            <w:r>
              <w:rPr>
                <w:rFonts w:hint="eastAsia"/>
              </w:rPr>
              <w:t>注</w:t>
            </w:r>
          </w:p>
        </w:tc>
      </w:tr>
      <w:tr w:rsidR="00461FE4">
        <w:trPr>
          <w:jc w:val="center"/>
        </w:trPr>
        <w:tc>
          <w:tcPr>
            <w:tcW w:w="1367" w:type="dxa"/>
            <w:tcBorders>
              <w:top w:val="single" w:sz="8" w:space="0" w:color="auto"/>
            </w:tcBorders>
            <w:shd w:val="clear" w:color="auto" w:fill="auto"/>
            <w:vAlign w:val="center"/>
          </w:tcPr>
          <w:p w:rsidR="00461FE4" w:rsidRDefault="00461FE4">
            <w:pPr>
              <w:pStyle w:val="afffffffff9"/>
            </w:pPr>
          </w:p>
        </w:tc>
        <w:tc>
          <w:tcPr>
            <w:tcW w:w="1367" w:type="dxa"/>
            <w:tcBorders>
              <w:top w:val="single" w:sz="8" w:space="0" w:color="auto"/>
            </w:tcBorders>
            <w:shd w:val="clear" w:color="auto" w:fill="auto"/>
            <w:vAlign w:val="center"/>
          </w:tcPr>
          <w:p w:rsidR="00461FE4" w:rsidRDefault="00461FE4">
            <w:pPr>
              <w:pStyle w:val="afffffffff9"/>
            </w:pPr>
          </w:p>
        </w:tc>
        <w:tc>
          <w:tcPr>
            <w:tcW w:w="1367" w:type="dxa"/>
            <w:tcBorders>
              <w:top w:val="single" w:sz="8" w:space="0" w:color="auto"/>
            </w:tcBorders>
            <w:shd w:val="clear" w:color="auto" w:fill="auto"/>
            <w:vAlign w:val="center"/>
          </w:tcPr>
          <w:p w:rsidR="00461FE4" w:rsidRDefault="00461FE4">
            <w:pPr>
              <w:pStyle w:val="afffffffff9"/>
            </w:pPr>
          </w:p>
        </w:tc>
        <w:tc>
          <w:tcPr>
            <w:tcW w:w="1367" w:type="dxa"/>
            <w:tcBorders>
              <w:top w:val="single" w:sz="8" w:space="0" w:color="auto"/>
            </w:tcBorders>
            <w:shd w:val="clear" w:color="auto" w:fill="auto"/>
            <w:vAlign w:val="center"/>
          </w:tcPr>
          <w:p w:rsidR="00461FE4" w:rsidRDefault="00461FE4">
            <w:pPr>
              <w:pStyle w:val="afffffffff9"/>
            </w:pPr>
          </w:p>
        </w:tc>
        <w:tc>
          <w:tcPr>
            <w:tcW w:w="1367" w:type="dxa"/>
            <w:tcBorders>
              <w:top w:val="single" w:sz="8" w:space="0" w:color="auto"/>
            </w:tcBorders>
            <w:shd w:val="clear" w:color="auto" w:fill="auto"/>
            <w:vAlign w:val="center"/>
          </w:tcPr>
          <w:p w:rsidR="00461FE4" w:rsidRDefault="00461FE4">
            <w:pPr>
              <w:pStyle w:val="afffffffff9"/>
            </w:pPr>
          </w:p>
        </w:tc>
        <w:tc>
          <w:tcPr>
            <w:tcW w:w="1367" w:type="dxa"/>
            <w:tcBorders>
              <w:top w:val="single" w:sz="8" w:space="0" w:color="auto"/>
            </w:tcBorders>
            <w:shd w:val="clear" w:color="auto" w:fill="auto"/>
            <w:vAlign w:val="center"/>
          </w:tcPr>
          <w:p w:rsidR="00461FE4" w:rsidRDefault="00461FE4">
            <w:pPr>
              <w:pStyle w:val="afffffffff9"/>
            </w:pPr>
          </w:p>
        </w:tc>
        <w:tc>
          <w:tcPr>
            <w:tcW w:w="1368" w:type="dxa"/>
            <w:tcBorders>
              <w:top w:val="single" w:sz="8" w:space="0" w:color="auto"/>
            </w:tcBorders>
            <w:shd w:val="clear" w:color="auto" w:fill="auto"/>
            <w:vAlign w:val="center"/>
          </w:tcPr>
          <w:p w:rsidR="00461FE4" w:rsidRDefault="00461FE4">
            <w:pPr>
              <w:pStyle w:val="afffffffff9"/>
            </w:pPr>
          </w:p>
        </w:tc>
      </w:tr>
    </w:tbl>
    <w:p w:rsidR="00461FE4" w:rsidRDefault="00461FE4">
      <w:pPr>
        <w:pStyle w:val="afffff5"/>
        <w:ind w:firstLine="420"/>
      </w:pPr>
    </w:p>
    <w:p w:rsidR="00461FE4" w:rsidRDefault="00432A2F">
      <w:pPr>
        <w:pStyle w:val="afffff5"/>
        <w:ind w:firstLine="420"/>
      </w:pPr>
      <w:r>
        <w:rPr>
          <w:rFonts w:hint="eastAsia"/>
        </w:rPr>
        <w:t>表</w:t>
      </w:r>
      <w:r>
        <w:rPr>
          <w:rFonts w:hint="eastAsia"/>
        </w:rPr>
        <w:t>A.3</w:t>
      </w:r>
      <w:r>
        <w:rPr>
          <w:rFonts w:hint="eastAsia"/>
        </w:rPr>
        <w:t>规定了紫甘薯生产灌溉记录样式</w:t>
      </w:r>
    </w:p>
    <w:p w:rsidR="00461FE4" w:rsidRDefault="00432A2F">
      <w:pPr>
        <w:pStyle w:val="aff"/>
        <w:spacing w:before="156" w:after="156"/>
      </w:pPr>
      <w:r>
        <w:rPr>
          <w:rFonts w:hint="eastAsia"/>
        </w:rPr>
        <w:t>灌溉记录样式</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52"/>
        <w:gridCol w:w="1552"/>
        <w:gridCol w:w="1553"/>
        <w:gridCol w:w="1552"/>
        <w:gridCol w:w="1552"/>
        <w:gridCol w:w="1553"/>
      </w:tblGrid>
      <w:tr w:rsidR="00461FE4">
        <w:trPr>
          <w:tblHeader/>
          <w:jc w:val="center"/>
        </w:trPr>
        <w:tc>
          <w:tcPr>
            <w:tcW w:w="1552" w:type="dxa"/>
            <w:tcBorders>
              <w:top w:val="single" w:sz="8" w:space="0" w:color="auto"/>
              <w:bottom w:val="single" w:sz="8" w:space="0" w:color="auto"/>
            </w:tcBorders>
            <w:shd w:val="clear" w:color="auto" w:fill="auto"/>
            <w:vAlign w:val="center"/>
          </w:tcPr>
          <w:p w:rsidR="00461FE4" w:rsidRDefault="00432A2F">
            <w:pPr>
              <w:pStyle w:val="afffffffff9"/>
            </w:pPr>
            <w:r>
              <w:rPr>
                <w:rFonts w:hint="eastAsia"/>
              </w:rPr>
              <w:t>灌溉日期</w:t>
            </w:r>
          </w:p>
        </w:tc>
        <w:tc>
          <w:tcPr>
            <w:tcW w:w="1552" w:type="dxa"/>
            <w:tcBorders>
              <w:top w:val="single" w:sz="8" w:space="0" w:color="auto"/>
              <w:bottom w:val="single" w:sz="8" w:space="0" w:color="auto"/>
            </w:tcBorders>
            <w:shd w:val="clear" w:color="auto" w:fill="auto"/>
            <w:vAlign w:val="center"/>
          </w:tcPr>
          <w:p w:rsidR="00461FE4" w:rsidRDefault="00432A2F">
            <w:pPr>
              <w:pStyle w:val="afffffffff9"/>
            </w:pPr>
            <w:r>
              <w:rPr>
                <w:rFonts w:hint="eastAsia"/>
              </w:rPr>
              <w:t>灌溉水来源</w:t>
            </w:r>
          </w:p>
        </w:tc>
        <w:tc>
          <w:tcPr>
            <w:tcW w:w="1553" w:type="dxa"/>
            <w:tcBorders>
              <w:top w:val="single" w:sz="8" w:space="0" w:color="auto"/>
              <w:bottom w:val="single" w:sz="8" w:space="0" w:color="auto"/>
            </w:tcBorders>
            <w:shd w:val="clear" w:color="auto" w:fill="auto"/>
            <w:vAlign w:val="center"/>
          </w:tcPr>
          <w:p w:rsidR="00461FE4" w:rsidRDefault="00432A2F">
            <w:pPr>
              <w:pStyle w:val="afffffffff9"/>
            </w:pPr>
            <w:r>
              <w:rPr>
                <w:rFonts w:hint="eastAsia"/>
              </w:rPr>
              <w:t>灌溉方法</w:t>
            </w:r>
          </w:p>
        </w:tc>
        <w:tc>
          <w:tcPr>
            <w:tcW w:w="1552" w:type="dxa"/>
            <w:tcBorders>
              <w:top w:val="single" w:sz="8" w:space="0" w:color="auto"/>
              <w:bottom w:val="single" w:sz="8" w:space="0" w:color="auto"/>
            </w:tcBorders>
            <w:shd w:val="clear" w:color="auto" w:fill="auto"/>
            <w:vAlign w:val="center"/>
          </w:tcPr>
          <w:p w:rsidR="00461FE4" w:rsidRDefault="00432A2F">
            <w:pPr>
              <w:pStyle w:val="afffffffff9"/>
            </w:pPr>
            <w:r>
              <w:rPr>
                <w:rFonts w:hint="eastAsia"/>
              </w:rPr>
              <w:t>灌溉量</w:t>
            </w:r>
          </w:p>
        </w:tc>
        <w:tc>
          <w:tcPr>
            <w:tcW w:w="1552" w:type="dxa"/>
            <w:tcBorders>
              <w:top w:val="single" w:sz="8" w:space="0" w:color="auto"/>
              <w:bottom w:val="single" w:sz="8" w:space="0" w:color="auto"/>
            </w:tcBorders>
            <w:shd w:val="clear" w:color="auto" w:fill="auto"/>
            <w:vAlign w:val="center"/>
          </w:tcPr>
          <w:p w:rsidR="00461FE4" w:rsidRDefault="00432A2F">
            <w:pPr>
              <w:pStyle w:val="afffffffff9"/>
            </w:pPr>
            <w:r>
              <w:rPr>
                <w:rFonts w:hint="eastAsia"/>
              </w:rPr>
              <w:t>签</w:t>
            </w:r>
            <w:r>
              <w:rPr>
                <w:rFonts w:hint="eastAsia"/>
              </w:rPr>
              <w:t xml:space="preserve">  </w:t>
            </w:r>
            <w:r>
              <w:rPr>
                <w:rFonts w:hint="eastAsia"/>
              </w:rPr>
              <w:t>字</w:t>
            </w:r>
          </w:p>
        </w:tc>
        <w:tc>
          <w:tcPr>
            <w:tcW w:w="1553" w:type="dxa"/>
            <w:tcBorders>
              <w:top w:val="single" w:sz="8" w:space="0" w:color="auto"/>
              <w:bottom w:val="single" w:sz="8" w:space="0" w:color="auto"/>
            </w:tcBorders>
            <w:shd w:val="clear" w:color="auto" w:fill="auto"/>
            <w:vAlign w:val="center"/>
          </w:tcPr>
          <w:p w:rsidR="00461FE4" w:rsidRDefault="00432A2F">
            <w:pPr>
              <w:pStyle w:val="afffffffff9"/>
            </w:pPr>
            <w:r>
              <w:rPr>
                <w:rFonts w:hint="eastAsia"/>
              </w:rPr>
              <w:t>备</w:t>
            </w:r>
            <w:r>
              <w:rPr>
                <w:rFonts w:hint="eastAsia"/>
              </w:rPr>
              <w:t xml:space="preserve">  </w:t>
            </w:r>
            <w:r>
              <w:rPr>
                <w:rFonts w:hint="eastAsia"/>
              </w:rPr>
              <w:t>注</w:t>
            </w:r>
          </w:p>
        </w:tc>
      </w:tr>
      <w:tr w:rsidR="00461FE4">
        <w:trPr>
          <w:jc w:val="center"/>
        </w:trPr>
        <w:tc>
          <w:tcPr>
            <w:tcW w:w="1552" w:type="dxa"/>
            <w:tcBorders>
              <w:top w:val="single" w:sz="8" w:space="0" w:color="auto"/>
            </w:tcBorders>
            <w:shd w:val="clear" w:color="auto" w:fill="auto"/>
            <w:vAlign w:val="center"/>
          </w:tcPr>
          <w:p w:rsidR="00461FE4" w:rsidRDefault="00461FE4">
            <w:pPr>
              <w:pStyle w:val="afffffffff9"/>
            </w:pPr>
          </w:p>
        </w:tc>
        <w:tc>
          <w:tcPr>
            <w:tcW w:w="1552" w:type="dxa"/>
            <w:tcBorders>
              <w:top w:val="single" w:sz="8" w:space="0" w:color="auto"/>
            </w:tcBorders>
            <w:shd w:val="clear" w:color="auto" w:fill="auto"/>
            <w:vAlign w:val="center"/>
          </w:tcPr>
          <w:p w:rsidR="00461FE4" w:rsidRDefault="00461FE4">
            <w:pPr>
              <w:pStyle w:val="afffffffff9"/>
            </w:pPr>
          </w:p>
        </w:tc>
        <w:tc>
          <w:tcPr>
            <w:tcW w:w="1553" w:type="dxa"/>
            <w:tcBorders>
              <w:top w:val="single" w:sz="8" w:space="0" w:color="auto"/>
            </w:tcBorders>
            <w:shd w:val="clear" w:color="auto" w:fill="auto"/>
            <w:vAlign w:val="center"/>
          </w:tcPr>
          <w:p w:rsidR="00461FE4" w:rsidRDefault="00461FE4">
            <w:pPr>
              <w:pStyle w:val="afffffffff9"/>
            </w:pPr>
          </w:p>
        </w:tc>
        <w:tc>
          <w:tcPr>
            <w:tcW w:w="1552" w:type="dxa"/>
            <w:tcBorders>
              <w:top w:val="single" w:sz="8" w:space="0" w:color="auto"/>
            </w:tcBorders>
            <w:shd w:val="clear" w:color="auto" w:fill="auto"/>
            <w:vAlign w:val="center"/>
          </w:tcPr>
          <w:p w:rsidR="00461FE4" w:rsidRDefault="00461FE4">
            <w:pPr>
              <w:pStyle w:val="afffffffff9"/>
            </w:pPr>
          </w:p>
        </w:tc>
        <w:tc>
          <w:tcPr>
            <w:tcW w:w="1552" w:type="dxa"/>
            <w:tcBorders>
              <w:top w:val="single" w:sz="8" w:space="0" w:color="auto"/>
            </w:tcBorders>
            <w:shd w:val="clear" w:color="auto" w:fill="auto"/>
            <w:vAlign w:val="center"/>
          </w:tcPr>
          <w:p w:rsidR="00461FE4" w:rsidRDefault="00461FE4">
            <w:pPr>
              <w:pStyle w:val="afffffffff9"/>
            </w:pPr>
          </w:p>
        </w:tc>
        <w:tc>
          <w:tcPr>
            <w:tcW w:w="1553" w:type="dxa"/>
            <w:tcBorders>
              <w:top w:val="single" w:sz="8" w:space="0" w:color="auto"/>
            </w:tcBorders>
            <w:shd w:val="clear" w:color="auto" w:fill="auto"/>
            <w:vAlign w:val="center"/>
          </w:tcPr>
          <w:p w:rsidR="00461FE4" w:rsidRDefault="00461FE4">
            <w:pPr>
              <w:pStyle w:val="afffffffff9"/>
            </w:pPr>
          </w:p>
        </w:tc>
      </w:tr>
    </w:tbl>
    <w:p w:rsidR="00461FE4" w:rsidRDefault="00461FE4">
      <w:pPr>
        <w:pStyle w:val="afffff5"/>
        <w:ind w:firstLine="420"/>
      </w:pPr>
    </w:p>
    <w:p w:rsidR="00461FE4" w:rsidRDefault="00432A2F">
      <w:pPr>
        <w:pStyle w:val="afffff5"/>
        <w:ind w:firstLine="420"/>
      </w:pPr>
      <w:r>
        <w:rPr>
          <w:rFonts w:hint="eastAsia"/>
        </w:rPr>
        <w:t>表</w:t>
      </w:r>
      <w:r>
        <w:rPr>
          <w:rFonts w:hint="eastAsia"/>
        </w:rPr>
        <w:t>A.4</w:t>
      </w:r>
      <w:r>
        <w:rPr>
          <w:rFonts w:hint="eastAsia"/>
        </w:rPr>
        <w:t>规定了紫甘薯生产施肥记录样式</w:t>
      </w:r>
    </w:p>
    <w:p w:rsidR="00461FE4" w:rsidRDefault="00432A2F">
      <w:pPr>
        <w:pStyle w:val="aff"/>
        <w:spacing w:before="156" w:after="156"/>
      </w:pPr>
      <w:r>
        <w:rPr>
          <w:rFonts w:hint="eastAsia"/>
        </w:rPr>
        <w:t>施肥记录样式</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339"/>
        <w:gridCol w:w="1339"/>
        <w:gridCol w:w="1339"/>
        <w:gridCol w:w="1339"/>
        <w:gridCol w:w="1339"/>
        <w:gridCol w:w="1339"/>
        <w:gridCol w:w="1340"/>
      </w:tblGrid>
      <w:tr w:rsidR="00461FE4">
        <w:trPr>
          <w:tblHeader/>
          <w:jc w:val="center"/>
        </w:trPr>
        <w:tc>
          <w:tcPr>
            <w:tcW w:w="1367" w:type="dxa"/>
            <w:tcBorders>
              <w:top w:val="single" w:sz="8" w:space="0" w:color="auto"/>
              <w:bottom w:val="single" w:sz="8" w:space="0" w:color="auto"/>
            </w:tcBorders>
            <w:shd w:val="clear" w:color="auto" w:fill="auto"/>
            <w:vAlign w:val="center"/>
          </w:tcPr>
          <w:p w:rsidR="00461FE4" w:rsidRDefault="00432A2F">
            <w:pPr>
              <w:pStyle w:val="afffffffff9"/>
            </w:pPr>
            <w:r>
              <w:rPr>
                <w:rFonts w:hint="eastAsia"/>
              </w:rPr>
              <w:t>施肥日期</w:t>
            </w:r>
          </w:p>
        </w:tc>
        <w:tc>
          <w:tcPr>
            <w:tcW w:w="1367" w:type="dxa"/>
            <w:tcBorders>
              <w:top w:val="single" w:sz="8" w:space="0" w:color="auto"/>
              <w:bottom w:val="single" w:sz="8" w:space="0" w:color="auto"/>
            </w:tcBorders>
            <w:shd w:val="clear" w:color="auto" w:fill="auto"/>
            <w:vAlign w:val="center"/>
          </w:tcPr>
          <w:p w:rsidR="00461FE4" w:rsidRDefault="00432A2F">
            <w:pPr>
              <w:pStyle w:val="afffffffff9"/>
            </w:pPr>
            <w:r>
              <w:rPr>
                <w:rFonts w:hint="eastAsia"/>
              </w:rPr>
              <w:t>肥料名称</w:t>
            </w:r>
          </w:p>
        </w:tc>
        <w:tc>
          <w:tcPr>
            <w:tcW w:w="1367" w:type="dxa"/>
            <w:tcBorders>
              <w:top w:val="single" w:sz="8" w:space="0" w:color="auto"/>
              <w:bottom w:val="single" w:sz="8" w:space="0" w:color="auto"/>
            </w:tcBorders>
            <w:shd w:val="clear" w:color="auto" w:fill="auto"/>
            <w:vAlign w:val="center"/>
          </w:tcPr>
          <w:p w:rsidR="00461FE4" w:rsidRDefault="00432A2F">
            <w:pPr>
              <w:pStyle w:val="afffffffff9"/>
            </w:pPr>
            <w:r>
              <w:rPr>
                <w:rFonts w:hint="eastAsia"/>
              </w:rPr>
              <w:t>有效成分</w:t>
            </w:r>
          </w:p>
        </w:tc>
        <w:tc>
          <w:tcPr>
            <w:tcW w:w="1367" w:type="dxa"/>
            <w:tcBorders>
              <w:top w:val="single" w:sz="8" w:space="0" w:color="auto"/>
              <w:bottom w:val="single" w:sz="8" w:space="0" w:color="auto"/>
            </w:tcBorders>
            <w:shd w:val="clear" w:color="auto" w:fill="auto"/>
            <w:vAlign w:val="center"/>
          </w:tcPr>
          <w:p w:rsidR="00461FE4" w:rsidRDefault="00432A2F">
            <w:pPr>
              <w:pStyle w:val="afffffffff9"/>
            </w:pPr>
            <w:r>
              <w:rPr>
                <w:rFonts w:hint="eastAsia"/>
              </w:rPr>
              <w:t>施肥方法</w:t>
            </w:r>
          </w:p>
        </w:tc>
        <w:tc>
          <w:tcPr>
            <w:tcW w:w="1367" w:type="dxa"/>
            <w:tcBorders>
              <w:top w:val="single" w:sz="8" w:space="0" w:color="auto"/>
              <w:bottom w:val="single" w:sz="8" w:space="0" w:color="auto"/>
            </w:tcBorders>
            <w:shd w:val="clear" w:color="auto" w:fill="auto"/>
            <w:vAlign w:val="center"/>
          </w:tcPr>
          <w:p w:rsidR="00461FE4" w:rsidRDefault="00432A2F">
            <w:pPr>
              <w:pStyle w:val="afffffffff9"/>
            </w:pPr>
            <w:r>
              <w:rPr>
                <w:rFonts w:hint="eastAsia"/>
              </w:rPr>
              <w:t>施肥用量</w:t>
            </w:r>
          </w:p>
        </w:tc>
        <w:tc>
          <w:tcPr>
            <w:tcW w:w="1367" w:type="dxa"/>
            <w:tcBorders>
              <w:top w:val="single" w:sz="8" w:space="0" w:color="auto"/>
              <w:bottom w:val="single" w:sz="8" w:space="0" w:color="auto"/>
            </w:tcBorders>
            <w:shd w:val="clear" w:color="auto" w:fill="auto"/>
            <w:vAlign w:val="center"/>
          </w:tcPr>
          <w:p w:rsidR="00461FE4" w:rsidRDefault="00432A2F">
            <w:pPr>
              <w:pStyle w:val="afffffffff9"/>
            </w:pPr>
            <w:r>
              <w:rPr>
                <w:rFonts w:hint="eastAsia"/>
              </w:rPr>
              <w:t>签</w:t>
            </w:r>
            <w:r>
              <w:rPr>
                <w:rFonts w:hint="eastAsia"/>
              </w:rPr>
              <w:t xml:space="preserve">  </w:t>
            </w:r>
            <w:r>
              <w:rPr>
                <w:rFonts w:hint="eastAsia"/>
              </w:rPr>
              <w:t>字</w:t>
            </w:r>
          </w:p>
        </w:tc>
        <w:tc>
          <w:tcPr>
            <w:tcW w:w="1368" w:type="dxa"/>
            <w:tcBorders>
              <w:top w:val="single" w:sz="8" w:space="0" w:color="auto"/>
              <w:bottom w:val="single" w:sz="8" w:space="0" w:color="auto"/>
            </w:tcBorders>
            <w:shd w:val="clear" w:color="auto" w:fill="auto"/>
            <w:vAlign w:val="center"/>
          </w:tcPr>
          <w:p w:rsidR="00461FE4" w:rsidRDefault="00432A2F">
            <w:pPr>
              <w:pStyle w:val="afffffffff9"/>
            </w:pPr>
            <w:r>
              <w:rPr>
                <w:rFonts w:hint="eastAsia"/>
              </w:rPr>
              <w:t>备</w:t>
            </w:r>
            <w:r>
              <w:rPr>
                <w:rFonts w:hint="eastAsia"/>
              </w:rPr>
              <w:t xml:space="preserve">  </w:t>
            </w:r>
            <w:r>
              <w:rPr>
                <w:rFonts w:hint="eastAsia"/>
              </w:rPr>
              <w:t>注</w:t>
            </w:r>
          </w:p>
        </w:tc>
      </w:tr>
      <w:tr w:rsidR="00461FE4">
        <w:trPr>
          <w:jc w:val="center"/>
        </w:trPr>
        <w:tc>
          <w:tcPr>
            <w:tcW w:w="1367" w:type="dxa"/>
            <w:tcBorders>
              <w:top w:val="single" w:sz="8" w:space="0" w:color="auto"/>
            </w:tcBorders>
            <w:shd w:val="clear" w:color="auto" w:fill="auto"/>
            <w:vAlign w:val="center"/>
          </w:tcPr>
          <w:p w:rsidR="00461FE4" w:rsidRDefault="00461FE4">
            <w:pPr>
              <w:pStyle w:val="afffffffff9"/>
            </w:pPr>
          </w:p>
        </w:tc>
        <w:tc>
          <w:tcPr>
            <w:tcW w:w="1367" w:type="dxa"/>
            <w:tcBorders>
              <w:top w:val="single" w:sz="8" w:space="0" w:color="auto"/>
            </w:tcBorders>
            <w:shd w:val="clear" w:color="auto" w:fill="auto"/>
            <w:vAlign w:val="center"/>
          </w:tcPr>
          <w:p w:rsidR="00461FE4" w:rsidRDefault="00461FE4">
            <w:pPr>
              <w:pStyle w:val="afffffffff9"/>
            </w:pPr>
          </w:p>
        </w:tc>
        <w:tc>
          <w:tcPr>
            <w:tcW w:w="1367" w:type="dxa"/>
            <w:tcBorders>
              <w:top w:val="single" w:sz="8" w:space="0" w:color="auto"/>
            </w:tcBorders>
            <w:shd w:val="clear" w:color="auto" w:fill="auto"/>
            <w:vAlign w:val="center"/>
          </w:tcPr>
          <w:p w:rsidR="00461FE4" w:rsidRDefault="00461FE4">
            <w:pPr>
              <w:pStyle w:val="afffffffff9"/>
            </w:pPr>
          </w:p>
        </w:tc>
        <w:tc>
          <w:tcPr>
            <w:tcW w:w="1367" w:type="dxa"/>
            <w:tcBorders>
              <w:top w:val="single" w:sz="8" w:space="0" w:color="auto"/>
            </w:tcBorders>
            <w:shd w:val="clear" w:color="auto" w:fill="auto"/>
            <w:vAlign w:val="center"/>
          </w:tcPr>
          <w:p w:rsidR="00461FE4" w:rsidRDefault="00461FE4">
            <w:pPr>
              <w:pStyle w:val="afffffffff9"/>
            </w:pPr>
          </w:p>
        </w:tc>
        <w:tc>
          <w:tcPr>
            <w:tcW w:w="1367" w:type="dxa"/>
            <w:tcBorders>
              <w:top w:val="single" w:sz="8" w:space="0" w:color="auto"/>
            </w:tcBorders>
            <w:shd w:val="clear" w:color="auto" w:fill="auto"/>
            <w:vAlign w:val="center"/>
          </w:tcPr>
          <w:p w:rsidR="00461FE4" w:rsidRDefault="00461FE4">
            <w:pPr>
              <w:pStyle w:val="afffffffff9"/>
            </w:pPr>
          </w:p>
        </w:tc>
        <w:tc>
          <w:tcPr>
            <w:tcW w:w="1367" w:type="dxa"/>
            <w:tcBorders>
              <w:top w:val="single" w:sz="8" w:space="0" w:color="auto"/>
            </w:tcBorders>
            <w:shd w:val="clear" w:color="auto" w:fill="auto"/>
            <w:vAlign w:val="center"/>
          </w:tcPr>
          <w:p w:rsidR="00461FE4" w:rsidRDefault="00461FE4">
            <w:pPr>
              <w:pStyle w:val="afffffffff9"/>
            </w:pPr>
          </w:p>
        </w:tc>
        <w:tc>
          <w:tcPr>
            <w:tcW w:w="1368" w:type="dxa"/>
            <w:tcBorders>
              <w:top w:val="single" w:sz="8" w:space="0" w:color="auto"/>
            </w:tcBorders>
            <w:shd w:val="clear" w:color="auto" w:fill="auto"/>
            <w:vAlign w:val="center"/>
          </w:tcPr>
          <w:p w:rsidR="00461FE4" w:rsidRDefault="00461FE4">
            <w:pPr>
              <w:pStyle w:val="afffffffff9"/>
            </w:pPr>
          </w:p>
        </w:tc>
      </w:tr>
    </w:tbl>
    <w:p w:rsidR="00461FE4" w:rsidRDefault="00461FE4">
      <w:pPr>
        <w:pStyle w:val="afffff5"/>
        <w:ind w:firstLine="420"/>
      </w:pPr>
    </w:p>
    <w:p w:rsidR="00461FE4" w:rsidRDefault="00432A2F">
      <w:pPr>
        <w:pStyle w:val="afffff5"/>
        <w:ind w:firstLine="420"/>
      </w:pPr>
      <w:r>
        <w:rPr>
          <w:rFonts w:hint="eastAsia"/>
        </w:rPr>
        <w:t>表</w:t>
      </w:r>
      <w:r>
        <w:rPr>
          <w:rFonts w:hint="eastAsia"/>
        </w:rPr>
        <w:t>A.5</w:t>
      </w:r>
      <w:r>
        <w:rPr>
          <w:rFonts w:hint="eastAsia"/>
        </w:rPr>
        <w:t>规定了紫甘薯生产病虫草害防治记录样式</w:t>
      </w:r>
    </w:p>
    <w:p w:rsidR="00461FE4" w:rsidRDefault="00432A2F">
      <w:pPr>
        <w:pStyle w:val="aff"/>
        <w:spacing w:before="156" w:after="156"/>
      </w:pPr>
      <w:r>
        <w:rPr>
          <w:rFonts w:hint="eastAsia"/>
        </w:rPr>
        <w:t>病虫草害防治记录样式</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173"/>
        <w:gridCol w:w="1172"/>
        <w:gridCol w:w="1171"/>
        <w:gridCol w:w="1171"/>
        <w:gridCol w:w="1171"/>
        <w:gridCol w:w="1171"/>
        <w:gridCol w:w="1172"/>
        <w:gridCol w:w="1173"/>
      </w:tblGrid>
      <w:tr w:rsidR="00461FE4">
        <w:trPr>
          <w:tblHeader/>
          <w:jc w:val="center"/>
        </w:trPr>
        <w:tc>
          <w:tcPr>
            <w:tcW w:w="1196" w:type="dxa"/>
            <w:tcBorders>
              <w:top w:val="single" w:sz="8" w:space="0" w:color="auto"/>
              <w:bottom w:val="single" w:sz="8" w:space="0" w:color="auto"/>
            </w:tcBorders>
            <w:shd w:val="clear" w:color="auto" w:fill="auto"/>
            <w:vAlign w:val="center"/>
          </w:tcPr>
          <w:p w:rsidR="00461FE4" w:rsidRDefault="00432A2F">
            <w:pPr>
              <w:pStyle w:val="afffffffff9"/>
            </w:pPr>
            <w:r>
              <w:rPr>
                <w:rFonts w:hint="eastAsia"/>
              </w:rPr>
              <w:t>使用日期</w:t>
            </w:r>
          </w:p>
        </w:tc>
        <w:tc>
          <w:tcPr>
            <w:tcW w:w="1196" w:type="dxa"/>
            <w:tcBorders>
              <w:top w:val="single" w:sz="8" w:space="0" w:color="auto"/>
              <w:bottom w:val="single" w:sz="8" w:space="0" w:color="auto"/>
            </w:tcBorders>
            <w:shd w:val="clear" w:color="auto" w:fill="auto"/>
            <w:vAlign w:val="center"/>
          </w:tcPr>
          <w:p w:rsidR="00461FE4" w:rsidRDefault="00432A2F">
            <w:pPr>
              <w:pStyle w:val="afffffffff9"/>
            </w:pPr>
            <w:r>
              <w:rPr>
                <w:rFonts w:hAnsi="宋体"/>
                <w:szCs w:val="18"/>
              </w:rPr>
              <w:t>农药名称</w:t>
            </w:r>
          </w:p>
        </w:tc>
        <w:tc>
          <w:tcPr>
            <w:tcW w:w="1196" w:type="dxa"/>
            <w:tcBorders>
              <w:top w:val="single" w:sz="8" w:space="0" w:color="auto"/>
              <w:bottom w:val="single" w:sz="8" w:space="0" w:color="auto"/>
            </w:tcBorders>
            <w:shd w:val="clear" w:color="auto" w:fill="auto"/>
            <w:vAlign w:val="center"/>
          </w:tcPr>
          <w:p w:rsidR="00461FE4" w:rsidRDefault="00432A2F">
            <w:pPr>
              <w:pStyle w:val="afffffffff9"/>
            </w:pPr>
            <w:r>
              <w:rPr>
                <w:rFonts w:hint="eastAsia"/>
              </w:rPr>
              <w:t>有效成分</w:t>
            </w:r>
          </w:p>
        </w:tc>
        <w:tc>
          <w:tcPr>
            <w:tcW w:w="1196" w:type="dxa"/>
            <w:tcBorders>
              <w:top w:val="single" w:sz="8" w:space="0" w:color="auto"/>
              <w:bottom w:val="single" w:sz="8" w:space="0" w:color="auto"/>
            </w:tcBorders>
            <w:shd w:val="clear" w:color="auto" w:fill="auto"/>
            <w:vAlign w:val="center"/>
          </w:tcPr>
          <w:p w:rsidR="00461FE4" w:rsidRDefault="00432A2F">
            <w:pPr>
              <w:pStyle w:val="afffffffff9"/>
            </w:pPr>
            <w:r>
              <w:rPr>
                <w:rFonts w:hint="eastAsia"/>
              </w:rPr>
              <w:t>防治对象</w:t>
            </w:r>
          </w:p>
        </w:tc>
        <w:tc>
          <w:tcPr>
            <w:tcW w:w="1196" w:type="dxa"/>
            <w:tcBorders>
              <w:top w:val="single" w:sz="8" w:space="0" w:color="auto"/>
              <w:bottom w:val="single" w:sz="8" w:space="0" w:color="auto"/>
            </w:tcBorders>
            <w:shd w:val="clear" w:color="auto" w:fill="auto"/>
            <w:vAlign w:val="center"/>
          </w:tcPr>
          <w:p w:rsidR="00461FE4" w:rsidRDefault="00432A2F">
            <w:pPr>
              <w:pStyle w:val="afffffffff9"/>
            </w:pPr>
            <w:r>
              <w:rPr>
                <w:rFonts w:hint="eastAsia"/>
              </w:rPr>
              <w:t>使用方法</w:t>
            </w:r>
          </w:p>
        </w:tc>
        <w:tc>
          <w:tcPr>
            <w:tcW w:w="1196" w:type="dxa"/>
            <w:tcBorders>
              <w:top w:val="single" w:sz="8" w:space="0" w:color="auto"/>
              <w:bottom w:val="single" w:sz="8" w:space="0" w:color="auto"/>
            </w:tcBorders>
            <w:shd w:val="clear" w:color="auto" w:fill="auto"/>
            <w:vAlign w:val="center"/>
          </w:tcPr>
          <w:p w:rsidR="00461FE4" w:rsidRDefault="00432A2F">
            <w:pPr>
              <w:pStyle w:val="afffffffff9"/>
            </w:pPr>
            <w:r>
              <w:rPr>
                <w:rFonts w:hint="eastAsia"/>
              </w:rPr>
              <w:t>施药用量</w:t>
            </w:r>
          </w:p>
        </w:tc>
        <w:tc>
          <w:tcPr>
            <w:tcW w:w="1197" w:type="dxa"/>
            <w:tcBorders>
              <w:top w:val="single" w:sz="8" w:space="0" w:color="auto"/>
              <w:bottom w:val="single" w:sz="8" w:space="0" w:color="auto"/>
            </w:tcBorders>
            <w:shd w:val="clear" w:color="auto" w:fill="auto"/>
            <w:vAlign w:val="center"/>
          </w:tcPr>
          <w:p w:rsidR="00461FE4" w:rsidRDefault="00432A2F">
            <w:pPr>
              <w:pStyle w:val="afffffffff9"/>
            </w:pPr>
            <w:r>
              <w:rPr>
                <w:rFonts w:hint="eastAsia"/>
              </w:rPr>
              <w:t>使用人员</w:t>
            </w:r>
          </w:p>
        </w:tc>
        <w:tc>
          <w:tcPr>
            <w:tcW w:w="1197" w:type="dxa"/>
            <w:tcBorders>
              <w:top w:val="single" w:sz="8" w:space="0" w:color="auto"/>
              <w:bottom w:val="single" w:sz="8" w:space="0" w:color="auto"/>
            </w:tcBorders>
            <w:shd w:val="clear" w:color="auto" w:fill="auto"/>
            <w:vAlign w:val="center"/>
          </w:tcPr>
          <w:p w:rsidR="00461FE4" w:rsidRDefault="00432A2F">
            <w:pPr>
              <w:pStyle w:val="afffffffff9"/>
            </w:pPr>
            <w:r>
              <w:rPr>
                <w:rFonts w:hint="eastAsia"/>
              </w:rPr>
              <w:t>备</w:t>
            </w:r>
            <w:r>
              <w:rPr>
                <w:rFonts w:hint="eastAsia"/>
              </w:rPr>
              <w:t xml:space="preserve">  </w:t>
            </w:r>
            <w:r>
              <w:rPr>
                <w:rFonts w:hint="eastAsia"/>
              </w:rPr>
              <w:t>注</w:t>
            </w:r>
          </w:p>
        </w:tc>
      </w:tr>
      <w:tr w:rsidR="00461FE4">
        <w:trPr>
          <w:jc w:val="center"/>
        </w:trPr>
        <w:tc>
          <w:tcPr>
            <w:tcW w:w="1196" w:type="dxa"/>
            <w:tcBorders>
              <w:top w:val="single" w:sz="8" w:space="0" w:color="auto"/>
            </w:tcBorders>
            <w:shd w:val="clear" w:color="auto" w:fill="auto"/>
            <w:vAlign w:val="center"/>
          </w:tcPr>
          <w:p w:rsidR="00461FE4" w:rsidRDefault="00461FE4">
            <w:pPr>
              <w:pStyle w:val="afffffffff9"/>
            </w:pPr>
          </w:p>
        </w:tc>
        <w:tc>
          <w:tcPr>
            <w:tcW w:w="1196" w:type="dxa"/>
            <w:tcBorders>
              <w:top w:val="single" w:sz="8" w:space="0" w:color="auto"/>
            </w:tcBorders>
            <w:shd w:val="clear" w:color="auto" w:fill="auto"/>
            <w:vAlign w:val="center"/>
          </w:tcPr>
          <w:p w:rsidR="00461FE4" w:rsidRDefault="00461FE4">
            <w:pPr>
              <w:pStyle w:val="afffffffff9"/>
            </w:pPr>
          </w:p>
        </w:tc>
        <w:tc>
          <w:tcPr>
            <w:tcW w:w="1196" w:type="dxa"/>
            <w:tcBorders>
              <w:top w:val="single" w:sz="8" w:space="0" w:color="auto"/>
            </w:tcBorders>
            <w:shd w:val="clear" w:color="auto" w:fill="auto"/>
            <w:vAlign w:val="center"/>
          </w:tcPr>
          <w:p w:rsidR="00461FE4" w:rsidRDefault="00461FE4">
            <w:pPr>
              <w:pStyle w:val="afffffffff9"/>
            </w:pPr>
          </w:p>
        </w:tc>
        <w:tc>
          <w:tcPr>
            <w:tcW w:w="1196" w:type="dxa"/>
            <w:tcBorders>
              <w:top w:val="single" w:sz="8" w:space="0" w:color="auto"/>
            </w:tcBorders>
            <w:shd w:val="clear" w:color="auto" w:fill="auto"/>
            <w:vAlign w:val="center"/>
          </w:tcPr>
          <w:p w:rsidR="00461FE4" w:rsidRDefault="00461FE4">
            <w:pPr>
              <w:pStyle w:val="afffffffff9"/>
            </w:pPr>
          </w:p>
        </w:tc>
        <w:tc>
          <w:tcPr>
            <w:tcW w:w="1196" w:type="dxa"/>
            <w:tcBorders>
              <w:top w:val="single" w:sz="8" w:space="0" w:color="auto"/>
            </w:tcBorders>
            <w:shd w:val="clear" w:color="auto" w:fill="auto"/>
            <w:vAlign w:val="center"/>
          </w:tcPr>
          <w:p w:rsidR="00461FE4" w:rsidRDefault="00461FE4">
            <w:pPr>
              <w:pStyle w:val="afffffffff9"/>
            </w:pPr>
          </w:p>
        </w:tc>
        <w:tc>
          <w:tcPr>
            <w:tcW w:w="1196" w:type="dxa"/>
            <w:tcBorders>
              <w:top w:val="single" w:sz="8" w:space="0" w:color="auto"/>
            </w:tcBorders>
            <w:shd w:val="clear" w:color="auto" w:fill="auto"/>
            <w:vAlign w:val="center"/>
          </w:tcPr>
          <w:p w:rsidR="00461FE4" w:rsidRDefault="00461FE4">
            <w:pPr>
              <w:pStyle w:val="afffffffff9"/>
            </w:pPr>
          </w:p>
        </w:tc>
        <w:tc>
          <w:tcPr>
            <w:tcW w:w="1197" w:type="dxa"/>
            <w:tcBorders>
              <w:top w:val="single" w:sz="8" w:space="0" w:color="auto"/>
            </w:tcBorders>
            <w:shd w:val="clear" w:color="auto" w:fill="auto"/>
            <w:vAlign w:val="center"/>
          </w:tcPr>
          <w:p w:rsidR="00461FE4" w:rsidRDefault="00461FE4">
            <w:pPr>
              <w:pStyle w:val="afffffffff9"/>
            </w:pPr>
          </w:p>
        </w:tc>
        <w:tc>
          <w:tcPr>
            <w:tcW w:w="1197" w:type="dxa"/>
            <w:tcBorders>
              <w:top w:val="single" w:sz="8" w:space="0" w:color="auto"/>
            </w:tcBorders>
            <w:shd w:val="clear" w:color="auto" w:fill="auto"/>
            <w:vAlign w:val="center"/>
          </w:tcPr>
          <w:p w:rsidR="00461FE4" w:rsidRDefault="00461FE4">
            <w:pPr>
              <w:pStyle w:val="afffffffff9"/>
            </w:pPr>
          </w:p>
        </w:tc>
      </w:tr>
    </w:tbl>
    <w:p w:rsidR="00461FE4" w:rsidRDefault="00461FE4">
      <w:pPr>
        <w:pStyle w:val="afffff5"/>
        <w:ind w:firstLine="420"/>
      </w:pPr>
    </w:p>
    <w:p w:rsidR="00461FE4" w:rsidRDefault="00432A2F">
      <w:pPr>
        <w:pStyle w:val="afffff5"/>
        <w:ind w:firstLine="420"/>
      </w:pPr>
      <w:r>
        <w:rPr>
          <w:rFonts w:hint="eastAsia"/>
        </w:rPr>
        <w:t>表</w:t>
      </w:r>
      <w:r>
        <w:rPr>
          <w:rFonts w:hint="eastAsia"/>
        </w:rPr>
        <w:t>A.6</w:t>
      </w:r>
      <w:r>
        <w:rPr>
          <w:rFonts w:hint="eastAsia"/>
        </w:rPr>
        <w:t>规定了紫甘薯生产贮存记录样式</w:t>
      </w:r>
    </w:p>
    <w:p w:rsidR="00461FE4" w:rsidRDefault="00432A2F">
      <w:pPr>
        <w:pStyle w:val="aff"/>
        <w:spacing w:before="156" w:after="156"/>
      </w:pPr>
      <w:r>
        <w:rPr>
          <w:rFonts w:hint="eastAsia"/>
        </w:rPr>
        <w:t>贮存记录样式</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63"/>
        <w:gridCol w:w="1563"/>
        <w:gridCol w:w="1562"/>
        <w:gridCol w:w="1562"/>
        <w:gridCol w:w="1562"/>
        <w:gridCol w:w="1562"/>
      </w:tblGrid>
      <w:tr w:rsidR="00461FE4">
        <w:trPr>
          <w:tblHeader/>
          <w:jc w:val="center"/>
        </w:trPr>
        <w:tc>
          <w:tcPr>
            <w:tcW w:w="1595" w:type="dxa"/>
            <w:tcBorders>
              <w:top w:val="single" w:sz="8" w:space="0" w:color="auto"/>
              <w:bottom w:val="single" w:sz="8" w:space="0" w:color="auto"/>
            </w:tcBorders>
            <w:shd w:val="clear" w:color="auto" w:fill="auto"/>
            <w:vAlign w:val="center"/>
          </w:tcPr>
          <w:p w:rsidR="00461FE4" w:rsidRDefault="00432A2F">
            <w:pPr>
              <w:pStyle w:val="afffffffff9"/>
            </w:pPr>
            <w:r>
              <w:rPr>
                <w:rFonts w:hAnsi="宋体"/>
                <w:szCs w:val="18"/>
              </w:rPr>
              <w:t>贮存地点</w:t>
            </w:r>
          </w:p>
        </w:tc>
        <w:tc>
          <w:tcPr>
            <w:tcW w:w="1595" w:type="dxa"/>
            <w:tcBorders>
              <w:top w:val="single" w:sz="8" w:space="0" w:color="auto"/>
              <w:bottom w:val="single" w:sz="8" w:space="0" w:color="auto"/>
            </w:tcBorders>
            <w:shd w:val="clear" w:color="auto" w:fill="auto"/>
            <w:vAlign w:val="center"/>
          </w:tcPr>
          <w:p w:rsidR="00461FE4" w:rsidRDefault="00432A2F">
            <w:pPr>
              <w:pStyle w:val="afffffffff9"/>
            </w:pPr>
            <w:r>
              <w:rPr>
                <w:rFonts w:hAnsi="宋体"/>
                <w:szCs w:val="18"/>
              </w:rPr>
              <w:t>贮存方式</w:t>
            </w:r>
          </w:p>
        </w:tc>
        <w:tc>
          <w:tcPr>
            <w:tcW w:w="1595" w:type="dxa"/>
            <w:tcBorders>
              <w:top w:val="single" w:sz="8" w:space="0" w:color="auto"/>
              <w:bottom w:val="single" w:sz="8" w:space="0" w:color="auto"/>
            </w:tcBorders>
            <w:shd w:val="clear" w:color="auto" w:fill="auto"/>
            <w:vAlign w:val="center"/>
          </w:tcPr>
          <w:p w:rsidR="00461FE4" w:rsidRDefault="00432A2F">
            <w:pPr>
              <w:pStyle w:val="afffffffff9"/>
            </w:pPr>
            <w:r>
              <w:rPr>
                <w:rFonts w:hAnsi="宋体"/>
                <w:szCs w:val="18"/>
              </w:rPr>
              <w:t>贮存条件</w:t>
            </w:r>
          </w:p>
        </w:tc>
        <w:tc>
          <w:tcPr>
            <w:tcW w:w="1595" w:type="dxa"/>
            <w:tcBorders>
              <w:top w:val="single" w:sz="8" w:space="0" w:color="auto"/>
              <w:bottom w:val="single" w:sz="8" w:space="0" w:color="auto"/>
            </w:tcBorders>
            <w:shd w:val="clear" w:color="auto" w:fill="auto"/>
            <w:vAlign w:val="center"/>
          </w:tcPr>
          <w:p w:rsidR="00461FE4" w:rsidRDefault="00432A2F">
            <w:pPr>
              <w:pStyle w:val="afffffffff9"/>
            </w:pPr>
            <w:r>
              <w:rPr>
                <w:rFonts w:hAnsi="宋体"/>
                <w:szCs w:val="18"/>
              </w:rPr>
              <w:t>药剂处理情况</w:t>
            </w:r>
          </w:p>
        </w:tc>
        <w:tc>
          <w:tcPr>
            <w:tcW w:w="1595" w:type="dxa"/>
            <w:tcBorders>
              <w:top w:val="single" w:sz="8" w:space="0" w:color="auto"/>
              <w:bottom w:val="single" w:sz="8" w:space="0" w:color="auto"/>
            </w:tcBorders>
            <w:shd w:val="clear" w:color="auto" w:fill="auto"/>
            <w:vAlign w:val="center"/>
          </w:tcPr>
          <w:p w:rsidR="00461FE4" w:rsidRDefault="00432A2F">
            <w:pPr>
              <w:pStyle w:val="afffffffff9"/>
            </w:pPr>
            <w:r>
              <w:rPr>
                <w:rFonts w:hAnsi="宋体"/>
                <w:szCs w:val="18"/>
              </w:rPr>
              <w:t>签</w:t>
            </w:r>
            <w:r>
              <w:rPr>
                <w:rFonts w:hAnsi="宋体"/>
                <w:szCs w:val="18"/>
              </w:rPr>
              <w:t xml:space="preserve">  </w:t>
            </w:r>
            <w:r>
              <w:rPr>
                <w:rFonts w:hAnsi="宋体"/>
                <w:szCs w:val="18"/>
              </w:rPr>
              <w:t>字</w:t>
            </w:r>
          </w:p>
        </w:tc>
        <w:tc>
          <w:tcPr>
            <w:tcW w:w="1595" w:type="dxa"/>
            <w:tcBorders>
              <w:top w:val="single" w:sz="8" w:space="0" w:color="auto"/>
              <w:bottom w:val="single" w:sz="8" w:space="0" w:color="auto"/>
            </w:tcBorders>
            <w:shd w:val="clear" w:color="auto" w:fill="auto"/>
            <w:vAlign w:val="center"/>
          </w:tcPr>
          <w:p w:rsidR="00461FE4" w:rsidRDefault="00432A2F">
            <w:pPr>
              <w:pStyle w:val="afffffffff9"/>
            </w:pPr>
            <w:r>
              <w:rPr>
                <w:rFonts w:hAnsi="宋体"/>
                <w:szCs w:val="18"/>
              </w:rPr>
              <w:t>备</w:t>
            </w:r>
            <w:r>
              <w:rPr>
                <w:rFonts w:hAnsi="宋体"/>
                <w:szCs w:val="18"/>
              </w:rPr>
              <w:t xml:space="preserve">  </w:t>
            </w:r>
            <w:r>
              <w:rPr>
                <w:rFonts w:hAnsi="宋体"/>
                <w:szCs w:val="18"/>
              </w:rPr>
              <w:t>注</w:t>
            </w:r>
          </w:p>
        </w:tc>
      </w:tr>
      <w:tr w:rsidR="00461FE4">
        <w:trPr>
          <w:jc w:val="center"/>
        </w:trPr>
        <w:tc>
          <w:tcPr>
            <w:tcW w:w="1595" w:type="dxa"/>
            <w:tcBorders>
              <w:top w:val="single" w:sz="8" w:space="0" w:color="auto"/>
            </w:tcBorders>
            <w:shd w:val="clear" w:color="auto" w:fill="auto"/>
            <w:vAlign w:val="center"/>
          </w:tcPr>
          <w:p w:rsidR="00461FE4" w:rsidRDefault="00461FE4">
            <w:pPr>
              <w:pStyle w:val="afffffffff9"/>
            </w:pPr>
          </w:p>
        </w:tc>
        <w:tc>
          <w:tcPr>
            <w:tcW w:w="1595" w:type="dxa"/>
            <w:tcBorders>
              <w:top w:val="single" w:sz="8" w:space="0" w:color="auto"/>
            </w:tcBorders>
            <w:shd w:val="clear" w:color="auto" w:fill="auto"/>
            <w:vAlign w:val="center"/>
          </w:tcPr>
          <w:p w:rsidR="00461FE4" w:rsidRDefault="00461FE4">
            <w:pPr>
              <w:pStyle w:val="afffffffff9"/>
            </w:pPr>
          </w:p>
        </w:tc>
        <w:tc>
          <w:tcPr>
            <w:tcW w:w="1595" w:type="dxa"/>
            <w:tcBorders>
              <w:top w:val="single" w:sz="8" w:space="0" w:color="auto"/>
            </w:tcBorders>
            <w:shd w:val="clear" w:color="auto" w:fill="auto"/>
            <w:vAlign w:val="center"/>
          </w:tcPr>
          <w:p w:rsidR="00461FE4" w:rsidRDefault="00461FE4">
            <w:pPr>
              <w:pStyle w:val="afffffffff9"/>
            </w:pPr>
          </w:p>
        </w:tc>
        <w:tc>
          <w:tcPr>
            <w:tcW w:w="1595" w:type="dxa"/>
            <w:tcBorders>
              <w:top w:val="single" w:sz="8" w:space="0" w:color="auto"/>
            </w:tcBorders>
            <w:shd w:val="clear" w:color="auto" w:fill="auto"/>
            <w:vAlign w:val="center"/>
          </w:tcPr>
          <w:p w:rsidR="00461FE4" w:rsidRDefault="00461FE4">
            <w:pPr>
              <w:pStyle w:val="afffffffff9"/>
            </w:pPr>
          </w:p>
        </w:tc>
        <w:tc>
          <w:tcPr>
            <w:tcW w:w="1595" w:type="dxa"/>
            <w:tcBorders>
              <w:top w:val="single" w:sz="8" w:space="0" w:color="auto"/>
            </w:tcBorders>
            <w:shd w:val="clear" w:color="auto" w:fill="auto"/>
            <w:vAlign w:val="center"/>
          </w:tcPr>
          <w:p w:rsidR="00461FE4" w:rsidRDefault="00461FE4">
            <w:pPr>
              <w:pStyle w:val="afffffffff9"/>
            </w:pPr>
          </w:p>
        </w:tc>
        <w:tc>
          <w:tcPr>
            <w:tcW w:w="1595" w:type="dxa"/>
            <w:tcBorders>
              <w:top w:val="single" w:sz="8" w:space="0" w:color="auto"/>
            </w:tcBorders>
            <w:shd w:val="clear" w:color="auto" w:fill="auto"/>
            <w:vAlign w:val="center"/>
          </w:tcPr>
          <w:p w:rsidR="00461FE4" w:rsidRDefault="00461FE4">
            <w:pPr>
              <w:pStyle w:val="afffffffff9"/>
            </w:pPr>
          </w:p>
        </w:tc>
      </w:tr>
    </w:tbl>
    <w:p w:rsidR="00461FE4" w:rsidRDefault="00461FE4">
      <w:pPr>
        <w:pStyle w:val="afffff5"/>
        <w:ind w:firstLineChars="0" w:firstLine="0"/>
      </w:pPr>
    </w:p>
    <w:p w:rsidR="00461FE4" w:rsidRDefault="00432A2F">
      <w:pPr>
        <w:pStyle w:val="afffff5"/>
        <w:ind w:firstLineChars="0" w:firstLine="0"/>
        <w:jc w:val="center"/>
      </w:pPr>
      <w:bookmarkStart w:id="46" w:name="BookMark8"/>
      <w:bookmarkEnd w:id="45"/>
      <w:r>
        <w:rPr>
          <w:noProof/>
        </w:rPr>
        <w:lastRenderedPageBreak/>
        <w:drawing>
          <wp:inline distT="0" distB="0" distL="0" distR="0" wp14:anchorId="67FD2A19" wp14:editId="7644DEBE">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7"/>
                    <a:stretch>
                      <a:fillRect/>
                    </a:stretch>
                  </pic:blipFill>
                  <pic:spPr>
                    <a:xfrm>
                      <a:off x="0" y="0"/>
                      <a:ext cx="1485900" cy="317500"/>
                    </a:xfrm>
                    <a:prstGeom prst="rect">
                      <a:avLst/>
                    </a:prstGeom>
                  </pic:spPr>
                </pic:pic>
              </a:graphicData>
            </a:graphic>
          </wp:inline>
        </w:drawing>
      </w:r>
      <w:bookmarkEnd w:id="46"/>
    </w:p>
    <w:sectPr w:rsidR="00461FE4">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A2F" w:rsidRDefault="00432A2F">
      <w:pPr>
        <w:spacing w:line="240" w:lineRule="auto"/>
      </w:pPr>
      <w:r>
        <w:separator/>
      </w:r>
    </w:p>
  </w:endnote>
  <w:endnote w:type="continuationSeparator" w:id="0">
    <w:p w:rsidR="00432A2F" w:rsidRDefault="00432A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00000000" w:usb1="00000000"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FE4" w:rsidRDefault="00432A2F">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FE4" w:rsidRDefault="00461FE4">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FE4" w:rsidRDefault="00432A2F">
    <w:pPr>
      <w:pStyle w:val="afffff2"/>
    </w:pPr>
    <w:r>
      <w:fldChar w:fldCharType="begin"/>
    </w:r>
    <w:r>
      <w:instrText>PAGE   \* MERGEFORMAT</w:instrText>
    </w:r>
    <w:r>
      <w:fldChar w:fldCharType="separate"/>
    </w:r>
    <w:r w:rsidR="00D26266" w:rsidRPr="00D26266">
      <w:rPr>
        <w:noProof/>
        <w:lang w:val="zh-CN"/>
      </w:rPr>
      <w:t>1</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A2F" w:rsidRDefault="00432A2F">
      <w:pPr>
        <w:spacing w:line="240" w:lineRule="auto"/>
      </w:pPr>
      <w:r>
        <w:separator/>
      </w:r>
    </w:p>
  </w:footnote>
  <w:footnote w:type="continuationSeparator" w:id="0">
    <w:p w:rsidR="00432A2F" w:rsidRDefault="00432A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FE4" w:rsidRDefault="00432A2F">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FE4" w:rsidRDefault="00461FE4">
    <w:pPr>
      <w:pStyle w:val="affff0"/>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FE4" w:rsidRDefault="00432A2F">
    <w:pPr>
      <w:pStyle w:val="affff0"/>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XX/T XXXX—XXXX</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FE4" w:rsidRDefault="00432A2F">
    <w:pPr>
      <w:pStyle w:val="afffffa"/>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D26266">
      <w:rPr>
        <w:noProof/>
      </w:rPr>
      <w:t>DB 4107/T XXXX</w:t>
    </w:r>
    <w:r w:rsidR="00D26266">
      <w:rPr>
        <w:noProof/>
      </w:rPr>
      <w:t>—</w:t>
    </w:r>
    <w:r w:rsidR="00D26266">
      <w:rPr>
        <w:noProof/>
      </w:rPr>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1277"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ocumentProtection w:edit="forms" w:enforcement="1" w:cryptProviderType="rsaFull" w:cryptAlgorithmClass="hash" w:cryptAlgorithmType="typeAny" w:cryptAlgorithmSid="4" w:cryptSpinCount="100000" w:hash="i7vI6Gn+3pMgd9O3Rxt/bMepEQE=" w:salt="kxQ994B44anO/6lm93yrqw=="/>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9E8"/>
    <w:rsid w:val="A7F98EC8"/>
    <w:rsid w:val="AEEB0F20"/>
    <w:rsid w:val="BDBFC4A9"/>
    <w:rsid w:val="BDF4C8BE"/>
    <w:rsid w:val="CF3F1A8C"/>
    <w:rsid w:val="DEBFD48C"/>
    <w:rsid w:val="DFE2BF94"/>
    <w:rsid w:val="FBFF393D"/>
    <w:rsid w:val="FBFF482B"/>
    <w:rsid w:val="FEDF2260"/>
    <w:rsid w:val="FFDAAC2B"/>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AD0"/>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0FBD"/>
    <w:rsid w:val="001F143A"/>
    <w:rsid w:val="001F1605"/>
    <w:rsid w:val="001F2508"/>
    <w:rsid w:val="001F333F"/>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359D"/>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4C60"/>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A2F"/>
    <w:rsid w:val="00432DAA"/>
    <w:rsid w:val="00434305"/>
    <w:rsid w:val="00435DF7"/>
    <w:rsid w:val="0044083F"/>
    <w:rsid w:val="00441AE7"/>
    <w:rsid w:val="00445574"/>
    <w:rsid w:val="004467FB"/>
    <w:rsid w:val="00452D6B"/>
    <w:rsid w:val="00454484"/>
    <w:rsid w:val="0045517B"/>
    <w:rsid w:val="00461FE4"/>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6F08"/>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5F47EC"/>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0595"/>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E27AE"/>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D3C"/>
    <w:rsid w:val="00783ECF"/>
    <w:rsid w:val="0078413A"/>
    <w:rsid w:val="007959E8"/>
    <w:rsid w:val="00795E9C"/>
    <w:rsid w:val="007A0521"/>
    <w:rsid w:val="007A2E12"/>
    <w:rsid w:val="007A3475"/>
    <w:rsid w:val="007A41C8"/>
    <w:rsid w:val="007A54CE"/>
    <w:rsid w:val="007A6FD9"/>
    <w:rsid w:val="007A79B4"/>
    <w:rsid w:val="007A7F26"/>
    <w:rsid w:val="007A7FFA"/>
    <w:rsid w:val="007B04EB"/>
    <w:rsid w:val="007B0D4F"/>
    <w:rsid w:val="007B4778"/>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E4E6E"/>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779E8"/>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451"/>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2D8"/>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15C"/>
    <w:rsid w:val="00D1489E"/>
    <w:rsid w:val="00D20737"/>
    <w:rsid w:val="00D21E81"/>
    <w:rsid w:val="00D223DE"/>
    <w:rsid w:val="00D25E37"/>
    <w:rsid w:val="00D26266"/>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55E4"/>
    <w:rsid w:val="00D77031"/>
    <w:rsid w:val="00D80012"/>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066"/>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57D"/>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FD5B106"/>
    <w:rsid w:val="2EF9511F"/>
    <w:rsid w:val="3E8F9CFB"/>
    <w:rsid w:val="4E9BA281"/>
    <w:rsid w:val="55FE04CC"/>
    <w:rsid w:val="5FEB171C"/>
    <w:rsid w:val="67E6036D"/>
    <w:rsid w:val="6A684E1D"/>
    <w:rsid w:val="6DEFE528"/>
    <w:rsid w:val="6FB9AD3A"/>
    <w:rsid w:val="709C67B9"/>
    <w:rsid w:val="71E002A9"/>
    <w:rsid w:val="7BF75423"/>
    <w:rsid w:val="7F7C7A59"/>
    <w:rsid w:val="7FCF6A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4DFDE878"/>
  <w15:docId w15:val="{57D59C05-1D96-488D-9837-A581FAB28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51">
    <w:name w:val="toc 5"/>
    <w:basedOn w:val="afff5"/>
    <w:next w:val="afff5"/>
    <w:autoRedefine/>
    <w:uiPriority w:val="39"/>
    <w:unhideWhenUsed/>
    <w:qFormat/>
    <w:pPr>
      <w:ind w:left="839"/>
    </w:pPr>
    <w:rPr>
      <w:rFonts w:ascii="宋体"/>
    </w:rPr>
  </w:style>
  <w:style w:type="paragraph" w:styleId="31">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autoRedefine/>
    <w:uiPriority w:val="39"/>
    <w:unhideWhenUsed/>
    <w:qFormat/>
    <w:rPr>
      <w:rFonts w:ascii="宋体"/>
    </w:rPr>
  </w:style>
  <w:style w:type="paragraph" w:styleId="41">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qFormat/>
    <w:pPr>
      <w:numPr>
        <w:numId w:val="18"/>
      </w:numPr>
      <w:jc w:val="center"/>
    </w:pPr>
    <w:rPr>
      <w:rFonts w:ascii="黑体" w:eastAsia="黑体" w:hAnsi="Times New Roman"/>
      <w:sz w:val="21"/>
    </w:rPr>
  </w:style>
  <w:style w:type="paragraph" w:customStyle="1" w:styleId="afb">
    <w:name w:val="标准文件_正文英文图标题"/>
    <w:next w:val="afffff5"/>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qFormat/>
    <w:pPr>
      <w:spacing w:before="180" w:line="180" w:lineRule="exact"/>
      <w:jc w:val="center"/>
    </w:pPr>
    <w:rPr>
      <w:rFonts w:ascii="宋体" w:hAnsi="Times New Roman"/>
      <w:sz w:val="21"/>
    </w:rPr>
  </w:style>
  <w:style w:type="paragraph" w:customStyle="1" w:styleId="afffffff7">
    <w:name w:val="封面标准文稿类别"/>
    <w:qFormat/>
    <w:pPr>
      <w:spacing w:before="440" w:line="400" w:lineRule="exact"/>
      <w:jc w:val="center"/>
    </w:pPr>
    <w:rPr>
      <w:rFonts w:ascii="宋体" w:hAnsi="Times New Roman"/>
      <w:sz w:val="24"/>
    </w:rPr>
  </w:style>
  <w:style w:type="paragraph" w:customStyle="1" w:styleId="afffffff8">
    <w:name w:val="封面标准英文名称"/>
    <w:qFormat/>
    <w:pPr>
      <w:widowControl w:val="0"/>
      <w:spacing w:line="360" w:lineRule="exact"/>
      <w:jc w:val="center"/>
    </w:pPr>
    <w:rPr>
      <w:rFonts w:ascii="Times New Roman" w:hAnsi="Times New Roman"/>
      <w:sz w:val="28"/>
    </w:rPr>
  </w:style>
  <w:style w:type="paragraph" w:customStyle="1" w:styleId="afffffff9">
    <w:name w:val="封面一致性程度标识"/>
    <w:qFormat/>
    <w:pPr>
      <w:spacing w:before="440" w:line="440" w:lineRule="exact"/>
      <w:jc w:val="center"/>
    </w:pPr>
    <w:rPr>
      <w:rFonts w:ascii="Times New Roman" w:hAnsi="Times New Roman"/>
      <w:sz w:val="28"/>
    </w:rPr>
  </w:style>
  <w:style w:type="paragraph" w:customStyle="1" w:styleId="afffffffa">
    <w:name w:val="封面正文"/>
    <w:qFormat/>
    <w:pPr>
      <w:jc w:val="both"/>
    </w:pPr>
    <w:rPr>
      <w:rFonts w:ascii="Times New Roman" w:hAnsi="Times New Roman"/>
    </w:r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0">
    <w:name w:val="目录 31"/>
    <w:basedOn w:val="afff5"/>
    <w:next w:val="afff5"/>
    <w:autoRedefine/>
    <w:semiHidden/>
    <w:qFormat/>
    <w:pPr>
      <w:spacing w:line="240" w:lineRule="auto"/>
    </w:pPr>
    <w:rPr>
      <w:rFonts w:ascii="宋体" w:hAnsi="宋体"/>
      <w:iCs/>
    </w:rPr>
  </w:style>
  <w:style w:type="paragraph" w:customStyle="1" w:styleId="410">
    <w:name w:val="目录 41"/>
    <w:basedOn w:val="afff5"/>
    <w:next w:val="afff5"/>
    <w:autoRedefine/>
    <w:semiHidden/>
    <w:qFormat/>
    <w:pPr>
      <w:adjustRightInd/>
      <w:spacing w:line="240" w:lineRule="auto"/>
      <w:jc w:val="left"/>
    </w:pPr>
  </w:style>
  <w:style w:type="paragraph" w:customStyle="1" w:styleId="510">
    <w:name w:val="目录 51"/>
    <w:basedOn w:val="afff5"/>
    <w:next w:val="afff5"/>
    <w:autoRedefine/>
    <w:semiHidden/>
    <w:qFormat/>
    <w:pPr>
      <w:spacing w:line="240" w:lineRule="auto"/>
    </w:pPr>
    <w:rPr>
      <w:rFonts w:ascii="宋体" w:hAnsi="宋体"/>
    </w:rPr>
  </w:style>
  <w:style w:type="paragraph" w:customStyle="1" w:styleId="610">
    <w:name w:val="目录 61"/>
    <w:basedOn w:val="afff5"/>
    <w:next w:val="afff5"/>
    <w:autoRedefine/>
    <w:semiHidden/>
    <w:qFormat/>
    <w:pPr>
      <w:adjustRightInd/>
      <w:spacing w:line="240" w:lineRule="auto"/>
      <w:jc w:val="left"/>
    </w:pPr>
  </w:style>
  <w:style w:type="paragraph" w:customStyle="1" w:styleId="710">
    <w:name w:val="目录 71"/>
    <w:basedOn w:val="610"/>
    <w:autoRedefine/>
    <w:semiHidden/>
    <w:qFormat/>
    <w:pPr>
      <w:ind w:left="1260"/>
    </w:pPr>
  </w:style>
  <w:style w:type="paragraph" w:customStyle="1" w:styleId="81">
    <w:name w:val="目录 81"/>
    <w:basedOn w:val="710"/>
    <w:autoRedefine/>
    <w:semiHidden/>
    <w:qFormat/>
    <w:pPr>
      <w:ind w:left="1470"/>
    </w:pPr>
  </w:style>
  <w:style w:type="paragraph" w:customStyle="1" w:styleId="91">
    <w:name w:val="目录 91"/>
    <w:basedOn w:val="81"/>
    <w:autoRedefine/>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qFormat/>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8FA25354C647F895A39A242AB7DD6D"/>
        <w:category>
          <w:name w:val="常规"/>
          <w:gallery w:val="placeholder"/>
        </w:category>
        <w:types>
          <w:type w:val="bbPlcHdr"/>
        </w:types>
        <w:behaviors>
          <w:behavior w:val="content"/>
        </w:behaviors>
        <w:guid w:val="{05C691C9-9C19-4A66-849C-D8E9195EB8CC}"/>
      </w:docPartPr>
      <w:docPartBody>
        <w:p w:rsidR="00297040" w:rsidRDefault="006739A2">
          <w:pPr>
            <w:pStyle w:val="C08FA25354C647F895A39A242AB7DD6D"/>
          </w:pPr>
          <w:r>
            <w:rPr>
              <w:rStyle w:val="a3"/>
              <w:rFonts w:hint="eastAsia"/>
            </w:rPr>
            <w:t>单击或点击此处输入文字。</w:t>
          </w:r>
        </w:p>
      </w:docPartBody>
    </w:docPart>
    <w:docPart>
      <w:docPartPr>
        <w:name w:val="3C7A748FC4294A669E5490685D9D9AD1"/>
        <w:category>
          <w:name w:val="常规"/>
          <w:gallery w:val="placeholder"/>
        </w:category>
        <w:types>
          <w:type w:val="bbPlcHdr"/>
        </w:types>
        <w:behaviors>
          <w:behavior w:val="content"/>
        </w:behaviors>
        <w:guid w:val="{BAAE4CF1-0E2E-4C86-B991-A53F9D7320E8}"/>
      </w:docPartPr>
      <w:docPartBody>
        <w:p w:rsidR="00297040" w:rsidRDefault="006739A2">
          <w:pPr>
            <w:pStyle w:val="3C7A748FC4294A669E5490685D9D9AD1"/>
          </w:pPr>
          <w:r>
            <w:rPr>
              <w:rStyle w:val="a3"/>
              <w:rFonts w:hint="eastAsia"/>
            </w:rPr>
            <w:t>选择一项。</w:t>
          </w:r>
        </w:p>
      </w:docPartBody>
    </w:docPart>
    <w:docPart>
      <w:docPartPr>
        <w:name w:val="04DA584E464C4D28900219FF3710968B"/>
        <w:category>
          <w:name w:val="常规"/>
          <w:gallery w:val="placeholder"/>
        </w:category>
        <w:types>
          <w:type w:val="bbPlcHdr"/>
        </w:types>
        <w:behaviors>
          <w:behavior w:val="content"/>
        </w:behaviors>
        <w:guid w:val="{7A6BB784-882A-4E80-9422-93FB5316C1A1}"/>
      </w:docPartPr>
      <w:docPartBody>
        <w:p w:rsidR="00297040" w:rsidRDefault="006739A2">
          <w:pPr>
            <w:pStyle w:val="04DA584E464C4D28900219FF3710968B"/>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00000000" w:usb1="00000000"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881"/>
    <w:rsid w:val="00072881"/>
    <w:rsid w:val="00231C3E"/>
    <w:rsid w:val="00297040"/>
    <w:rsid w:val="005A78C5"/>
    <w:rsid w:val="006739A2"/>
    <w:rsid w:val="006E6F67"/>
    <w:rsid w:val="00EB42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C08FA25354C647F895A39A242AB7DD6D">
    <w:name w:val="C08FA25354C647F895A39A242AB7DD6D"/>
    <w:qFormat/>
    <w:pPr>
      <w:widowControl w:val="0"/>
      <w:jc w:val="both"/>
    </w:pPr>
    <w:rPr>
      <w:kern w:val="2"/>
      <w:sz w:val="21"/>
      <w:szCs w:val="22"/>
    </w:rPr>
  </w:style>
  <w:style w:type="paragraph" w:customStyle="1" w:styleId="3C7A748FC4294A669E5490685D9D9AD1">
    <w:name w:val="3C7A748FC4294A669E5490685D9D9AD1"/>
    <w:qFormat/>
    <w:pPr>
      <w:widowControl w:val="0"/>
      <w:jc w:val="both"/>
    </w:pPr>
    <w:rPr>
      <w:kern w:val="2"/>
      <w:sz w:val="21"/>
      <w:szCs w:val="22"/>
    </w:rPr>
  </w:style>
  <w:style w:type="paragraph" w:customStyle="1" w:styleId="04DA584E464C4D28900219FF3710968B">
    <w:name w:val="04DA584E464C4D28900219FF3710968B"/>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StyleName="APA" Version="6" SelectedStyle="\APASixthEditionOfficeOnline.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0D130B-484C-494F-9816-2B1DB9771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2493</TotalTime>
  <Pages>10</Pages>
  <Words>893</Words>
  <Characters>5093</Characters>
  <Application>Microsoft Office Word</Application>
  <DocSecurity>0</DocSecurity>
  <Lines>42</Lines>
  <Paragraphs>11</Paragraphs>
  <ScaleCrop>false</ScaleCrop>
  <Company>PCMI</Company>
  <LinksUpToDate>false</LinksUpToDate>
  <CharactersWithSpaces>5975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Microsoft</dc:creator>
  <dc:description>&lt;config cover="true" show_menu="true" version="1.0.0" doctype="SDKXY"&gt;_x000d_
&lt;/config&gt;</dc:description>
  <cp:lastModifiedBy>AutoBVT</cp:lastModifiedBy>
  <cp:revision>7</cp:revision>
  <cp:lastPrinted>2020-09-01T02:00:00Z</cp:lastPrinted>
  <dcterms:created xsi:type="dcterms:W3CDTF">2024-10-12T16:17:00Z</dcterms:created>
  <dcterms:modified xsi:type="dcterms:W3CDTF">2025-03-03T08:01:00Z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2052-12.1.0.19770</vt:lpwstr>
  </property>
  <property fmtid="{D5CDD505-2E9C-101B-9397-08002B2CF9AE}" pid="15" name="ICV">
    <vt:lpwstr>16A58A09A7BCEA56C09608678566DE44_42</vt:lpwstr>
  </property>
  <property fmtid="{D5CDD505-2E9C-101B-9397-08002B2CF9AE}" pid="16" name="KSOTemplateDocerSaveRecord">
    <vt:lpwstr>eyJoZGlkIjoiYzA5ODYwNzE0YmNjMDk0ZmQ4ODA2MTVhYWE5YmFlZDMiLCJ1c2VySWQiOiIzMjU2NDU1MjEifQ==</vt:lpwstr>
  </property>
</Properties>
</file>