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4E5581">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4E5581" w:rsidRPr="004E5581">
              <w:rPr>
                <w:rFonts w:ascii="黑体" w:eastAsia="黑体" w:hAnsi="黑体"/>
                <w:sz w:val="21"/>
                <w:szCs w:val="21"/>
              </w:rPr>
              <w:t>65.020.20</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4E5581">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004E5581" w:rsidRPr="00672BFD">
              <w:rPr>
                <w:rFonts w:ascii="黑体" w:eastAsia="黑体" w:hAnsi="黑体"/>
                <w:sz w:val="21"/>
                <w:szCs w:val="21"/>
              </w:rPr>
            </w:r>
            <w:r w:rsidRPr="00672BFD">
              <w:rPr>
                <w:rFonts w:ascii="黑体" w:eastAsia="黑体" w:hAnsi="黑体"/>
                <w:sz w:val="21"/>
                <w:szCs w:val="21"/>
              </w:rPr>
              <w:fldChar w:fldCharType="separate"/>
            </w:r>
            <w:r w:rsidR="004E5581">
              <w:rPr>
                <w:rFonts w:ascii="黑体" w:eastAsia="黑体" w:hAnsi="黑体"/>
                <w:sz w:val="21"/>
                <w:szCs w:val="21"/>
              </w:rPr>
              <w:t>B 05</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4E5581">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4E5581">
              <w:t>4107</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004E5581" w:rsidRPr="001A4CF3">
        <w:rPr>
          <w:rFonts w:ascii="黑体" w:eastAsia="黑体"/>
          <w:b w:val="0"/>
          <w:w w:val="100"/>
          <w:sz w:val="48"/>
        </w:rPr>
      </w:r>
      <w:r w:rsidRPr="001A4CF3">
        <w:rPr>
          <w:rFonts w:ascii="黑体" w:eastAsia="黑体"/>
          <w:b w:val="0"/>
          <w:w w:val="100"/>
          <w:sz w:val="48"/>
        </w:rPr>
        <w:fldChar w:fldCharType="separate"/>
      </w:r>
      <w:r w:rsidR="004E5581">
        <w:rPr>
          <w:rFonts w:ascii="黑体" w:eastAsia="黑体" w:hint="eastAsia"/>
          <w:b w:val="0"/>
          <w:w w:val="100"/>
          <w:sz w:val="48"/>
        </w:rPr>
        <w:t>新乡市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4E5581">
        <w:t>4107</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4E5581">
        <w:t>419</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4E5581">
        <w:t>2025</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004E5581" w:rsidRPr="001E4882">
        <w:rPr>
          <w:rFonts w:hAnsi="黑体"/>
        </w:rPr>
      </w:r>
      <w:r w:rsidRPr="001E4882">
        <w:rPr>
          <w:rFonts w:hAnsi="黑体"/>
        </w:rPr>
        <w:fldChar w:fldCharType="separate"/>
      </w:r>
      <w:r w:rsidR="004E5581">
        <w:rPr>
          <w:rFonts w:hAnsi="黑体"/>
        </w:rPr>
        <w:t>代替 DB 4107/T 419-2019</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E94AB6"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4E5581" w:rsidRPr="004E5581">
        <w:rPr>
          <w:rFonts w:hint="eastAsia"/>
        </w:rPr>
        <w:t>白灵菇生产技术规程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Pr="00D3660F">
        <w:rPr>
          <w:rFonts w:ascii="黑体" w:eastAsia="黑体" w:hAnsi="黑体" w:hint="eastAsia"/>
          <w:noProof/>
          <w:szCs w:val="28"/>
        </w:rPr>
        <w:t>点击此处添加标准名称的英文译名</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4E5581">
        <w:rPr>
          <w:noProof/>
          <w:sz w:val="24"/>
          <w:szCs w:val="28"/>
        </w:rPr>
      </w:r>
      <w:r w:rsidR="00DD373C">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DD373C">
        <w:rPr>
          <w:b/>
          <w:noProof/>
          <w:sz w:val="21"/>
          <w:szCs w:val="28"/>
        </w:rPr>
      </w:r>
      <w:r w:rsidR="00DD373C">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sidR="003C147C">
        <w:rPr>
          <w:rFonts w:ascii="黑体"/>
        </w:rPr>
      </w:r>
      <w:r>
        <w:rPr>
          <w:rFonts w:ascii="黑体"/>
        </w:rPr>
        <w:fldChar w:fldCharType="separate"/>
      </w:r>
      <w:r w:rsidR="003C147C">
        <w:rPr>
          <w:rFonts w:ascii="黑体"/>
        </w:rPr>
        <w:t>2025</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sidR="003C147C">
        <w:rPr>
          <w:rFonts w:ascii="黑体"/>
        </w:rPr>
      </w:r>
      <w:r>
        <w:rPr>
          <w:rFonts w:ascii="黑体"/>
        </w:rPr>
        <w:fldChar w:fldCharType="separate"/>
      </w:r>
      <w:r w:rsidR="003C147C">
        <w:rPr>
          <w:rFonts w:ascii="黑体"/>
        </w:rPr>
        <w:t>2025</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003C147C" w:rsidRPr="004C7E8B">
        <w:rPr>
          <w:rFonts w:hAnsi="黑体"/>
          <w:w w:val="100"/>
          <w:sz w:val="28"/>
        </w:rPr>
      </w:r>
      <w:r w:rsidRPr="004C7E8B">
        <w:rPr>
          <w:rFonts w:hAnsi="黑体"/>
          <w:w w:val="100"/>
          <w:sz w:val="28"/>
        </w:rPr>
        <w:fldChar w:fldCharType="separate"/>
      </w:r>
      <w:r w:rsidR="003C147C">
        <w:rPr>
          <w:rFonts w:hAnsi="黑体" w:hint="eastAsia"/>
          <w:w w:val="100"/>
          <w:sz w:val="28"/>
        </w:rPr>
        <w:t>新乡市市场监督管理局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34F2E4B" wp14:editId="5FAFB94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3BA5F1"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773716" w:rsidRDefault="00773716" w:rsidP="00773716">
      <w:pPr>
        <w:pStyle w:val="affffff2"/>
        <w:spacing w:after="468"/>
        <w:rPr>
          <w:rFonts w:hint="eastAsia"/>
        </w:rPr>
      </w:pPr>
      <w:bookmarkStart w:id="21" w:name="_Toc191911305"/>
      <w:bookmarkStart w:id="22" w:name="_Toc191913071"/>
      <w:bookmarkStart w:id="23" w:name="BookMark1"/>
      <w:bookmarkStart w:id="24" w:name="_GoBack"/>
      <w:bookmarkEnd w:id="24"/>
      <w:r w:rsidRPr="00773716">
        <w:rPr>
          <w:rFonts w:hint="eastAsia"/>
          <w:spacing w:val="320"/>
        </w:rPr>
        <w:lastRenderedPageBreak/>
        <w:t>目</w:t>
      </w:r>
      <w:r>
        <w:rPr>
          <w:rFonts w:hint="eastAsia"/>
        </w:rPr>
        <w:t>次</w:t>
      </w:r>
    </w:p>
    <w:p w:rsidR="00773716" w:rsidRPr="00773716" w:rsidRDefault="00773716">
      <w:pPr>
        <w:pStyle w:val="11"/>
        <w:tabs>
          <w:tab w:val="right" w:leader="dot" w:pos="9344"/>
        </w:tabs>
        <w:rPr>
          <w:rFonts w:asciiTheme="minorHAnsi" w:eastAsiaTheme="minorEastAsia" w:hAnsiTheme="minorHAnsi" w:cstheme="minorBidi"/>
          <w:noProof/>
          <w:szCs w:val="22"/>
        </w:rPr>
      </w:pPr>
      <w:r w:rsidRPr="00773716">
        <w:fldChar w:fldCharType="begin"/>
      </w:r>
      <w:r w:rsidRPr="00773716">
        <w:instrText xml:space="preserve"> TOC \o "1-1" \h </w:instrText>
      </w:r>
      <w:r w:rsidRPr="00773716">
        <w:fldChar w:fldCharType="separate"/>
      </w:r>
      <w:hyperlink w:anchor="_Toc191913131" w:history="1">
        <w:r w:rsidRPr="00773716">
          <w:rPr>
            <w:rStyle w:val="affffffe"/>
            <w:noProof/>
          </w:rPr>
          <w:t>前言</w:t>
        </w:r>
        <w:r w:rsidRPr="00773716">
          <w:rPr>
            <w:noProof/>
          </w:rPr>
          <w:tab/>
        </w:r>
        <w:r w:rsidRPr="00773716">
          <w:rPr>
            <w:noProof/>
          </w:rPr>
          <w:fldChar w:fldCharType="begin"/>
        </w:r>
        <w:r w:rsidRPr="00773716">
          <w:rPr>
            <w:noProof/>
          </w:rPr>
          <w:instrText xml:space="preserve"> PAGEREF _Toc191913131 \h </w:instrText>
        </w:r>
        <w:r w:rsidRPr="00773716">
          <w:rPr>
            <w:noProof/>
          </w:rPr>
        </w:r>
        <w:r w:rsidRPr="00773716">
          <w:rPr>
            <w:noProof/>
          </w:rPr>
          <w:fldChar w:fldCharType="separate"/>
        </w:r>
        <w:r w:rsidRPr="00773716">
          <w:rPr>
            <w:noProof/>
          </w:rPr>
          <w:t>II</w:t>
        </w:r>
        <w:r w:rsidRPr="00773716">
          <w:rPr>
            <w:noProof/>
          </w:rPr>
          <w:fldChar w:fldCharType="end"/>
        </w:r>
      </w:hyperlink>
    </w:p>
    <w:p w:rsidR="00773716" w:rsidRPr="00773716" w:rsidRDefault="00773716">
      <w:pPr>
        <w:pStyle w:val="11"/>
        <w:tabs>
          <w:tab w:val="right" w:leader="dot" w:pos="9344"/>
        </w:tabs>
        <w:rPr>
          <w:rFonts w:asciiTheme="minorHAnsi" w:eastAsiaTheme="minorEastAsia" w:hAnsiTheme="minorHAnsi" w:cstheme="minorBidi"/>
          <w:noProof/>
          <w:szCs w:val="22"/>
        </w:rPr>
      </w:pPr>
      <w:hyperlink w:anchor="_Toc191913132" w:history="1">
        <w:r w:rsidRPr="00773716">
          <w:rPr>
            <w:rStyle w:val="affffffe"/>
            <w:noProof/>
          </w:rPr>
          <w:t>1</w:t>
        </w:r>
        <w:r>
          <w:rPr>
            <w:rStyle w:val="affffffe"/>
            <w:noProof/>
          </w:rPr>
          <w:t xml:space="preserve"> </w:t>
        </w:r>
        <w:r w:rsidRPr="00773716">
          <w:rPr>
            <w:rStyle w:val="affffffe"/>
            <w:noProof/>
          </w:rPr>
          <w:t xml:space="preserve"> 范围</w:t>
        </w:r>
        <w:r w:rsidRPr="00773716">
          <w:rPr>
            <w:noProof/>
          </w:rPr>
          <w:tab/>
        </w:r>
        <w:r w:rsidRPr="00773716">
          <w:rPr>
            <w:noProof/>
          </w:rPr>
          <w:fldChar w:fldCharType="begin"/>
        </w:r>
        <w:r w:rsidRPr="00773716">
          <w:rPr>
            <w:noProof/>
          </w:rPr>
          <w:instrText xml:space="preserve"> PAGEREF _Toc191913132 \h </w:instrText>
        </w:r>
        <w:r w:rsidRPr="00773716">
          <w:rPr>
            <w:noProof/>
          </w:rPr>
        </w:r>
        <w:r w:rsidRPr="00773716">
          <w:rPr>
            <w:noProof/>
          </w:rPr>
          <w:fldChar w:fldCharType="separate"/>
        </w:r>
        <w:r w:rsidRPr="00773716">
          <w:rPr>
            <w:noProof/>
          </w:rPr>
          <w:t>1</w:t>
        </w:r>
        <w:r w:rsidRPr="00773716">
          <w:rPr>
            <w:noProof/>
          </w:rPr>
          <w:fldChar w:fldCharType="end"/>
        </w:r>
      </w:hyperlink>
    </w:p>
    <w:p w:rsidR="00773716" w:rsidRPr="00773716" w:rsidRDefault="00773716">
      <w:pPr>
        <w:pStyle w:val="11"/>
        <w:tabs>
          <w:tab w:val="right" w:leader="dot" w:pos="9344"/>
        </w:tabs>
        <w:rPr>
          <w:rFonts w:asciiTheme="minorHAnsi" w:eastAsiaTheme="minorEastAsia" w:hAnsiTheme="minorHAnsi" w:cstheme="minorBidi"/>
          <w:noProof/>
          <w:szCs w:val="22"/>
        </w:rPr>
      </w:pPr>
      <w:hyperlink w:anchor="_Toc191913133" w:history="1">
        <w:r w:rsidRPr="00773716">
          <w:rPr>
            <w:rStyle w:val="affffffe"/>
            <w:noProof/>
          </w:rPr>
          <w:t>2</w:t>
        </w:r>
        <w:r>
          <w:rPr>
            <w:rStyle w:val="affffffe"/>
            <w:noProof/>
          </w:rPr>
          <w:t xml:space="preserve"> </w:t>
        </w:r>
        <w:r w:rsidRPr="00773716">
          <w:rPr>
            <w:rStyle w:val="affffffe"/>
            <w:noProof/>
          </w:rPr>
          <w:t xml:space="preserve"> 规范性引用文件</w:t>
        </w:r>
        <w:r w:rsidRPr="00773716">
          <w:rPr>
            <w:noProof/>
          </w:rPr>
          <w:tab/>
        </w:r>
        <w:r w:rsidRPr="00773716">
          <w:rPr>
            <w:noProof/>
          </w:rPr>
          <w:fldChar w:fldCharType="begin"/>
        </w:r>
        <w:r w:rsidRPr="00773716">
          <w:rPr>
            <w:noProof/>
          </w:rPr>
          <w:instrText xml:space="preserve"> PAGEREF _Toc191913133 \h </w:instrText>
        </w:r>
        <w:r w:rsidRPr="00773716">
          <w:rPr>
            <w:noProof/>
          </w:rPr>
        </w:r>
        <w:r w:rsidRPr="00773716">
          <w:rPr>
            <w:noProof/>
          </w:rPr>
          <w:fldChar w:fldCharType="separate"/>
        </w:r>
        <w:r w:rsidRPr="00773716">
          <w:rPr>
            <w:noProof/>
          </w:rPr>
          <w:t>1</w:t>
        </w:r>
        <w:r w:rsidRPr="00773716">
          <w:rPr>
            <w:noProof/>
          </w:rPr>
          <w:fldChar w:fldCharType="end"/>
        </w:r>
      </w:hyperlink>
    </w:p>
    <w:p w:rsidR="00773716" w:rsidRPr="00773716" w:rsidRDefault="00773716">
      <w:pPr>
        <w:pStyle w:val="11"/>
        <w:tabs>
          <w:tab w:val="right" w:leader="dot" w:pos="9344"/>
        </w:tabs>
        <w:rPr>
          <w:rFonts w:asciiTheme="minorHAnsi" w:eastAsiaTheme="minorEastAsia" w:hAnsiTheme="minorHAnsi" w:cstheme="minorBidi"/>
          <w:noProof/>
          <w:szCs w:val="22"/>
        </w:rPr>
      </w:pPr>
      <w:hyperlink w:anchor="_Toc191913134" w:history="1">
        <w:r w:rsidRPr="00773716">
          <w:rPr>
            <w:rStyle w:val="affffffe"/>
            <w:noProof/>
          </w:rPr>
          <w:t>3</w:t>
        </w:r>
        <w:r>
          <w:rPr>
            <w:rStyle w:val="affffffe"/>
            <w:noProof/>
          </w:rPr>
          <w:t xml:space="preserve"> </w:t>
        </w:r>
        <w:r w:rsidRPr="00773716">
          <w:rPr>
            <w:rStyle w:val="affffffe"/>
            <w:noProof/>
          </w:rPr>
          <w:t xml:space="preserve"> 术语和定义</w:t>
        </w:r>
        <w:r w:rsidRPr="00773716">
          <w:rPr>
            <w:noProof/>
          </w:rPr>
          <w:tab/>
        </w:r>
        <w:r w:rsidRPr="00773716">
          <w:rPr>
            <w:noProof/>
          </w:rPr>
          <w:fldChar w:fldCharType="begin"/>
        </w:r>
        <w:r w:rsidRPr="00773716">
          <w:rPr>
            <w:noProof/>
          </w:rPr>
          <w:instrText xml:space="preserve"> PAGEREF _Toc191913134 \h </w:instrText>
        </w:r>
        <w:r w:rsidRPr="00773716">
          <w:rPr>
            <w:noProof/>
          </w:rPr>
        </w:r>
        <w:r w:rsidRPr="00773716">
          <w:rPr>
            <w:noProof/>
          </w:rPr>
          <w:fldChar w:fldCharType="separate"/>
        </w:r>
        <w:r w:rsidRPr="00773716">
          <w:rPr>
            <w:noProof/>
          </w:rPr>
          <w:t>1</w:t>
        </w:r>
        <w:r w:rsidRPr="00773716">
          <w:rPr>
            <w:noProof/>
          </w:rPr>
          <w:fldChar w:fldCharType="end"/>
        </w:r>
      </w:hyperlink>
    </w:p>
    <w:p w:rsidR="00773716" w:rsidRPr="00773716" w:rsidRDefault="00773716">
      <w:pPr>
        <w:pStyle w:val="11"/>
        <w:tabs>
          <w:tab w:val="right" w:leader="dot" w:pos="9344"/>
        </w:tabs>
        <w:rPr>
          <w:rFonts w:asciiTheme="minorHAnsi" w:eastAsiaTheme="minorEastAsia" w:hAnsiTheme="minorHAnsi" w:cstheme="minorBidi"/>
          <w:noProof/>
          <w:szCs w:val="22"/>
        </w:rPr>
      </w:pPr>
      <w:hyperlink w:anchor="_Toc191913135" w:history="1">
        <w:r w:rsidRPr="00773716">
          <w:rPr>
            <w:rStyle w:val="affffffe"/>
            <w:noProof/>
          </w:rPr>
          <w:t>4</w:t>
        </w:r>
        <w:r>
          <w:rPr>
            <w:rStyle w:val="affffffe"/>
            <w:noProof/>
          </w:rPr>
          <w:t xml:space="preserve"> </w:t>
        </w:r>
        <w:r w:rsidRPr="00773716">
          <w:rPr>
            <w:rStyle w:val="affffffe"/>
            <w:noProof/>
          </w:rPr>
          <w:t xml:space="preserve"> 栽培环境及栽培原料</w:t>
        </w:r>
        <w:r w:rsidRPr="00773716">
          <w:rPr>
            <w:noProof/>
          </w:rPr>
          <w:tab/>
        </w:r>
        <w:r w:rsidRPr="00773716">
          <w:rPr>
            <w:noProof/>
          </w:rPr>
          <w:fldChar w:fldCharType="begin"/>
        </w:r>
        <w:r w:rsidRPr="00773716">
          <w:rPr>
            <w:noProof/>
          </w:rPr>
          <w:instrText xml:space="preserve"> PAGEREF _Toc191913135 \h </w:instrText>
        </w:r>
        <w:r w:rsidRPr="00773716">
          <w:rPr>
            <w:noProof/>
          </w:rPr>
        </w:r>
        <w:r w:rsidRPr="00773716">
          <w:rPr>
            <w:noProof/>
          </w:rPr>
          <w:fldChar w:fldCharType="separate"/>
        </w:r>
        <w:r w:rsidRPr="00773716">
          <w:rPr>
            <w:noProof/>
          </w:rPr>
          <w:t>2</w:t>
        </w:r>
        <w:r w:rsidRPr="00773716">
          <w:rPr>
            <w:noProof/>
          </w:rPr>
          <w:fldChar w:fldCharType="end"/>
        </w:r>
      </w:hyperlink>
    </w:p>
    <w:p w:rsidR="00773716" w:rsidRPr="00773716" w:rsidRDefault="00773716">
      <w:pPr>
        <w:pStyle w:val="11"/>
        <w:tabs>
          <w:tab w:val="right" w:leader="dot" w:pos="9344"/>
        </w:tabs>
        <w:rPr>
          <w:rFonts w:asciiTheme="minorHAnsi" w:eastAsiaTheme="minorEastAsia" w:hAnsiTheme="minorHAnsi" w:cstheme="minorBidi"/>
          <w:noProof/>
          <w:szCs w:val="22"/>
        </w:rPr>
      </w:pPr>
      <w:hyperlink w:anchor="_Toc191913136" w:history="1">
        <w:r w:rsidRPr="00773716">
          <w:rPr>
            <w:rStyle w:val="affffffe"/>
            <w:noProof/>
          </w:rPr>
          <w:t>5</w:t>
        </w:r>
        <w:r>
          <w:rPr>
            <w:rStyle w:val="affffffe"/>
            <w:noProof/>
          </w:rPr>
          <w:t xml:space="preserve"> </w:t>
        </w:r>
        <w:r w:rsidRPr="00773716">
          <w:rPr>
            <w:rStyle w:val="affffffe"/>
            <w:noProof/>
          </w:rPr>
          <w:t xml:space="preserve"> 生产技术</w:t>
        </w:r>
        <w:r w:rsidRPr="00773716">
          <w:rPr>
            <w:noProof/>
          </w:rPr>
          <w:tab/>
        </w:r>
        <w:r w:rsidRPr="00773716">
          <w:rPr>
            <w:noProof/>
          </w:rPr>
          <w:fldChar w:fldCharType="begin"/>
        </w:r>
        <w:r w:rsidRPr="00773716">
          <w:rPr>
            <w:noProof/>
          </w:rPr>
          <w:instrText xml:space="preserve"> PAGEREF _Toc191913136 \h </w:instrText>
        </w:r>
        <w:r w:rsidRPr="00773716">
          <w:rPr>
            <w:noProof/>
          </w:rPr>
        </w:r>
        <w:r w:rsidRPr="00773716">
          <w:rPr>
            <w:noProof/>
          </w:rPr>
          <w:fldChar w:fldCharType="separate"/>
        </w:r>
        <w:r w:rsidRPr="00773716">
          <w:rPr>
            <w:noProof/>
          </w:rPr>
          <w:t>2</w:t>
        </w:r>
        <w:r w:rsidRPr="00773716">
          <w:rPr>
            <w:noProof/>
          </w:rPr>
          <w:fldChar w:fldCharType="end"/>
        </w:r>
      </w:hyperlink>
    </w:p>
    <w:p w:rsidR="00773716" w:rsidRPr="00773716" w:rsidRDefault="00773716">
      <w:pPr>
        <w:pStyle w:val="11"/>
        <w:tabs>
          <w:tab w:val="right" w:leader="dot" w:pos="9344"/>
        </w:tabs>
        <w:rPr>
          <w:rFonts w:asciiTheme="minorHAnsi" w:eastAsiaTheme="minorEastAsia" w:hAnsiTheme="minorHAnsi" w:cstheme="minorBidi"/>
          <w:noProof/>
          <w:szCs w:val="22"/>
        </w:rPr>
      </w:pPr>
      <w:hyperlink w:anchor="_Toc191913137" w:history="1">
        <w:r w:rsidRPr="00773716">
          <w:rPr>
            <w:rStyle w:val="affffffe"/>
            <w:noProof/>
          </w:rPr>
          <w:t>6</w:t>
        </w:r>
        <w:r>
          <w:rPr>
            <w:rStyle w:val="affffffe"/>
            <w:noProof/>
          </w:rPr>
          <w:t xml:space="preserve"> </w:t>
        </w:r>
        <w:r w:rsidRPr="00773716">
          <w:rPr>
            <w:rStyle w:val="affffffe"/>
            <w:noProof/>
          </w:rPr>
          <w:t xml:space="preserve"> 栽培季节</w:t>
        </w:r>
        <w:r w:rsidRPr="00773716">
          <w:rPr>
            <w:noProof/>
          </w:rPr>
          <w:tab/>
        </w:r>
        <w:r w:rsidRPr="00773716">
          <w:rPr>
            <w:noProof/>
          </w:rPr>
          <w:fldChar w:fldCharType="begin"/>
        </w:r>
        <w:r w:rsidRPr="00773716">
          <w:rPr>
            <w:noProof/>
          </w:rPr>
          <w:instrText xml:space="preserve"> PAGEREF _Toc191913137 \h </w:instrText>
        </w:r>
        <w:r w:rsidRPr="00773716">
          <w:rPr>
            <w:noProof/>
          </w:rPr>
        </w:r>
        <w:r w:rsidRPr="00773716">
          <w:rPr>
            <w:noProof/>
          </w:rPr>
          <w:fldChar w:fldCharType="separate"/>
        </w:r>
        <w:r w:rsidRPr="00773716">
          <w:rPr>
            <w:noProof/>
          </w:rPr>
          <w:t>2</w:t>
        </w:r>
        <w:r w:rsidRPr="00773716">
          <w:rPr>
            <w:noProof/>
          </w:rPr>
          <w:fldChar w:fldCharType="end"/>
        </w:r>
      </w:hyperlink>
    </w:p>
    <w:p w:rsidR="00773716" w:rsidRPr="00773716" w:rsidRDefault="00773716">
      <w:pPr>
        <w:pStyle w:val="11"/>
        <w:tabs>
          <w:tab w:val="right" w:leader="dot" w:pos="9344"/>
        </w:tabs>
        <w:rPr>
          <w:rFonts w:asciiTheme="minorHAnsi" w:eastAsiaTheme="minorEastAsia" w:hAnsiTheme="minorHAnsi" w:cstheme="minorBidi"/>
          <w:noProof/>
          <w:szCs w:val="22"/>
        </w:rPr>
      </w:pPr>
      <w:hyperlink w:anchor="_Toc191913138" w:history="1">
        <w:r w:rsidRPr="00773716">
          <w:rPr>
            <w:rStyle w:val="affffffe"/>
            <w:noProof/>
          </w:rPr>
          <w:t>7</w:t>
        </w:r>
        <w:r>
          <w:rPr>
            <w:rStyle w:val="affffffe"/>
            <w:noProof/>
          </w:rPr>
          <w:t xml:space="preserve"> </w:t>
        </w:r>
        <w:r w:rsidRPr="00773716">
          <w:rPr>
            <w:rStyle w:val="affffffe"/>
            <w:noProof/>
          </w:rPr>
          <w:t xml:space="preserve"> 菌种制备</w:t>
        </w:r>
        <w:r w:rsidRPr="00773716">
          <w:rPr>
            <w:noProof/>
          </w:rPr>
          <w:tab/>
        </w:r>
        <w:r w:rsidRPr="00773716">
          <w:rPr>
            <w:noProof/>
          </w:rPr>
          <w:fldChar w:fldCharType="begin"/>
        </w:r>
        <w:r w:rsidRPr="00773716">
          <w:rPr>
            <w:noProof/>
          </w:rPr>
          <w:instrText xml:space="preserve"> PAGEREF _Toc191913138 \h </w:instrText>
        </w:r>
        <w:r w:rsidRPr="00773716">
          <w:rPr>
            <w:noProof/>
          </w:rPr>
        </w:r>
        <w:r w:rsidRPr="00773716">
          <w:rPr>
            <w:noProof/>
          </w:rPr>
          <w:fldChar w:fldCharType="separate"/>
        </w:r>
        <w:r w:rsidRPr="00773716">
          <w:rPr>
            <w:noProof/>
          </w:rPr>
          <w:t>3</w:t>
        </w:r>
        <w:r w:rsidRPr="00773716">
          <w:rPr>
            <w:noProof/>
          </w:rPr>
          <w:fldChar w:fldCharType="end"/>
        </w:r>
      </w:hyperlink>
    </w:p>
    <w:p w:rsidR="00773716" w:rsidRPr="00773716" w:rsidRDefault="00773716">
      <w:pPr>
        <w:pStyle w:val="11"/>
        <w:tabs>
          <w:tab w:val="right" w:leader="dot" w:pos="9344"/>
        </w:tabs>
        <w:rPr>
          <w:rFonts w:asciiTheme="minorHAnsi" w:eastAsiaTheme="minorEastAsia" w:hAnsiTheme="minorHAnsi" w:cstheme="minorBidi"/>
          <w:noProof/>
          <w:szCs w:val="22"/>
        </w:rPr>
      </w:pPr>
      <w:hyperlink w:anchor="_Toc191913139" w:history="1">
        <w:r w:rsidRPr="00773716">
          <w:rPr>
            <w:rStyle w:val="affffffe"/>
            <w:noProof/>
          </w:rPr>
          <w:t>8</w:t>
        </w:r>
        <w:r>
          <w:rPr>
            <w:rStyle w:val="affffffe"/>
            <w:noProof/>
          </w:rPr>
          <w:t xml:space="preserve"> </w:t>
        </w:r>
        <w:r w:rsidRPr="00773716">
          <w:rPr>
            <w:rStyle w:val="affffffe"/>
            <w:noProof/>
          </w:rPr>
          <w:t xml:space="preserve"> 拌料</w:t>
        </w:r>
        <w:r w:rsidRPr="00773716">
          <w:rPr>
            <w:noProof/>
          </w:rPr>
          <w:tab/>
        </w:r>
        <w:r w:rsidRPr="00773716">
          <w:rPr>
            <w:noProof/>
          </w:rPr>
          <w:fldChar w:fldCharType="begin"/>
        </w:r>
        <w:r w:rsidRPr="00773716">
          <w:rPr>
            <w:noProof/>
          </w:rPr>
          <w:instrText xml:space="preserve"> PAGEREF _Toc191913139 \h </w:instrText>
        </w:r>
        <w:r w:rsidRPr="00773716">
          <w:rPr>
            <w:noProof/>
          </w:rPr>
        </w:r>
        <w:r w:rsidRPr="00773716">
          <w:rPr>
            <w:noProof/>
          </w:rPr>
          <w:fldChar w:fldCharType="separate"/>
        </w:r>
        <w:r w:rsidRPr="00773716">
          <w:rPr>
            <w:noProof/>
          </w:rPr>
          <w:t>3</w:t>
        </w:r>
        <w:r w:rsidRPr="00773716">
          <w:rPr>
            <w:noProof/>
          </w:rPr>
          <w:fldChar w:fldCharType="end"/>
        </w:r>
      </w:hyperlink>
    </w:p>
    <w:p w:rsidR="00773716" w:rsidRPr="00773716" w:rsidRDefault="00773716">
      <w:pPr>
        <w:pStyle w:val="11"/>
        <w:tabs>
          <w:tab w:val="right" w:leader="dot" w:pos="9344"/>
        </w:tabs>
        <w:rPr>
          <w:rFonts w:asciiTheme="minorHAnsi" w:eastAsiaTheme="minorEastAsia" w:hAnsiTheme="minorHAnsi" w:cstheme="minorBidi"/>
          <w:noProof/>
          <w:szCs w:val="22"/>
        </w:rPr>
      </w:pPr>
      <w:hyperlink w:anchor="_Toc191913140" w:history="1">
        <w:r w:rsidRPr="00773716">
          <w:rPr>
            <w:rStyle w:val="affffffe"/>
            <w:noProof/>
          </w:rPr>
          <w:t>9</w:t>
        </w:r>
        <w:r>
          <w:rPr>
            <w:rStyle w:val="affffffe"/>
            <w:noProof/>
          </w:rPr>
          <w:t xml:space="preserve"> </w:t>
        </w:r>
        <w:r w:rsidRPr="00773716">
          <w:rPr>
            <w:rStyle w:val="affffffe"/>
            <w:noProof/>
          </w:rPr>
          <w:t xml:space="preserve"> 装袋</w:t>
        </w:r>
        <w:r w:rsidRPr="00773716">
          <w:rPr>
            <w:noProof/>
          </w:rPr>
          <w:tab/>
        </w:r>
        <w:r w:rsidRPr="00773716">
          <w:rPr>
            <w:noProof/>
          </w:rPr>
          <w:fldChar w:fldCharType="begin"/>
        </w:r>
        <w:r w:rsidRPr="00773716">
          <w:rPr>
            <w:noProof/>
          </w:rPr>
          <w:instrText xml:space="preserve"> PAGEREF _Toc191913140 \h </w:instrText>
        </w:r>
        <w:r w:rsidRPr="00773716">
          <w:rPr>
            <w:noProof/>
          </w:rPr>
        </w:r>
        <w:r w:rsidRPr="00773716">
          <w:rPr>
            <w:noProof/>
          </w:rPr>
          <w:fldChar w:fldCharType="separate"/>
        </w:r>
        <w:r w:rsidRPr="00773716">
          <w:rPr>
            <w:noProof/>
          </w:rPr>
          <w:t>4</w:t>
        </w:r>
        <w:r w:rsidRPr="00773716">
          <w:rPr>
            <w:noProof/>
          </w:rPr>
          <w:fldChar w:fldCharType="end"/>
        </w:r>
      </w:hyperlink>
    </w:p>
    <w:p w:rsidR="00773716" w:rsidRPr="00773716" w:rsidRDefault="00773716">
      <w:pPr>
        <w:pStyle w:val="11"/>
        <w:tabs>
          <w:tab w:val="right" w:leader="dot" w:pos="9344"/>
        </w:tabs>
        <w:rPr>
          <w:rFonts w:asciiTheme="minorHAnsi" w:eastAsiaTheme="minorEastAsia" w:hAnsiTheme="minorHAnsi" w:cstheme="minorBidi"/>
          <w:noProof/>
          <w:szCs w:val="22"/>
        </w:rPr>
      </w:pPr>
      <w:hyperlink w:anchor="_Toc191913141" w:history="1">
        <w:r w:rsidRPr="00773716">
          <w:rPr>
            <w:rStyle w:val="affffffe"/>
            <w:noProof/>
          </w:rPr>
          <w:t>10</w:t>
        </w:r>
        <w:r>
          <w:rPr>
            <w:rStyle w:val="affffffe"/>
            <w:noProof/>
          </w:rPr>
          <w:t xml:space="preserve"> </w:t>
        </w:r>
        <w:r w:rsidRPr="00773716">
          <w:rPr>
            <w:rStyle w:val="affffffe"/>
            <w:noProof/>
          </w:rPr>
          <w:t xml:space="preserve"> 灭菌</w:t>
        </w:r>
        <w:r w:rsidRPr="00773716">
          <w:rPr>
            <w:noProof/>
          </w:rPr>
          <w:tab/>
        </w:r>
        <w:r w:rsidRPr="00773716">
          <w:rPr>
            <w:noProof/>
          </w:rPr>
          <w:fldChar w:fldCharType="begin"/>
        </w:r>
        <w:r w:rsidRPr="00773716">
          <w:rPr>
            <w:noProof/>
          </w:rPr>
          <w:instrText xml:space="preserve"> PAGEREF _Toc191913141 \h </w:instrText>
        </w:r>
        <w:r w:rsidRPr="00773716">
          <w:rPr>
            <w:noProof/>
          </w:rPr>
        </w:r>
        <w:r w:rsidRPr="00773716">
          <w:rPr>
            <w:noProof/>
          </w:rPr>
          <w:fldChar w:fldCharType="separate"/>
        </w:r>
        <w:r w:rsidRPr="00773716">
          <w:rPr>
            <w:noProof/>
          </w:rPr>
          <w:t>4</w:t>
        </w:r>
        <w:r w:rsidRPr="00773716">
          <w:rPr>
            <w:noProof/>
          </w:rPr>
          <w:fldChar w:fldCharType="end"/>
        </w:r>
      </w:hyperlink>
    </w:p>
    <w:p w:rsidR="00773716" w:rsidRPr="00773716" w:rsidRDefault="00773716">
      <w:pPr>
        <w:pStyle w:val="11"/>
        <w:tabs>
          <w:tab w:val="right" w:leader="dot" w:pos="9344"/>
        </w:tabs>
        <w:rPr>
          <w:rFonts w:asciiTheme="minorHAnsi" w:eastAsiaTheme="minorEastAsia" w:hAnsiTheme="minorHAnsi" w:cstheme="minorBidi"/>
          <w:noProof/>
          <w:szCs w:val="22"/>
        </w:rPr>
      </w:pPr>
      <w:hyperlink w:anchor="_Toc191913142" w:history="1">
        <w:r w:rsidRPr="00773716">
          <w:rPr>
            <w:rStyle w:val="affffffe"/>
            <w:noProof/>
          </w:rPr>
          <w:t>11</w:t>
        </w:r>
        <w:r>
          <w:rPr>
            <w:rStyle w:val="affffffe"/>
            <w:noProof/>
          </w:rPr>
          <w:t xml:space="preserve"> </w:t>
        </w:r>
        <w:r w:rsidRPr="00773716">
          <w:rPr>
            <w:rStyle w:val="affffffe"/>
            <w:noProof/>
          </w:rPr>
          <w:t xml:space="preserve"> 接种</w:t>
        </w:r>
        <w:r w:rsidRPr="00773716">
          <w:rPr>
            <w:noProof/>
          </w:rPr>
          <w:tab/>
        </w:r>
        <w:r w:rsidRPr="00773716">
          <w:rPr>
            <w:noProof/>
          </w:rPr>
          <w:fldChar w:fldCharType="begin"/>
        </w:r>
        <w:r w:rsidRPr="00773716">
          <w:rPr>
            <w:noProof/>
          </w:rPr>
          <w:instrText xml:space="preserve"> PAGEREF _Toc191913142 \h </w:instrText>
        </w:r>
        <w:r w:rsidRPr="00773716">
          <w:rPr>
            <w:noProof/>
          </w:rPr>
        </w:r>
        <w:r w:rsidRPr="00773716">
          <w:rPr>
            <w:noProof/>
          </w:rPr>
          <w:fldChar w:fldCharType="separate"/>
        </w:r>
        <w:r w:rsidRPr="00773716">
          <w:rPr>
            <w:noProof/>
          </w:rPr>
          <w:t>4</w:t>
        </w:r>
        <w:r w:rsidRPr="00773716">
          <w:rPr>
            <w:noProof/>
          </w:rPr>
          <w:fldChar w:fldCharType="end"/>
        </w:r>
      </w:hyperlink>
    </w:p>
    <w:p w:rsidR="00773716" w:rsidRPr="00773716" w:rsidRDefault="00773716">
      <w:pPr>
        <w:pStyle w:val="11"/>
        <w:tabs>
          <w:tab w:val="right" w:leader="dot" w:pos="9344"/>
        </w:tabs>
        <w:rPr>
          <w:rFonts w:asciiTheme="minorHAnsi" w:eastAsiaTheme="minorEastAsia" w:hAnsiTheme="minorHAnsi" w:cstheme="minorBidi"/>
          <w:noProof/>
          <w:szCs w:val="22"/>
        </w:rPr>
      </w:pPr>
      <w:hyperlink w:anchor="_Toc191913143" w:history="1">
        <w:r w:rsidRPr="00773716">
          <w:rPr>
            <w:rStyle w:val="affffffe"/>
            <w:noProof/>
          </w:rPr>
          <w:t>12</w:t>
        </w:r>
        <w:r>
          <w:rPr>
            <w:rStyle w:val="affffffe"/>
            <w:noProof/>
          </w:rPr>
          <w:t xml:space="preserve"> </w:t>
        </w:r>
        <w:r w:rsidRPr="00773716">
          <w:rPr>
            <w:rStyle w:val="affffffe"/>
            <w:noProof/>
          </w:rPr>
          <w:t xml:space="preserve"> 菌丝培养</w:t>
        </w:r>
        <w:r w:rsidRPr="00773716">
          <w:rPr>
            <w:noProof/>
          </w:rPr>
          <w:tab/>
        </w:r>
        <w:r w:rsidRPr="00773716">
          <w:rPr>
            <w:noProof/>
          </w:rPr>
          <w:fldChar w:fldCharType="begin"/>
        </w:r>
        <w:r w:rsidRPr="00773716">
          <w:rPr>
            <w:noProof/>
          </w:rPr>
          <w:instrText xml:space="preserve"> PAGEREF _Toc191913143 \h </w:instrText>
        </w:r>
        <w:r w:rsidRPr="00773716">
          <w:rPr>
            <w:noProof/>
          </w:rPr>
        </w:r>
        <w:r w:rsidRPr="00773716">
          <w:rPr>
            <w:noProof/>
          </w:rPr>
          <w:fldChar w:fldCharType="separate"/>
        </w:r>
        <w:r w:rsidRPr="00773716">
          <w:rPr>
            <w:noProof/>
          </w:rPr>
          <w:t>4</w:t>
        </w:r>
        <w:r w:rsidRPr="00773716">
          <w:rPr>
            <w:noProof/>
          </w:rPr>
          <w:fldChar w:fldCharType="end"/>
        </w:r>
      </w:hyperlink>
    </w:p>
    <w:p w:rsidR="00773716" w:rsidRPr="00773716" w:rsidRDefault="00773716">
      <w:pPr>
        <w:pStyle w:val="11"/>
        <w:tabs>
          <w:tab w:val="right" w:leader="dot" w:pos="9344"/>
        </w:tabs>
        <w:rPr>
          <w:rFonts w:asciiTheme="minorHAnsi" w:eastAsiaTheme="minorEastAsia" w:hAnsiTheme="minorHAnsi" w:cstheme="minorBidi"/>
          <w:noProof/>
          <w:szCs w:val="22"/>
        </w:rPr>
      </w:pPr>
      <w:hyperlink w:anchor="_Toc191913144" w:history="1">
        <w:r w:rsidRPr="00773716">
          <w:rPr>
            <w:rStyle w:val="affffffe"/>
            <w:noProof/>
          </w:rPr>
          <w:t>13</w:t>
        </w:r>
        <w:r>
          <w:rPr>
            <w:rStyle w:val="affffffe"/>
            <w:noProof/>
          </w:rPr>
          <w:t xml:space="preserve"> </w:t>
        </w:r>
        <w:r w:rsidRPr="00773716">
          <w:rPr>
            <w:rStyle w:val="affffffe"/>
            <w:noProof/>
          </w:rPr>
          <w:t xml:space="preserve"> 出菇</w:t>
        </w:r>
        <w:r w:rsidRPr="00773716">
          <w:rPr>
            <w:noProof/>
          </w:rPr>
          <w:tab/>
        </w:r>
        <w:r w:rsidRPr="00773716">
          <w:rPr>
            <w:noProof/>
          </w:rPr>
          <w:fldChar w:fldCharType="begin"/>
        </w:r>
        <w:r w:rsidRPr="00773716">
          <w:rPr>
            <w:noProof/>
          </w:rPr>
          <w:instrText xml:space="preserve"> PAGEREF _Toc191913144 \h </w:instrText>
        </w:r>
        <w:r w:rsidRPr="00773716">
          <w:rPr>
            <w:noProof/>
          </w:rPr>
        </w:r>
        <w:r w:rsidRPr="00773716">
          <w:rPr>
            <w:noProof/>
          </w:rPr>
          <w:fldChar w:fldCharType="separate"/>
        </w:r>
        <w:r w:rsidRPr="00773716">
          <w:rPr>
            <w:noProof/>
          </w:rPr>
          <w:t>5</w:t>
        </w:r>
        <w:r w:rsidRPr="00773716">
          <w:rPr>
            <w:noProof/>
          </w:rPr>
          <w:fldChar w:fldCharType="end"/>
        </w:r>
      </w:hyperlink>
    </w:p>
    <w:p w:rsidR="00773716" w:rsidRPr="00773716" w:rsidRDefault="00773716">
      <w:pPr>
        <w:pStyle w:val="11"/>
        <w:tabs>
          <w:tab w:val="right" w:leader="dot" w:pos="9344"/>
        </w:tabs>
        <w:rPr>
          <w:rFonts w:asciiTheme="minorHAnsi" w:eastAsiaTheme="minorEastAsia" w:hAnsiTheme="minorHAnsi" w:cstheme="minorBidi"/>
          <w:noProof/>
          <w:szCs w:val="22"/>
        </w:rPr>
      </w:pPr>
      <w:hyperlink w:anchor="_Toc191913145" w:history="1">
        <w:r w:rsidRPr="00773716">
          <w:rPr>
            <w:rStyle w:val="affffffe"/>
            <w:noProof/>
          </w:rPr>
          <w:t>14</w:t>
        </w:r>
        <w:r>
          <w:rPr>
            <w:rStyle w:val="affffffe"/>
            <w:noProof/>
          </w:rPr>
          <w:t xml:space="preserve"> </w:t>
        </w:r>
        <w:r w:rsidRPr="00773716">
          <w:rPr>
            <w:rStyle w:val="affffffe"/>
            <w:noProof/>
          </w:rPr>
          <w:t xml:space="preserve"> 采收</w:t>
        </w:r>
        <w:r w:rsidRPr="00773716">
          <w:rPr>
            <w:noProof/>
          </w:rPr>
          <w:tab/>
        </w:r>
        <w:r w:rsidRPr="00773716">
          <w:rPr>
            <w:noProof/>
          </w:rPr>
          <w:fldChar w:fldCharType="begin"/>
        </w:r>
        <w:r w:rsidRPr="00773716">
          <w:rPr>
            <w:noProof/>
          </w:rPr>
          <w:instrText xml:space="preserve"> PAGEREF _Toc191913145 \h </w:instrText>
        </w:r>
        <w:r w:rsidRPr="00773716">
          <w:rPr>
            <w:noProof/>
          </w:rPr>
        </w:r>
        <w:r w:rsidRPr="00773716">
          <w:rPr>
            <w:noProof/>
          </w:rPr>
          <w:fldChar w:fldCharType="separate"/>
        </w:r>
        <w:r w:rsidRPr="00773716">
          <w:rPr>
            <w:noProof/>
          </w:rPr>
          <w:t>5</w:t>
        </w:r>
        <w:r w:rsidRPr="00773716">
          <w:rPr>
            <w:noProof/>
          </w:rPr>
          <w:fldChar w:fldCharType="end"/>
        </w:r>
      </w:hyperlink>
    </w:p>
    <w:p w:rsidR="00773716" w:rsidRPr="00773716" w:rsidRDefault="00773716">
      <w:pPr>
        <w:pStyle w:val="11"/>
        <w:tabs>
          <w:tab w:val="right" w:leader="dot" w:pos="9344"/>
        </w:tabs>
        <w:rPr>
          <w:rFonts w:asciiTheme="minorHAnsi" w:eastAsiaTheme="minorEastAsia" w:hAnsiTheme="minorHAnsi" w:cstheme="minorBidi"/>
          <w:noProof/>
          <w:szCs w:val="22"/>
        </w:rPr>
      </w:pPr>
      <w:hyperlink w:anchor="_Toc191913146" w:history="1">
        <w:r w:rsidRPr="00773716">
          <w:rPr>
            <w:rStyle w:val="affffffe"/>
            <w:noProof/>
          </w:rPr>
          <w:t>15</w:t>
        </w:r>
        <w:r>
          <w:rPr>
            <w:rStyle w:val="affffffe"/>
            <w:noProof/>
          </w:rPr>
          <w:t xml:space="preserve"> </w:t>
        </w:r>
        <w:r w:rsidRPr="00773716">
          <w:rPr>
            <w:rStyle w:val="affffffe"/>
            <w:noProof/>
          </w:rPr>
          <w:t xml:space="preserve"> 采后管理</w:t>
        </w:r>
        <w:r w:rsidRPr="00773716">
          <w:rPr>
            <w:noProof/>
          </w:rPr>
          <w:tab/>
        </w:r>
        <w:r w:rsidRPr="00773716">
          <w:rPr>
            <w:noProof/>
          </w:rPr>
          <w:fldChar w:fldCharType="begin"/>
        </w:r>
        <w:r w:rsidRPr="00773716">
          <w:rPr>
            <w:noProof/>
          </w:rPr>
          <w:instrText xml:space="preserve"> PAGEREF _Toc191913146 \h </w:instrText>
        </w:r>
        <w:r w:rsidRPr="00773716">
          <w:rPr>
            <w:noProof/>
          </w:rPr>
        </w:r>
        <w:r w:rsidRPr="00773716">
          <w:rPr>
            <w:noProof/>
          </w:rPr>
          <w:fldChar w:fldCharType="separate"/>
        </w:r>
        <w:r w:rsidRPr="00773716">
          <w:rPr>
            <w:noProof/>
          </w:rPr>
          <w:t>5</w:t>
        </w:r>
        <w:r w:rsidRPr="00773716">
          <w:rPr>
            <w:noProof/>
          </w:rPr>
          <w:fldChar w:fldCharType="end"/>
        </w:r>
      </w:hyperlink>
    </w:p>
    <w:p w:rsidR="00773716" w:rsidRPr="00773716" w:rsidRDefault="00773716">
      <w:pPr>
        <w:pStyle w:val="11"/>
        <w:tabs>
          <w:tab w:val="right" w:leader="dot" w:pos="9344"/>
        </w:tabs>
        <w:rPr>
          <w:rFonts w:asciiTheme="minorHAnsi" w:eastAsiaTheme="minorEastAsia" w:hAnsiTheme="minorHAnsi" w:cstheme="minorBidi"/>
          <w:noProof/>
          <w:szCs w:val="22"/>
        </w:rPr>
      </w:pPr>
      <w:hyperlink w:anchor="_Toc191913147" w:history="1">
        <w:r w:rsidRPr="00773716">
          <w:rPr>
            <w:rStyle w:val="affffffe"/>
            <w:noProof/>
          </w:rPr>
          <w:t>16</w:t>
        </w:r>
        <w:r>
          <w:rPr>
            <w:rStyle w:val="affffffe"/>
            <w:noProof/>
          </w:rPr>
          <w:t xml:space="preserve"> </w:t>
        </w:r>
        <w:r w:rsidRPr="00773716">
          <w:rPr>
            <w:rStyle w:val="affffffe"/>
            <w:noProof/>
          </w:rPr>
          <w:t xml:space="preserve"> 病虫害防治</w:t>
        </w:r>
        <w:r w:rsidRPr="00773716">
          <w:rPr>
            <w:noProof/>
          </w:rPr>
          <w:tab/>
        </w:r>
        <w:r w:rsidRPr="00773716">
          <w:rPr>
            <w:noProof/>
          </w:rPr>
          <w:fldChar w:fldCharType="begin"/>
        </w:r>
        <w:r w:rsidRPr="00773716">
          <w:rPr>
            <w:noProof/>
          </w:rPr>
          <w:instrText xml:space="preserve"> PAGEREF _Toc191913147 \h </w:instrText>
        </w:r>
        <w:r w:rsidRPr="00773716">
          <w:rPr>
            <w:noProof/>
          </w:rPr>
        </w:r>
        <w:r w:rsidRPr="00773716">
          <w:rPr>
            <w:noProof/>
          </w:rPr>
          <w:fldChar w:fldCharType="separate"/>
        </w:r>
        <w:r w:rsidRPr="00773716">
          <w:rPr>
            <w:noProof/>
          </w:rPr>
          <w:t>5</w:t>
        </w:r>
        <w:r w:rsidRPr="00773716">
          <w:rPr>
            <w:noProof/>
          </w:rPr>
          <w:fldChar w:fldCharType="end"/>
        </w:r>
      </w:hyperlink>
    </w:p>
    <w:p w:rsidR="00773716" w:rsidRPr="00773716" w:rsidRDefault="00773716">
      <w:pPr>
        <w:pStyle w:val="11"/>
        <w:tabs>
          <w:tab w:val="right" w:leader="dot" w:pos="9344"/>
        </w:tabs>
        <w:rPr>
          <w:rFonts w:asciiTheme="minorHAnsi" w:eastAsiaTheme="minorEastAsia" w:hAnsiTheme="minorHAnsi" w:cstheme="minorBidi"/>
          <w:noProof/>
          <w:szCs w:val="22"/>
        </w:rPr>
      </w:pPr>
      <w:hyperlink w:anchor="_Toc191913148" w:history="1">
        <w:r w:rsidRPr="00773716">
          <w:rPr>
            <w:rStyle w:val="affffffe"/>
            <w:noProof/>
          </w:rPr>
          <w:t>17</w:t>
        </w:r>
        <w:r>
          <w:rPr>
            <w:rStyle w:val="affffffe"/>
            <w:noProof/>
          </w:rPr>
          <w:t xml:space="preserve"> </w:t>
        </w:r>
        <w:r w:rsidRPr="00773716">
          <w:rPr>
            <w:rStyle w:val="affffffe"/>
            <w:noProof/>
          </w:rPr>
          <w:t xml:space="preserve"> 生产档案</w:t>
        </w:r>
        <w:r w:rsidRPr="00773716">
          <w:rPr>
            <w:noProof/>
          </w:rPr>
          <w:tab/>
        </w:r>
        <w:r w:rsidRPr="00773716">
          <w:rPr>
            <w:noProof/>
          </w:rPr>
          <w:fldChar w:fldCharType="begin"/>
        </w:r>
        <w:r w:rsidRPr="00773716">
          <w:rPr>
            <w:noProof/>
          </w:rPr>
          <w:instrText xml:space="preserve"> PAGEREF _Toc191913148 \h </w:instrText>
        </w:r>
        <w:r w:rsidRPr="00773716">
          <w:rPr>
            <w:noProof/>
          </w:rPr>
        </w:r>
        <w:r w:rsidRPr="00773716">
          <w:rPr>
            <w:noProof/>
          </w:rPr>
          <w:fldChar w:fldCharType="separate"/>
        </w:r>
        <w:r w:rsidRPr="00773716">
          <w:rPr>
            <w:noProof/>
          </w:rPr>
          <w:t>6</w:t>
        </w:r>
        <w:r w:rsidRPr="00773716">
          <w:rPr>
            <w:noProof/>
          </w:rPr>
          <w:fldChar w:fldCharType="end"/>
        </w:r>
      </w:hyperlink>
    </w:p>
    <w:p w:rsidR="00773716" w:rsidRPr="00773716" w:rsidRDefault="00773716" w:rsidP="00773716">
      <w:pPr>
        <w:pStyle w:val="affffff2"/>
        <w:spacing w:after="468"/>
        <w:sectPr w:rsidR="00773716" w:rsidRPr="00773716" w:rsidSect="00773716">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r w:rsidRPr="00773716">
        <w:fldChar w:fldCharType="end"/>
      </w:r>
    </w:p>
    <w:p w:rsidR="00C90F91" w:rsidRDefault="00C90F91" w:rsidP="00C90F91">
      <w:pPr>
        <w:pStyle w:val="a6"/>
        <w:spacing w:before="900" w:after="468"/>
      </w:pPr>
      <w:bookmarkStart w:id="25" w:name="BookMark2"/>
      <w:bookmarkStart w:id="26" w:name="_Toc191913131"/>
      <w:bookmarkEnd w:id="23"/>
      <w:r w:rsidRPr="00C90F91">
        <w:rPr>
          <w:spacing w:val="320"/>
        </w:rPr>
        <w:lastRenderedPageBreak/>
        <w:t>前</w:t>
      </w:r>
      <w:r>
        <w:t>言</w:t>
      </w:r>
      <w:bookmarkEnd w:id="21"/>
      <w:bookmarkEnd w:id="22"/>
      <w:bookmarkEnd w:id="26"/>
    </w:p>
    <w:p w:rsidR="00C90F91" w:rsidRDefault="00C90F91" w:rsidP="00C90F91">
      <w:pPr>
        <w:pStyle w:val="affffb"/>
        <w:ind w:firstLine="420"/>
        <w:rPr>
          <w:rFonts w:hint="eastAsia"/>
        </w:rPr>
      </w:pPr>
      <w:r>
        <w:rPr>
          <w:rFonts w:hint="eastAsia"/>
        </w:rPr>
        <w:t>本文件按照GB/T 1.1—2020《标准化工作导则  第1部分：标准化文件的结构和起草规则》的规定起草。</w:t>
      </w:r>
    </w:p>
    <w:p w:rsidR="00C90F91" w:rsidRDefault="00C90F91" w:rsidP="00C90F91">
      <w:pPr>
        <w:pStyle w:val="afffffffffffb"/>
        <w:rPr>
          <w:kern w:val="2"/>
        </w:rPr>
      </w:pPr>
      <w:r>
        <w:rPr>
          <w:rFonts w:hint="eastAsia"/>
          <w:kern w:val="2"/>
        </w:rPr>
        <w:t>本文件代替DB4107/T 419-2019《白灵菇生产技术规程》，与DB4107/T 419-2019相比，除结构调整和编辑性改动外，主要技术变化如下：</w:t>
      </w:r>
    </w:p>
    <w:p w:rsidR="00C90F91" w:rsidRDefault="00C90F91" w:rsidP="00C90F91">
      <w:pPr>
        <w:pStyle w:val="af5"/>
      </w:pPr>
      <w:r>
        <w:rPr>
          <w:rFonts w:hint="eastAsia"/>
        </w:rPr>
        <w:t>将本文中所有“本标准”改为“本文件”。</w:t>
      </w:r>
    </w:p>
    <w:p w:rsidR="00C90F91" w:rsidRDefault="00C90F91" w:rsidP="00C90F91">
      <w:pPr>
        <w:pStyle w:val="af5"/>
        <w:rPr>
          <w:kern w:val="2"/>
        </w:rPr>
      </w:pPr>
      <w:r>
        <w:rPr>
          <w:rFonts w:hint="eastAsia"/>
          <w:kern w:val="2"/>
        </w:rPr>
        <w:t>将本文规范性引用文件中的引用标准“</w:t>
      </w:r>
      <w:r>
        <w:rPr>
          <w:rFonts w:hAnsi="宋体" w:hint="eastAsia"/>
          <w:bCs/>
          <w:szCs w:val="21"/>
        </w:rPr>
        <w:t>GB/T 13382  豆</w:t>
      </w:r>
      <w:proofErr w:type="gramStart"/>
      <w:r>
        <w:rPr>
          <w:rFonts w:hAnsi="宋体" w:hint="eastAsia"/>
          <w:bCs/>
          <w:szCs w:val="21"/>
        </w:rPr>
        <w:t>粕</w:t>
      </w:r>
      <w:proofErr w:type="gramEnd"/>
      <w:r>
        <w:rPr>
          <w:rFonts w:hint="eastAsia"/>
          <w:kern w:val="2"/>
        </w:rPr>
        <w:t>”替换为“</w:t>
      </w:r>
      <w:r>
        <w:rPr>
          <w:rFonts w:hAnsi="宋体" w:hint="eastAsia"/>
          <w:bCs/>
          <w:szCs w:val="21"/>
        </w:rPr>
        <w:t>GB/T 13382  食用大豆</w:t>
      </w:r>
      <w:proofErr w:type="gramStart"/>
      <w:r>
        <w:rPr>
          <w:rFonts w:hAnsi="宋体" w:hint="eastAsia"/>
          <w:bCs/>
          <w:szCs w:val="21"/>
        </w:rPr>
        <w:t>粕</w:t>
      </w:r>
      <w:proofErr w:type="gramEnd"/>
      <w:r>
        <w:rPr>
          <w:rFonts w:hint="eastAsia"/>
          <w:kern w:val="2"/>
        </w:rPr>
        <w:t>”，“</w:t>
      </w:r>
      <w:r>
        <w:rPr>
          <w:rFonts w:hAnsi="宋体" w:hint="eastAsia"/>
          <w:bCs/>
          <w:szCs w:val="21"/>
        </w:rPr>
        <w:t>NY/T 119  麦麸</w:t>
      </w:r>
      <w:r>
        <w:rPr>
          <w:rFonts w:hint="eastAsia"/>
          <w:kern w:val="2"/>
        </w:rPr>
        <w:t>”</w:t>
      </w:r>
      <w:r>
        <w:rPr>
          <w:rFonts w:hint="eastAsia"/>
        </w:rPr>
        <w:t>标准</w:t>
      </w:r>
      <w:r>
        <w:rPr>
          <w:rFonts w:hint="eastAsia"/>
          <w:kern w:val="2"/>
        </w:rPr>
        <w:t>替换为“</w:t>
      </w:r>
      <w:r>
        <w:rPr>
          <w:rFonts w:hAnsi="宋体" w:hint="eastAsia"/>
          <w:bCs/>
          <w:szCs w:val="21"/>
        </w:rPr>
        <w:t>NY/T 119  饲料原料 小麦麸</w:t>
      </w:r>
      <w:r>
        <w:rPr>
          <w:rFonts w:hint="eastAsia"/>
          <w:kern w:val="2"/>
        </w:rPr>
        <w:t>”</w:t>
      </w:r>
      <w:r>
        <w:rPr>
          <w:rFonts w:hint="eastAsia"/>
        </w:rPr>
        <w:t>，</w:t>
      </w:r>
      <w:r>
        <w:rPr>
          <w:rFonts w:hint="eastAsia"/>
          <w:kern w:val="2"/>
        </w:rPr>
        <w:t>“</w:t>
      </w:r>
      <w:r>
        <w:rPr>
          <w:rFonts w:hAnsi="宋体" w:hint="eastAsia"/>
          <w:bCs/>
          <w:szCs w:val="21"/>
        </w:rPr>
        <w:t>NY 5095  无公害食品  食用菌</w:t>
      </w:r>
      <w:r>
        <w:rPr>
          <w:rFonts w:hint="eastAsia"/>
          <w:kern w:val="2"/>
        </w:rPr>
        <w:t>”</w:t>
      </w:r>
      <w:r>
        <w:rPr>
          <w:rFonts w:hint="eastAsia"/>
        </w:rPr>
        <w:t>标准</w:t>
      </w:r>
      <w:r>
        <w:rPr>
          <w:rFonts w:hint="eastAsia"/>
          <w:kern w:val="2"/>
        </w:rPr>
        <w:t>替换为“</w:t>
      </w:r>
      <w:r>
        <w:rPr>
          <w:rFonts w:hAnsi="宋体" w:hint="eastAsia"/>
          <w:bCs/>
          <w:szCs w:val="21"/>
        </w:rPr>
        <w:t>GB 7096  食品安全国家标准 食用菌及其制品</w:t>
      </w:r>
      <w:r>
        <w:rPr>
          <w:rFonts w:hint="eastAsia"/>
          <w:kern w:val="2"/>
        </w:rPr>
        <w:t>”</w:t>
      </w:r>
      <w:r>
        <w:rPr>
          <w:rFonts w:hint="eastAsia"/>
        </w:rPr>
        <w:t>，</w:t>
      </w:r>
      <w:r>
        <w:rPr>
          <w:rFonts w:hint="eastAsia"/>
          <w:kern w:val="2"/>
        </w:rPr>
        <w:t>“</w:t>
      </w:r>
      <w:r>
        <w:rPr>
          <w:rFonts w:hAnsi="宋体" w:hint="eastAsia"/>
          <w:bCs/>
          <w:szCs w:val="21"/>
        </w:rPr>
        <w:t>NY 5358  无公害食品  食用菌产地环境条件</w:t>
      </w:r>
      <w:r>
        <w:rPr>
          <w:rFonts w:hint="eastAsia"/>
          <w:kern w:val="2"/>
        </w:rPr>
        <w:t>”</w:t>
      </w:r>
      <w:r>
        <w:rPr>
          <w:rFonts w:hint="eastAsia"/>
        </w:rPr>
        <w:t>标准</w:t>
      </w:r>
      <w:r>
        <w:rPr>
          <w:rFonts w:hint="eastAsia"/>
          <w:kern w:val="2"/>
        </w:rPr>
        <w:t>替换为“</w:t>
      </w:r>
      <w:r>
        <w:rPr>
          <w:rFonts w:hAnsi="宋体" w:hint="eastAsia"/>
        </w:rPr>
        <w:t xml:space="preserve">NY/T 5010 </w:t>
      </w:r>
      <w:r>
        <w:rPr>
          <w:rFonts w:hAnsi="宋体"/>
        </w:rPr>
        <w:t xml:space="preserve"> </w:t>
      </w:r>
      <w:r>
        <w:rPr>
          <w:rFonts w:hAnsi="宋体" w:hint="eastAsia"/>
        </w:rPr>
        <w:t>无公害农产品 种植业产地环境条件</w:t>
      </w:r>
      <w:r>
        <w:rPr>
          <w:rFonts w:hint="eastAsia"/>
          <w:kern w:val="2"/>
        </w:rPr>
        <w:t>”。</w:t>
      </w:r>
    </w:p>
    <w:p w:rsidR="00C90F91" w:rsidRDefault="00C90F91" w:rsidP="00C90F91">
      <w:pPr>
        <w:pStyle w:val="af5"/>
        <w:rPr>
          <w:kern w:val="2"/>
        </w:rPr>
      </w:pPr>
      <w:r>
        <w:rPr>
          <w:rFonts w:hint="eastAsia"/>
          <w:kern w:val="2"/>
        </w:rPr>
        <w:t>将本文规范性引用文件中的引用标准“</w:t>
      </w:r>
      <w:r>
        <w:rPr>
          <w:rFonts w:hAnsi="宋体" w:hint="eastAsia"/>
          <w:bCs/>
          <w:szCs w:val="21"/>
        </w:rPr>
        <w:t>NY/T 5333  无公害食品  食用菌生产技术规程</w:t>
      </w:r>
      <w:r>
        <w:rPr>
          <w:rFonts w:hint="eastAsia"/>
          <w:kern w:val="2"/>
        </w:rPr>
        <w:t>”删除。</w:t>
      </w:r>
    </w:p>
    <w:p w:rsidR="00C90F91" w:rsidRDefault="00C90F91" w:rsidP="00C90F91">
      <w:pPr>
        <w:pStyle w:val="af5"/>
        <w:rPr>
          <w:kern w:val="2"/>
        </w:rPr>
      </w:pPr>
      <w:r>
        <w:rPr>
          <w:rFonts w:hint="eastAsia"/>
          <w:kern w:val="2"/>
        </w:rPr>
        <w:t>删除3.1“白灵菇”内容。</w:t>
      </w:r>
    </w:p>
    <w:p w:rsidR="00C90F91" w:rsidRDefault="00C90F91" w:rsidP="00C90F91">
      <w:pPr>
        <w:pStyle w:val="af5"/>
        <w:rPr>
          <w:kern w:val="2"/>
        </w:rPr>
      </w:pPr>
      <w:r>
        <w:rPr>
          <w:rFonts w:hint="eastAsia"/>
          <w:kern w:val="2"/>
        </w:rPr>
        <w:t>将4.3中“化学添加剂种类和用量”内容删除。</w:t>
      </w:r>
    </w:p>
    <w:p w:rsidR="00C90F91" w:rsidRDefault="00C90F91" w:rsidP="00C90F91">
      <w:pPr>
        <w:pStyle w:val="af5"/>
      </w:pPr>
      <w:r>
        <w:rPr>
          <w:rFonts w:hint="eastAsia"/>
          <w:kern w:val="2"/>
        </w:rPr>
        <w:t>将6.1中“</w:t>
      </w:r>
      <w:r>
        <w:rPr>
          <w:rFonts w:hint="eastAsia"/>
        </w:rPr>
        <w:t>8月～9月制备栽培种，9月～10月种植，翌年2月中旬至3月底出菇”改为“9月～10月制备栽培种，10月～12月种植，翌年1月～3月出菇”。</w:t>
      </w:r>
    </w:p>
    <w:p w:rsidR="00C90F91" w:rsidRDefault="00C90F91" w:rsidP="00C90F91">
      <w:pPr>
        <w:pStyle w:val="af5"/>
        <w:rPr>
          <w:kern w:val="2"/>
        </w:rPr>
      </w:pPr>
      <w:r>
        <w:rPr>
          <w:rFonts w:hint="eastAsia"/>
          <w:kern w:val="2"/>
        </w:rPr>
        <w:t>将7.1中的如新科6号文字删除。</w:t>
      </w:r>
    </w:p>
    <w:p w:rsidR="00C90F91" w:rsidRDefault="00C90F91" w:rsidP="00C90F91">
      <w:pPr>
        <w:pStyle w:val="af5"/>
      </w:pPr>
      <w:r>
        <w:rPr>
          <w:rFonts w:hint="eastAsia"/>
        </w:rPr>
        <w:t>将7.2中“培养10 d～13 d备用”改为“培养7 d～10 d菌丝长满试管后备用”。</w:t>
      </w:r>
    </w:p>
    <w:p w:rsidR="00C90F91" w:rsidRDefault="00C90F91" w:rsidP="00C90F91">
      <w:pPr>
        <w:pStyle w:val="af5"/>
      </w:pPr>
      <w:r>
        <w:rPr>
          <w:rFonts w:hint="eastAsia"/>
        </w:rPr>
        <w:t>将7.3中“当压力达到0.14 MPa～0.15 MPa，灭菌1 h～1.5 h时”改为“当压力达到0.11 MPa～0.14 MPa时，灭菌1.5 h～2 h”。</w:t>
      </w:r>
    </w:p>
    <w:p w:rsidR="00C90F91" w:rsidRDefault="00C90F91" w:rsidP="00C90F91">
      <w:pPr>
        <w:pStyle w:val="af5"/>
      </w:pPr>
      <w:r>
        <w:rPr>
          <w:rFonts w:hint="eastAsia"/>
        </w:rPr>
        <w:t>将7.4中“采用过塑钢丝材料制成的网格架出菇，菌袋按网格排放，网格大小为11.5 cm×11.5 cm”内容删除。</w:t>
      </w:r>
    </w:p>
    <w:p w:rsidR="00C90F91" w:rsidRDefault="00C90F91" w:rsidP="00C90F91">
      <w:pPr>
        <w:pStyle w:val="af5"/>
        <w:rPr>
          <w:rFonts w:hAnsi="宋体"/>
          <w:kern w:val="2"/>
        </w:rPr>
      </w:pPr>
      <w:r>
        <w:rPr>
          <w:rFonts w:hint="eastAsia"/>
          <w:kern w:val="2"/>
        </w:rPr>
        <w:t>将7.4.1中“</w:t>
      </w:r>
      <w:r>
        <w:rPr>
          <w:rFonts w:hAnsi="宋体" w:hint="eastAsia"/>
          <w:kern w:val="2"/>
        </w:rPr>
        <w:t>厚度0.005 cm～0.007 cm</w:t>
      </w:r>
      <w:r>
        <w:rPr>
          <w:rFonts w:hint="eastAsia"/>
          <w:kern w:val="2"/>
        </w:rPr>
        <w:t>”改为“</w:t>
      </w:r>
      <w:r>
        <w:rPr>
          <w:rFonts w:hAnsi="宋体" w:hint="eastAsia"/>
          <w:kern w:val="2"/>
        </w:rPr>
        <w:t>厚度0.005 cm</w:t>
      </w:r>
      <w:r>
        <w:rPr>
          <w:rFonts w:hint="eastAsia"/>
          <w:kern w:val="2"/>
        </w:rPr>
        <w:t>”；“</w:t>
      </w:r>
      <w:r>
        <w:rPr>
          <w:rFonts w:hAnsi="宋体" w:hint="eastAsia"/>
          <w:kern w:val="2"/>
        </w:rPr>
        <w:t>压力0.14 MPa～0.15MPa，保持2 h～3 h</w:t>
      </w:r>
      <w:r>
        <w:rPr>
          <w:rFonts w:hint="eastAsia"/>
          <w:kern w:val="2"/>
        </w:rPr>
        <w:t>”改为“</w:t>
      </w:r>
      <w:r>
        <w:rPr>
          <w:rFonts w:hAnsi="宋体" w:hint="eastAsia"/>
          <w:kern w:val="2"/>
        </w:rPr>
        <w:t>压力0.13 MPa～0.14 MPa，保持2 h</w:t>
      </w:r>
      <w:r>
        <w:rPr>
          <w:rFonts w:hint="eastAsia"/>
          <w:kern w:val="2"/>
        </w:rPr>
        <w:t>”；“</w:t>
      </w:r>
      <w:r>
        <w:rPr>
          <w:rFonts w:hAnsi="宋体" w:hint="eastAsia"/>
          <w:kern w:val="2"/>
        </w:rPr>
        <w:t>待灭过菌的料袋内温度降至30 ℃以下时”改为“待灭过菌的料袋内温度降至28 ℃以下时”。</w:t>
      </w:r>
    </w:p>
    <w:p w:rsidR="00C90F91" w:rsidRDefault="00C90F91" w:rsidP="00C90F91">
      <w:pPr>
        <w:pStyle w:val="af5"/>
        <w:rPr>
          <w:kern w:val="2"/>
        </w:rPr>
      </w:pPr>
      <w:r>
        <w:rPr>
          <w:rFonts w:hint="eastAsia"/>
          <w:kern w:val="2"/>
        </w:rPr>
        <w:t>将8.1中“</w:t>
      </w:r>
      <w:r>
        <w:rPr>
          <w:rFonts w:hint="eastAsia"/>
        </w:rPr>
        <w:t>配方2：棉籽壳90%、玉米粉7%、石灰2%、石膏1%</w:t>
      </w:r>
      <w:r>
        <w:rPr>
          <w:rFonts w:hint="eastAsia"/>
          <w:kern w:val="2"/>
        </w:rPr>
        <w:t>”改为“</w:t>
      </w:r>
      <w:r>
        <w:rPr>
          <w:rFonts w:hint="eastAsia"/>
        </w:rPr>
        <w:t>配方2：棉籽壳91%、玉米面7%、石灰1%、石膏1%</w:t>
      </w:r>
      <w:r>
        <w:rPr>
          <w:rFonts w:hint="eastAsia"/>
          <w:kern w:val="2"/>
        </w:rPr>
        <w:t>”。</w:t>
      </w:r>
    </w:p>
    <w:p w:rsidR="00C90F91" w:rsidRDefault="00C90F91" w:rsidP="00C90F91">
      <w:pPr>
        <w:pStyle w:val="af5"/>
        <w:rPr>
          <w:kern w:val="2"/>
        </w:rPr>
      </w:pPr>
      <w:r>
        <w:rPr>
          <w:rFonts w:hint="eastAsia"/>
          <w:kern w:val="2"/>
        </w:rPr>
        <w:t>将10中“</w:t>
      </w:r>
      <w:r>
        <w:rPr>
          <w:rFonts w:hint="eastAsia"/>
        </w:rPr>
        <w:t>高压（0.14 MPa～0.15 MPa）下灭菌2 h～3 h</w:t>
      </w:r>
      <w:r>
        <w:rPr>
          <w:rFonts w:hint="eastAsia"/>
          <w:kern w:val="2"/>
        </w:rPr>
        <w:t>”改为“</w:t>
      </w:r>
      <w:r>
        <w:rPr>
          <w:rFonts w:hint="eastAsia"/>
        </w:rPr>
        <w:t>高压（0.13 MPa～0.14 MPa）下灭菌2 h</w:t>
      </w:r>
      <w:r>
        <w:rPr>
          <w:rFonts w:hint="eastAsia"/>
          <w:kern w:val="2"/>
        </w:rPr>
        <w:t>”。</w:t>
      </w:r>
    </w:p>
    <w:p w:rsidR="00C90F91" w:rsidRDefault="00C90F91" w:rsidP="00C90F91">
      <w:pPr>
        <w:pStyle w:val="af5"/>
        <w:rPr>
          <w:kern w:val="2"/>
        </w:rPr>
      </w:pPr>
      <w:r>
        <w:rPr>
          <w:rFonts w:hint="eastAsia"/>
          <w:kern w:val="2"/>
        </w:rPr>
        <w:t>将13.3.1“低温催蕾”改为“棚内低温催蕾”。</w:t>
      </w:r>
    </w:p>
    <w:p w:rsidR="00C90F91" w:rsidRDefault="00C90F91" w:rsidP="00C90F91">
      <w:pPr>
        <w:pStyle w:val="af5"/>
        <w:rPr>
          <w:kern w:val="2"/>
        </w:rPr>
      </w:pPr>
      <w:r>
        <w:rPr>
          <w:rFonts w:hint="eastAsia"/>
          <w:kern w:val="2"/>
        </w:rPr>
        <w:t>将16“病虫害防治”内容进行简化修改。</w:t>
      </w:r>
    </w:p>
    <w:p w:rsidR="00C90F91" w:rsidRDefault="00C90F91" w:rsidP="00C90F91">
      <w:pPr>
        <w:pStyle w:val="af5"/>
        <w:rPr>
          <w:kern w:val="2"/>
        </w:rPr>
      </w:pPr>
      <w:r>
        <w:rPr>
          <w:rFonts w:hint="eastAsia"/>
          <w:kern w:val="2"/>
        </w:rPr>
        <w:t>增加17“生产档案”内容。</w:t>
      </w:r>
    </w:p>
    <w:p w:rsidR="00C90F91" w:rsidRDefault="00C90F91" w:rsidP="00953D4A">
      <w:pPr>
        <w:pStyle w:val="af5"/>
      </w:pPr>
      <w:r w:rsidRPr="00C90F91">
        <w:rPr>
          <w:rFonts w:hint="eastAsia"/>
          <w:kern w:val="2"/>
        </w:rPr>
        <w:t>将本文中的附件A删除。</w:t>
      </w:r>
    </w:p>
    <w:p w:rsidR="00C90F91" w:rsidRDefault="00C90F91" w:rsidP="00C90F91">
      <w:pPr>
        <w:pStyle w:val="affffb"/>
        <w:ind w:firstLine="420"/>
      </w:pPr>
      <w:r>
        <w:rPr>
          <w:rFonts w:hint="eastAsia"/>
        </w:rPr>
        <w:t>请注意本文件的某些内容可能涉及专利。本文件的发布机构不承担识别专利的责任。</w:t>
      </w:r>
    </w:p>
    <w:p w:rsidR="00C90F91" w:rsidRDefault="00C90F91" w:rsidP="00C90F91">
      <w:pPr>
        <w:pStyle w:val="affffb"/>
        <w:ind w:firstLine="420"/>
        <w:rPr>
          <w:rFonts w:hint="eastAsia"/>
        </w:rPr>
      </w:pPr>
      <w:r>
        <w:rPr>
          <w:rFonts w:hint="eastAsia"/>
        </w:rPr>
        <w:t>本文件由新乡市农业农村局提出并归口。</w:t>
      </w:r>
    </w:p>
    <w:p w:rsidR="00C90F91" w:rsidRDefault="00C90F91" w:rsidP="00C90F91">
      <w:pPr>
        <w:pStyle w:val="affffb"/>
        <w:ind w:firstLine="420"/>
        <w:rPr>
          <w:rFonts w:hint="eastAsia"/>
        </w:rPr>
      </w:pPr>
      <w:r>
        <w:rPr>
          <w:rFonts w:hint="eastAsia"/>
        </w:rPr>
        <w:t>本文件起草单位：</w:t>
      </w:r>
      <w:r>
        <w:rPr>
          <w:rFonts w:hint="eastAsia"/>
          <w:kern w:val="2"/>
        </w:rPr>
        <w:t>新乡市农业科学院、新乡学院、封丘县鑫丰农业种植专业合作社、</w:t>
      </w:r>
      <w:r w:rsidRPr="00C90F91">
        <w:rPr>
          <w:rFonts w:hint="eastAsia"/>
          <w:kern w:val="2"/>
        </w:rPr>
        <w:t>新乡市农产品质量安全与绿色食品发展中心</w:t>
      </w:r>
      <w:r>
        <w:rPr>
          <w:rFonts w:hint="eastAsia"/>
          <w:kern w:val="2"/>
        </w:rPr>
        <w:t>、</w:t>
      </w:r>
      <w:r>
        <w:rPr>
          <w:rFonts w:hint="eastAsia"/>
          <w:kern w:val="2"/>
        </w:rPr>
        <w:t>获嘉县农业农村局。</w:t>
      </w:r>
    </w:p>
    <w:p w:rsidR="00C90F91" w:rsidRDefault="00C90F91" w:rsidP="00C90F91">
      <w:pPr>
        <w:pStyle w:val="affffb"/>
        <w:ind w:firstLine="420"/>
        <w:rPr>
          <w:rFonts w:hint="eastAsia"/>
        </w:rPr>
      </w:pPr>
      <w:r>
        <w:rPr>
          <w:rFonts w:hint="eastAsia"/>
        </w:rPr>
        <w:t>本文件主要起草人：</w:t>
      </w:r>
      <w:r w:rsidRPr="00C90F91">
        <w:rPr>
          <w:rFonts w:hint="eastAsia"/>
        </w:rPr>
        <w:t>靳荣线、鲁欣欣、邹明、王玲燕、朱坤、夏彦莉、郭莎莎、刘翼成、朱长春、赵建选、汤建明、任静</w:t>
      </w:r>
      <w:r>
        <w:rPr>
          <w:rFonts w:hint="eastAsia"/>
        </w:rPr>
        <w:t>。</w:t>
      </w:r>
    </w:p>
    <w:p w:rsidR="00C90F91" w:rsidRDefault="0022796D" w:rsidP="00C90F91">
      <w:pPr>
        <w:pStyle w:val="affffb"/>
        <w:ind w:firstLine="420"/>
      </w:pPr>
      <w:r w:rsidRPr="0022796D">
        <w:rPr>
          <w:rFonts w:hint="eastAsia"/>
        </w:rPr>
        <w:lastRenderedPageBreak/>
        <w:t>本文件于2019年首次发布，本文为第一次修订。</w:t>
      </w:r>
    </w:p>
    <w:p w:rsidR="0022796D" w:rsidRPr="00C90F91" w:rsidRDefault="0022796D" w:rsidP="00C90F91">
      <w:pPr>
        <w:pStyle w:val="affffb"/>
        <w:ind w:firstLine="420"/>
        <w:rPr>
          <w:rFonts w:hint="eastAsia"/>
        </w:rPr>
        <w:sectPr w:rsidR="0022796D" w:rsidRPr="00C90F91" w:rsidSect="00773716">
          <w:pgSz w:w="11906" w:h="16838" w:code="9"/>
          <w:pgMar w:top="1928" w:right="1134" w:bottom="1134" w:left="1134" w:header="1418" w:footer="1134" w:gutter="284"/>
          <w:pgNumType w:fmt="upperRoman"/>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7" w:name="BookMark4"/>
      <w:bookmarkEnd w:id="25"/>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F08B59156AAC47A2908513F2EB561FFD"/>
        </w:placeholder>
      </w:sdtPr>
      <w:sdtEndPr/>
      <w:sdtContent>
        <w:bookmarkStart w:id="28" w:name="NEW_STAND_NAME" w:displacedByCustomXml="prev"/>
        <w:p w:rsidR="00F26B7E" w:rsidRPr="00F26B7E" w:rsidRDefault="004E5581" w:rsidP="004E5581">
          <w:pPr>
            <w:pStyle w:val="afffffffff8"/>
            <w:spacing w:beforeLines="100" w:before="312" w:afterLines="220" w:after="686"/>
          </w:pPr>
          <w:r>
            <w:rPr>
              <w:rFonts w:hint="eastAsia"/>
            </w:rPr>
            <w:t>白灵菇生产技术规程</w:t>
          </w:r>
        </w:p>
      </w:sdtContent>
    </w:sdt>
    <w:bookmarkEnd w:id="28" w:displacedByCustomXml="prev"/>
    <w:p w:rsidR="00E2552F" w:rsidRDefault="00E2552F" w:rsidP="00A77CCB">
      <w:pPr>
        <w:pStyle w:val="affc"/>
        <w:spacing w:before="312" w:after="312"/>
      </w:pPr>
      <w:bookmarkStart w:id="29" w:name="_Toc17233325"/>
      <w:bookmarkStart w:id="30" w:name="_Toc17233333"/>
      <w:bookmarkStart w:id="31" w:name="_Toc24884211"/>
      <w:bookmarkStart w:id="32" w:name="_Toc24884218"/>
      <w:bookmarkStart w:id="33" w:name="_Toc26648465"/>
      <w:bookmarkStart w:id="34" w:name="_Toc26718930"/>
      <w:bookmarkStart w:id="35" w:name="_Toc26986530"/>
      <w:bookmarkStart w:id="36" w:name="_Toc26986771"/>
      <w:bookmarkStart w:id="37" w:name="_Toc97191423"/>
      <w:bookmarkStart w:id="38" w:name="_Toc191911306"/>
      <w:bookmarkStart w:id="39" w:name="_Toc191913072"/>
      <w:bookmarkStart w:id="40" w:name="_Toc191913132"/>
      <w:r>
        <w:rPr>
          <w:rFonts w:hint="eastAsia"/>
        </w:rPr>
        <w:t>范围</w:t>
      </w:r>
      <w:bookmarkEnd w:id="29"/>
      <w:bookmarkEnd w:id="30"/>
      <w:bookmarkEnd w:id="31"/>
      <w:bookmarkEnd w:id="32"/>
      <w:bookmarkEnd w:id="33"/>
      <w:bookmarkEnd w:id="34"/>
      <w:bookmarkEnd w:id="35"/>
      <w:bookmarkEnd w:id="36"/>
      <w:bookmarkEnd w:id="37"/>
      <w:bookmarkEnd w:id="38"/>
      <w:bookmarkEnd w:id="39"/>
      <w:bookmarkEnd w:id="40"/>
    </w:p>
    <w:p w:rsidR="0085088F" w:rsidRDefault="0085088F" w:rsidP="0085088F">
      <w:pPr>
        <w:pStyle w:val="affffb"/>
        <w:ind w:firstLine="420"/>
        <w:rPr>
          <w:rFonts w:hint="eastAsia"/>
        </w:rPr>
      </w:pPr>
      <w:bookmarkStart w:id="41" w:name="_Toc17233326"/>
      <w:bookmarkStart w:id="42" w:name="_Toc17233334"/>
      <w:bookmarkStart w:id="43" w:name="_Toc24884212"/>
      <w:bookmarkStart w:id="44" w:name="_Toc24884219"/>
      <w:bookmarkStart w:id="45" w:name="_Toc26648466"/>
      <w:r>
        <w:rPr>
          <w:rFonts w:hint="eastAsia"/>
        </w:rPr>
        <w:t>本文件规定了白灵菇的术语和定义、栽培环境条件及栽培原料、生产技术、栽培季节、菌种制备、拌料、装袋、灭菌、接种、菌丝培养、出菇、采收、采后管理、病虫害防治。</w:t>
      </w:r>
    </w:p>
    <w:p w:rsidR="008B0C9C" w:rsidRDefault="0085088F" w:rsidP="0085088F">
      <w:pPr>
        <w:pStyle w:val="affffb"/>
        <w:ind w:firstLine="420"/>
      </w:pPr>
      <w:r>
        <w:rPr>
          <w:rFonts w:hint="eastAsia"/>
        </w:rPr>
        <w:t>本文件适用于新乡市白灵菇袋栽塑料大棚种植及控温菇房种植。</w:t>
      </w:r>
    </w:p>
    <w:p w:rsidR="00E2552F" w:rsidRDefault="00E2552F" w:rsidP="00A77CCB">
      <w:pPr>
        <w:pStyle w:val="affc"/>
        <w:spacing w:before="312" w:after="312"/>
      </w:pPr>
      <w:bookmarkStart w:id="46" w:name="_Toc26718931"/>
      <w:bookmarkStart w:id="47" w:name="_Toc26986531"/>
      <w:bookmarkStart w:id="48" w:name="_Toc26986772"/>
      <w:bookmarkStart w:id="49" w:name="_Toc97191424"/>
      <w:bookmarkStart w:id="50" w:name="_Toc191911307"/>
      <w:bookmarkStart w:id="51" w:name="_Toc191913073"/>
      <w:bookmarkStart w:id="52" w:name="_Toc191913133"/>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p>
    <w:sdt>
      <w:sdtPr>
        <w:rPr>
          <w:rFonts w:hint="eastAsia"/>
        </w:rPr>
        <w:id w:val="715848253"/>
        <w:placeholder>
          <w:docPart w:val="49A302028AC64849AEC06FF59AD99FF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85088F" w:rsidRDefault="0085088F" w:rsidP="0085088F">
      <w:pPr>
        <w:pStyle w:val="affffb"/>
        <w:ind w:firstLine="420"/>
        <w:rPr>
          <w:rFonts w:hint="eastAsia"/>
        </w:rPr>
      </w:pPr>
      <w:r>
        <w:rPr>
          <w:rFonts w:hint="eastAsia"/>
        </w:rPr>
        <w:t>GB 7096  食品安全国家标准 食用菌及其制品</w:t>
      </w:r>
    </w:p>
    <w:p w:rsidR="0085088F" w:rsidRDefault="0085088F" w:rsidP="0085088F">
      <w:pPr>
        <w:pStyle w:val="affffb"/>
        <w:ind w:firstLine="420"/>
        <w:rPr>
          <w:rFonts w:hint="eastAsia"/>
        </w:rPr>
      </w:pPr>
      <w:r>
        <w:rPr>
          <w:rFonts w:hint="eastAsia"/>
        </w:rPr>
        <w:t>GB/T 8321  农药合理使用准则</w:t>
      </w:r>
    </w:p>
    <w:p w:rsidR="0085088F" w:rsidRDefault="0085088F" w:rsidP="0085088F">
      <w:pPr>
        <w:pStyle w:val="affffb"/>
        <w:ind w:firstLine="420"/>
        <w:rPr>
          <w:rFonts w:hint="eastAsia"/>
        </w:rPr>
      </w:pPr>
      <w:r>
        <w:rPr>
          <w:rFonts w:hint="eastAsia"/>
        </w:rPr>
        <w:t>GB/T 12728  食用菌术语</w:t>
      </w:r>
    </w:p>
    <w:p w:rsidR="0085088F" w:rsidRDefault="0085088F" w:rsidP="0085088F">
      <w:pPr>
        <w:pStyle w:val="affffb"/>
        <w:ind w:firstLine="420"/>
        <w:rPr>
          <w:rFonts w:hint="eastAsia"/>
        </w:rPr>
      </w:pPr>
      <w:r>
        <w:rPr>
          <w:rFonts w:hint="eastAsia"/>
        </w:rPr>
        <w:t>GB/T 13382  食用大豆粕</w:t>
      </w:r>
    </w:p>
    <w:p w:rsidR="0085088F" w:rsidRDefault="0085088F" w:rsidP="0085088F">
      <w:pPr>
        <w:pStyle w:val="affffb"/>
        <w:ind w:firstLine="420"/>
        <w:rPr>
          <w:rFonts w:hint="eastAsia"/>
        </w:rPr>
      </w:pPr>
      <w:r>
        <w:rPr>
          <w:rFonts w:hint="eastAsia"/>
        </w:rPr>
        <w:t>NY/T 119  饲料原料 小麦麸</w:t>
      </w:r>
    </w:p>
    <w:p w:rsidR="0085088F" w:rsidRDefault="0085088F" w:rsidP="0085088F">
      <w:pPr>
        <w:pStyle w:val="affffb"/>
        <w:ind w:firstLine="420"/>
        <w:rPr>
          <w:rFonts w:hint="eastAsia"/>
        </w:rPr>
      </w:pPr>
      <w:r>
        <w:rPr>
          <w:rFonts w:hint="eastAsia"/>
        </w:rPr>
        <w:t>NY/T 528  食用菌菌种生产技术规程</w:t>
      </w:r>
    </w:p>
    <w:p w:rsidR="0085088F" w:rsidRDefault="0085088F" w:rsidP="0085088F">
      <w:pPr>
        <w:pStyle w:val="affffb"/>
        <w:ind w:firstLine="420"/>
        <w:rPr>
          <w:rFonts w:hint="eastAsia"/>
        </w:rPr>
      </w:pPr>
      <w:r>
        <w:rPr>
          <w:rFonts w:hint="eastAsia"/>
        </w:rPr>
        <w:t>NY 862  杏鲍菇和白灵菇菌种</w:t>
      </w:r>
    </w:p>
    <w:p w:rsidR="0085088F" w:rsidRDefault="0085088F" w:rsidP="0085088F">
      <w:pPr>
        <w:pStyle w:val="affffb"/>
        <w:ind w:firstLine="420"/>
        <w:rPr>
          <w:rFonts w:hint="eastAsia"/>
        </w:rPr>
      </w:pPr>
      <w:r>
        <w:rPr>
          <w:rFonts w:hint="eastAsia"/>
        </w:rPr>
        <w:t>NY/T 5010  无公害农产品 种植业产地环境条件</w:t>
      </w:r>
    </w:p>
    <w:p w:rsidR="00AA6EC9" w:rsidRPr="008A57E6" w:rsidRDefault="0085088F" w:rsidP="0085088F">
      <w:pPr>
        <w:pStyle w:val="affffb"/>
        <w:ind w:firstLine="420"/>
      </w:pPr>
      <w:r>
        <w:rPr>
          <w:rFonts w:hint="eastAsia"/>
        </w:rPr>
        <w:t>NY 5099  无公害食品  食用菌栽培基质安全技术要求</w:t>
      </w:r>
    </w:p>
    <w:p w:rsidR="00B265BC" w:rsidRPr="00E030F9" w:rsidRDefault="00FD59EB" w:rsidP="00FD59EB">
      <w:pPr>
        <w:pStyle w:val="affc"/>
        <w:spacing w:before="312" w:after="312"/>
      </w:pPr>
      <w:bookmarkStart w:id="53" w:name="_Toc97191425"/>
      <w:bookmarkStart w:id="54" w:name="_Toc191911308"/>
      <w:bookmarkStart w:id="55" w:name="_Toc191913074"/>
      <w:bookmarkStart w:id="56" w:name="_Toc191913134"/>
      <w:r>
        <w:rPr>
          <w:rFonts w:hint="eastAsia"/>
          <w:szCs w:val="21"/>
        </w:rPr>
        <w:t>术语和定义</w:t>
      </w:r>
      <w:bookmarkEnd w:id="53"/>
      <w:bookmarkEnd w:id="54"/>
      <w:bookmarkEnd w:id="55"/>
      <w:bookmarkEnd w:id="56"/>
    </w:p>
    <w:bookmarkStart w:id="57" w:name="_Toc26986532" w:displacedByCustomXml="next"/>
    <w:bookmarkEnd w:id="57" w:displacedByCustomXml="next"/>
    <w:sdt>
      <w:sdtPr>
        <w:id w:val="-1909835108"/>
        <w:placeholder>
          <w:docPart w:val="9363A0DFCE6D4139939C9D05F2B622E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ED3EB7" w:rsidP="00BA263B">
          <w:pPr>
            <w:pStyle w:val="affffb"/>
            <w:ind w:firstLine="420"/>
          </w:pPr>
          <w:r>
            <w:t>下列术语和定义适用于本文件。</w:t>
          </w:r>
        </w:p>
      </w:sdtContent>
    </w:sdt>
    <w:p w:rsidR="00ED3EB7" w:rsidRPr="00ED3EB7" w:rsidRDefault="00ED3EB7" w:rsidP="00ED3EB7">
      <w:pPr>
        <w:pStyle w:val="afffffffffff5"/>
        <w:ind w:left="420" w:hangingChars="200" w:hanging="420"/>
        <w:rPr>
          <w:rFonts w:ascii="黑体" w:eastAsia="黑体" w:hAnsi="黑体" w:hint="eastAsia"/>
        </w:rPr>
      </w:pPr>
      <w:r w:rsidRPr="00ED3EB7">
        <w:rPr>
          <w:rFonts w:ascii="黑体" w:eastAsia="黑体" w:hAnsi="黑体"/>
        </w:rPr>
        <w:br/>
      </w:r>
      <w:r w:rsidRPr="00ED3EB7">
        <w:rPr>
          <w:rFonts w:ascii="黑体" w:eastAsia="黑体" w:hAnsi="黑体" w:hint="eastAsia"/>
        </w:rPr>
        <w:t>后熟培养</w:t>
      </w:r>
    </w:p>
    <w:p w:rsidR="004B3E93" w:rsidRPr="00ED3EB7" w:rsidRDefault="00ED3EB7" w:rsidP="00ED3EB7">
      <w:pPr>
        <w:pStyle w:val="affffb"/>
        <w:ind w:firstLine="420"/>
      </w:pPr>
      <w:r>
        <w:rPr>
          <w:rFonts w:hint="eastAsia"/>
        </w:rPr>
        <w:t>菌丝长满后至出菇前的菌丝生理成熟阶段。</w:t>
      </w:r>
    </w:p>
    <w:p w:rsidR="00ED3EB7" w:rsidRPr="00ED3EB7" w:rsidRDefault="00ED3EB7" w:rsidP="00ED3EB7">
      <w:pPr>
        <w:pStyle w:val="afffffffffff5"/>
        <w:ind w:left="420" w:hangingChars="200" w:hanging="420"/>
        <w:rPr>
          <w:rFonts w:ascii="黑体" w:eastAsia="黑体" w:hAnsi="黑体" w:hint="eastAsia"/>
        </w:rPr>
      </w:pPr>
      <w:r w:rsidRPr="00ED3EB7">
        <w:rPr>
          <w:rFonts w:ascii="黑体" w:eastAsia="黑体" w:hAnsi="黑体"/>
        </w:rPr>
        <w:br/>
      </w:r>
      <w:r w:rsidRPr="00ED3EB7">
        <w:rPr>
          <w:rFonts w:ascii="黑体" w:eastAsia="黑体" w:hAnsi="黑体" w:hint="eastAsia"/>
        </w:rPr>
        <w:t>塑料大棚</w:t>
      </w:r>
    </w:p>
    <w:p w:rsidR="00ED3EB7" w:rsidRDefault="00ED3EB7" w:rsidP="00ED3EB7">
      <w:pPr>
        <w:pStyle w:val="affffb"/>
        <w:ind w:firstLine="420"/>
        <w:rPr>
          <w:rFonts w:hint="eastAsia"/>
        </w:rPr>
      </w:pPr>
      <w:r>
        <w:rPr>
          <w:rFonts w:hint="eastAsia"/>
        </w:rPr>
        <w:t>采用塑料薄膜覆盖的拱圆形棚，其骨架常用竹、木或复合材料制成，在冬季可适当采取采光增温措施。根据地势而建，南北走向、东西走向均可，具备门、对流通风口等通风装置，能遮光、保温、保湿，以跨度6 m～9 m，长度30 m～60 m为宜。</w:t>
      </w:r>
    </w:p>
    <w:p w:rsidR="00ED3EB7" w:rsidRPr="00ED3EB7" w:rsidRDefault="00ED3EB7" w:rsidP="00ED3EB7">
      <w:pPr>
        <w:pStyle w:val="afffffffffff5"/>
        <w:ind w:left="420" w:hangingChars="200" w:hanging="420"/>
        <w:rPr>
          <w:rFonts w:ascii="黑体" w:eastAsia="黑体" w:hAnsi="黑体" w:hint="eastAsia"/>
        </w:rPr>
      </w:pPr>
      <w:r w:rsidRPr="00ED3EB7">
        <w:rPr>
          <w:rFonts w:ascii="黑体" w:eastAsia="黑体" w:hAnsi="黑体"/>
        </w:rPr>
        <w:br/>
      </w:r>
      <w:r w:rsidRPr="00ED3EB7">
        <w:rPr>
          <w:rFonts w:ascii="黑体" w:eastAsia="黑体" w:hAnsi="黑体" w:hint="eastAsia"/>
        </w:rPr>
        <w:t>日光温室</w:t>
      </w:r>
    </w:p>
    <w:p w:rsidR="00ED3EB7" w:rsidRDefault="00ED3EB7" w:rsidP="00ED3EB7">
      <w:pPr>
        <w:pStyle w:val="affffb"/>
        <w:ind w:firstLine="420"/>
        <w:rPr>
          <w:rFonts w:hint="eastAsia"/>
        </w:rPr>
      </w:pPr>
      <w:r>
        <w:rPr>
          <w:rFonts w:hint="eastAsia"/>
        </w:rPr>
        <w:t>由采光和保温维护结构组成，以塑料薄膜为透明覆盖材料，东西向延长，在寒冷的季节主要依靠获取和蓄积太阳辐射能进行生产的单栋温室。依据地势坐北朝南稍偏东，具备门、对流通风口等通风装置，能遮光、增温、保温、保湿，以跨度7 m～9 m，长度30 m～60 m为宜。</w:t>
      </w:r>
    </w:p>
    <w:p w:rsidR="00ED3EB7" w:rsidRPr="00ED3EB7" w:rsidRDefault="00ED3EB7" w:rsidP="00ED3EB7">
      <w:pPr>
        <w:pStyle w:val="afffffffffff5"/>
        <w:ind w:left="420" w:hangingChars="200" w:hanging="420"/>
        <w:rPr>
          <w:rFonts w:ascii="黑体" w:eastAsia="黑体" w:hAnsi="黑体" w:hint="eastAsia"/>
        </w:rPr>
      </w:pPr>
      <w:r w:rsidRPr="00ED3EB7">
        <w:rPr>
          <w:rFonts w:ascii="黑体" w:eastAsia="黑体" w:hAnsi="黑体"/>
        </w:rPr>
        <w:lastRenderedPageBreak/>
        <w:br/>
      </w:r>
      <w:r w:rsidRPr="00ED3EB7">
        <w:rPr>
          <w:rFonts w:ascii="黑体" w:eastAsia="黑体" w:hAnsi="黑体" w:hint="eastAsia"/>
        </w:rPr>
        <w:t>温控出菇房</w:t>
      </w:r>
    </w:p>
    <w:p w:rsidR="002A1260" w:rsidRDefault="00ED3EB7" w:rsidP="00ED3EB7">
      <w:pPr>
        <w:pStyle w:val="affffb"/>
        <w:ind w:firstLine="420"/>
      </w:pPr>
      <w:r>
        <w:rPr>
          <w:rFonts w:hint="eastAsia"/>
        </w:rPr>
        <w:t>该菇房为设施化、工厂化生产栽培专用菇房，菇房墙体设计采用保温材料，内设网格或出菇架，配备加热、制冷一体化机组和照明、加湿、通风等自动控制设备，具有控温、增湿、通风、光照等多种调控功能，不受季节限制进行白灵菇生产。</w:t>
      </w:r>
    </w:p>
    <w:p w:rsidR="001D212F" w:rsidRDefault="001B5FEC" w:rsidP="001B5FEC">
      <w:pPr>
        <w:pStyle w:val="affc"/>
        <w:spacing w:before="312" w:after="312"/>
      </w:pPr>
      <w:bookmarkStart w:id="58" w:name="_Toc178177332"/>
      <w:bookmarkStart w:id="59" w:name="_Toc191913075"/>
      <w:bookmarkStart w:id="60" w:name="_Toc191913135"/>
      <w:r>
        <w:rPr>
          <w:rFonts w:hint="eastAsia"/>
        </w:rPr>
        <w:t>栽培环境及栽培原料</w:t>
      </w:r>
      <w:bookmarkEnd w:id="58"/>
      <w:bookmarkEnd w:id="59"/>
      <w:bookmarkEnd w:id="60"/>
    </w:p>
    <w:p w:rsidR="001B5FEC" w:rsidRDefault="001B5FEC" w:rsidP="001B5FEC">
      <w:pPr>
        <w:pStyle w:val="affd"/>
        <w:spacing w:before="156" w:after="156"/>
      </w:pPr>
      <w:bookmarkStart w:id="61" w:name="_Toc191913076"/>
      <w:r>
        <w:rPr>
          <w:rFonts w:hint="eastAsia"/>
        </w:rPr>
        <w:t>栽培环境</w:t>
      </w:r>
      <w:bookmarkEnd w:id="61"/>
    </w:p>
    <w:p w:rsidR="001B5FEC" w:rsidRPr="001B5FEC" w:rsidRDefault="001B5FEC" w:rsidP="001B5FEC">
      <w:pPr>
        <w:pStyle w:val="affffb"/>
        <w:ind w:firstLine="420"/>
        <w:rPr>
          <w:rFonts w:hint="eastAsia"/>
        </w:rPr>
      </w:pPr>
      <w:r>
        <w:rPr>
          <w:rFonts w:hint="eastAsia"/>
        </w:rPr>
        <w:t>应符合</w:t>
      </w:r>
      <w:r>
        <w:rPr>
          <w:rFonts w:hAnsi="宋体" w:hint="eastAsia"/>
        </w:rPr>
        <w:t>NY/T 5010</w:t>
      </w:r>
      <w:r>
        <w:rPr>
          <w:rFonts w:hint="eastAsia"/>
        </w:rPr>
        <w:t>规定的要求。栽培场地要求地势平坦、排灌方便、近水源、背风向阳、卫生条件良好的环境。禁止与畜禽养殖场、化工厂、污水沟、煤矿等靠近，避免对白灵菇生产造成污染。</w:t>
      </w:r>
    </w:p>
    <w:p w:rsidR="001B5FEC" w:rsidRDefault="001B5FEC" w:rsidP="001B5FEC">
      <w:pPr>
        <w:pStyle w:val="affd"/>
        <w:spacing w:before="156" w:after="156"/>
        <w:rPr>
          <w:rFonts w:hint="eastAsia"/>
        </w:rPr>
      </w:pPr>
      <w:bookmarkStart w:id="62" w:name="_Toc191913077"/>
      <w:r>
        <w:rPr>
          <w:rFonts w:hint="eastAsia"/>
        </w:rPr>
        <w:t>菇房</w:t>
      </w:r>
      <w:bookmarkEnd w:id="62"/>
    </w:p>
    <w:p w:rsidR="001B5FEC" w:rsidRDefault="001B5FEC" w:rsidP="001B5FEC">
      <w:pPr>
        <w:pStyle w:val="affffb"/>
        <w:ind w:firstLine="420"/>
        <w:rPr>
          <w:rFonts w:hint="eastAsia"/>
        </w:rPr>
      </w:pPr>
      <w:r>
        <w:rPr>
          <w:rFonts w:hint="eastAsia"/>
        </w:rPr>
        <w:t>可选择塑料大棚、日光温室或控温出菇房栽培。</w:t>
      </w:r>
    </w:p>
    <w:p w:rsidR="001B5FEC" w:rsidRDefault="001B5FEC" w:rsidP="001B5FEC">
      <w:pPr>
        <w:pStyle w:val="affd"/>
        <w:spacing w:before="156" w:after="156"/>
        <w:rPr>
          <w:rFonts w:hint="eastAsia"/>
        </w:rPr>
      </w:pPr>
      <w:bookmarkStart w:id="63" w:name="_Toc191913078"/>
      <w:r>
        <w:rPr>
          <w:rFonts w:hint="eastAsia"/>
        </w:rPr>
        <w:t>栽培原料</w:t>
      </w:r>
      <w:bookmarkEnd w:id="63"/>
    </w:p>
    <w:p w:rsidR="001B5FEC" w:rsidRDefault="001B5FEC" w:rsidP="001B5FEC">
      <w:pPr>
        <w:pStyle w:val="affffb"/>
        <w:ind w:firstLine="420"/>
        <w:rPr>
          <w:rFonts w:hint="eastAsia"/>
        </w:rPr>
      </w:pPr>
      <w:r>
        <w:rPr>
          <w:rFonts w:hint="eastAsia"/>
        </w:rPr>
        <w:t>栽培原料、用水质量及基质处理方法，应符合NY 5099无公害食品 食用菌栽培基质安全技术要求。</w:t>
      </w:r>
    </w:p>
    <w:p w:rsidR="001B5FEC" w:rsidRDefault="001B5FEC" w:rsidP="001B5FEC">
      <w:pPr>
        <w:pStyle w:val="affe"/>
        <w:spacing w:before="156" w:after="156"/>
        <w:rPr>
          <w:rFonts w:hint="eastAsia"/>
        </w:rPr>
      </w:pPr>
      <w:r>
        <w:rPr>
          <w:rFonts w:hint="eastAsia"/>
        </w:rPr>
        <w:t>玉米芯</w:t>
      </w:r>
    </w:p>
    <w:p w:rsidR="001B5FEC" w:rsidRDefault="001B5FEC" w:rsidP="001B5FEC">
      <w:pPr>
        <w:pStyle w:val="affffb"/>
        <w:ind w:firstLine="420"/>
        <w:rPr>
          <w:rFonts w:hint="eastAsia"/>
        </w:rPr>
      </w:pPr>
      <w:r>
        <w:rPr>
          <w:rFonts w:hint="eastAsia"/>
        </w:rPr>
        <w:t>必须选用干燥、无霉变的玉米芯，使用前将玉米芯粉碎成0.2 cm～0.5 cm大小的颗粒。</w:t>
      </w:r>
    </w:p>
    <w:p w:rsidR="001B5FEC" w:rsidRDefault="001B5FEC" w:rsidP="001B5FEC">
      <w:pPr>
        <w:pStyle w:val="affe"/>
        <w:spacing w:before="156" w:after="156"/>
        <w:rPr>
          <w:rFonts w:hint="eastAsia"/>
        </w:rPr>
      </w:pPr>
      <w:r>
        <w:rPr>
          <w:rFonts w:hint="eastAsia"/>
        </w:rPr>
        <w:t>棉籽壳</w:t>
      </w:r>
    </w:p>
    <w:p w:rsidR="001B5FEC" w:rsidRDefault="001B5FEC" w:rsidP="001B5FEC">
      <w:pPr>
        <w:pStyle w:val="affffb"/>
        <w:ind w:firstLine="420"/>
        <w:rPr>
          <w:rFonts w:hint="eastAsia"/>
        </w:rPr>
      </w:pPr>
      <w:r>
        <w:rPr>
          <w:rFonts w:hint="eastAsia"/>
        </w:rPr>
        <w:t>必须选用新鲜、干燥的棉籽壳，要求颗粒松散，色泽正常，无霉烂、无虫害、无结块、无异味、无混杂物。</w:t>
      </w:r>
    </w:p>
    <w:p w:rsidR="001B5FEC" w:rsidRDefault="001B5FEC" w:rsidP="001B5FEC">
      <w:pPr>
        <w:pStyle w:val="affe"/>
        <w:spacing w:before="156" w:after="156"/>
        <w:rPr>
          <w:rFonts w:hint="eastAsia"/>
        </w:rPr>
      </w:pPr>
      <w:r>
        <w:rPr>
          <w:rFonts w:hint="eastAsia"/>
        </w:rPr>
        <w:t>锯末</w:t>
      </w:r>
    </w:p>
    <w:p w:rsidR="001B5FEC" w:rsidRDefault="001B5FEC" w:rsidP="001B5FEC">
      <w:pPr>
        <w:pStyle w:val="affffb"/>
        <w:ind w:firstLine="420"/>
        <w:rPr>
          <w:rFonts w:hint="eastAsia"/>
        </w:rPr>
      </w:pPr>
      <w:r>
        <w:rPr>
          <w:rFonts w:hint="eastAsia"/>
        </w:rPr>
        <w:t>主要采用加工阔叶树（以杨树、槐树、柳树、榆树等为主）产生的锯末。锯末要求新鲜、干燥、无异味、没有混入有毒有害物质。</w:t>
      </w:r>
    </w:p>
    <w:p w:rsidR="001B5FEC" w:rsidRDefault="001B5FEC" w:rsidP="001B5FEC">
      <w:pPr>
        <w:pStyle w:val="affe"/>
        <w:spacing w:before="156" w:after="156"/>
        <w:rPr>
          <w:rFonts w:hint="eastAsia"/>
        </w:rPr>
      </w:pPr>
      <w:r>
        <w:rPr>
          <w:rFonts w:hint="eastAsia"/>
        </w:rPr>
        <w:t>麦麸、豆</w:t>
      </w:r>
      <w:proofErr w:type="gramStart"/>
      <w:r>
        <w:rPr>
          <w:rFonts w:hint="eastAsia"/>
        </w:rPr>
        <w:t>粕</w:t>
      </w:r>
      <w:proofErr w:type="gramEnd"/>
      <w:r>
        <w:rPr>
          <w:rFonts w:hint="eastAsia"/>
        </w:rPr>
        <w:t>、玉米粉、石膏</w:t>
      </w:r>
    </w:p>
    <w:p w:rsidR="00CD561D" w:rsidRDefault="001B5FEC" w:rsidP="001B5FEC">
      <w:pPr>
        <w:pStyle w:val="affffb"/>
        <w:ind w:firstLine="420"/>
      </w:pPr>
      <w:r>
        <w:rPr>
          <w:rFonts w:hint="eastAsia"/>
        </w:rPr>
        <w:t>麦麸符合NY/T 119，豆粕符合GB/T 13382， 其它必须选用色泽正常，无霉烂、无虫害、无结块、无异味、无混杂物。</w:t>
      </w:r>
    </w:p>
    <w:p w:rsidR="001B5FEC" w:rsidRDefault="001B5FEC" w:rsidP="00B8472B">
      <w:pPr>
        <w:pStyle w:val="affc"/>
        <w:spacing w:before="312" w:after="312"/>
      </w:pPr>
      <w:bookmarkStart w:id="64" w:name="_Toc191913079"/>
      <w:bookmarkStart w:id="65" w:name="_Toc191913136"/>
      <w:r>
        <w:rPr>
          <w:rFonts w:hint="eastAsia"/>
        </w:rPr>
        <w:t>生产技术</w:t>
      </w:r>
      <w:bookmarkEnd w:id="64"/>
      <w:bookmarkEnd w:id="65"/>
    </w:p>
    <w:p w:rsidR="001B5FEC" w:rsidRPr="001B5FEC" w:rsidRDefault="001B5FEC" w:rsidP="001B5FEC">
      <w:pPr>
        <w:pStyle w:val="affffb"/>
        <w:ind w:firstLine="420"/>
        <w:rPr>
          <w:rFonts w:hint="eastAsia"/>
        </w:rPr>
      </w:pPr>
      <w:r w:rsidRPr="001B5FEC">
        <w:rPr>
          <w:rFonts w:hint="eastAsia"/>
        </w:rPr>
        <w:t>菌种制备→拌料→装袋→灭菌→冷却→接种→菌丝培养→后熟培养→出菇管理→采收→采后管理。</w:t>
      </w:r>
    </w:p>
    <w:p w:rsidR="003D1CCB" w:rsidRDefault="003D1CCB" w:rsidP="003D1CCB">
      <w:pPr>
        <w:pStyle w:val="affc"/>
        <w:spacing w:before="312" w:after="312"/>
      </w:pPr>
      <w:bookmarkStart w:id="66" w:name="_Toc178177334"/>
      <w:bookmarkStart w:id="67" w:name="_Toc191913080"/>
      <w:bookmarkStart w:id="68" w:name="_Toc191913137"/>
      <w:r>
        <w:rPr>
          <w:rFonts w:hint="eastAsia"/>
        </w:rPr>
        <w:t>栽培季节</w:t>
      </w:r>
      <w:bookmarkEnd w:id="66"/>
      <w:bookmarkEnd w:id="67"/>
      <w:bookmarkEnd w:id="68"/>
    </w:p>
    <w:p w:rsidR="003D1CCB" w:rsidRDefault="003D1CCB" w:rsidP="003D1CCB">
      <w:pPr>
        <w:pStyle w:val="affd"/>
        <w:spacing w:before="156" w:after="156"/>
      </w:pPr>
      <w:bookmarkStart w:id="69" w:name="_Toc191913081"/>
      <w:r>
        <w:rPr>
          <w:rFonts w:hint="eastAsia"/>
        </w:rPr>
        <w:t>春季出菇</w:t>
      </w:r>
      <w:bookmarkEnd w:id="69"/>
    </w:p>
    <w:p w:rsidR="003D1CCB" w:rsidRDefault="003D1CCB" w:rsidP="003D1CCB">
      <w:pPr>
        <w:pStyle w:val="afffffffffffb"/>
      </w:pPr>
      <w:r>
        <w:rPr>
          <w:rFonts w:hint="eastAsia"/>
        </w:rPr>
        <w:t>塑料大棚或日光温室模式种植，一般选择6月中旬准备母种，7月～8月制备原种，9月～10月制备栽培种，10月～12月种植，翌年1月～3月出菇。</w:t>
      </w:r>
    </w:p>
    <w:p w:rsidR="003D1CCB" w:rsidRDefault="003D1CCB" w:rsidP="003D1CCB">
      <w:pPr>
        <w:pStyle w:val="affd"/>
        <w:spacing w:before="156" w:after="156"/>
      </w:pPr>
      <w:bookmarkStart w:id="70" w:name="_Toc191913082"/>
      <w:r>
        <w:rPr>
          <w:rFonts w:hint="eastAsia"/>
        </w:rPr>
        <w:lastRenderedPageBreak/>
        <w:t>冬季出菇</w:t>
      </w:r>
      <w:bookmarkEnd w:id="70"/>
    </w:p>
    <w:p w:rsidR="003D1CCB" w:rsidRDefault="003D1CCB" w:rsidP="003D1CCB">
      <w:pPr>
        <w:pStyle w:val="afffffffffffb"/>
      </w:pPr>
      <w:r>
        <w:rPr>
          <w:rFonts w:hint="eastAsia"/>
        </w:rPr>
        <w:t>塑料大棚或日光温室模式种植，4月～5月准备母种，5月下旬至7月中旬制备原种，6月下旬至8月中旬制备栽培种，8月初至9月中旬均可连续种植，12月上旬即可安排出菇。</w:t>
      </w:r>
    </w:p>
    <w:p w:rsidR="003D1CCB" w:rsidRDefault="003D1CCB" w:rsidP="003D1CCB">
      <w:pPr>
        <w:pStyle w:val="affd"/>
        <w:spacing w:before="156" w:after="156"/>
      </w:pPr>
      <w:bookmarkStart w:id="71" w:name="_Toc191913083"/>
      <w:r>
        <w:rPr>
          <w:rFonts w:hint="eastAsia"/>
        </w:rPr>
        <w:t>周年种植</w:t>
      </w:r>
      <w:bookmarkEnd w:id="71"/>
    </w:p>
    <w:p w:rsidR="003D1CCB" w:rsidRPr="003D1CCB" w:rsidRDefault="003D1CCB" w:rsidP="003D1CCB">
      <w:pPr>
        <w:pStyle w:val="affffb"/>
        <w:ind w:firstLine="420"/>
        <w:rPr>
          <w:rFonts w:hint="eastAsia"/>
        </w:rPr>
      </w:pPr>
      <w:r>
        <w:rPr>
          <w:rFonts w:hint="eastAsia"/>
        </w:rPr>
        <w:t>在控温出菇房内全年均可安排生产。</w:t>
      </w:r>
    </w:p>
    <w:p w:rsidR="00CD561D" w:rsidRDefault="003D1CCB" w:rsidP="003D1CCB">
      <w:pPr>
        <w:pStyle w:val="affc"/>
        <w:spacing w:before="312" w:after="312"/>
      </w:pPr>
      <w:bookmarkStart w:id="72" w:name="_Toc178177335"/>
      <w:bookmarkStart w:id="73" w:name="_Toc191913084"/>
      <w:bookmarkStart w:id="74" w:name="_Toc191913138"/>
      <w:r>
        <w:rPr>
          <w:rFonts w:hint="eastAsia"/>
        </w:rPr>
        <w:t>菌种制备</w:t>
      </w:r>
      <w:bookmarkEnd w:id="72"/>
      <w:bookmarkEnd w:id="73"/>
      <w:bookmarkEnd w:id="74"/>
    </w:p>
    <w:p w:rsidR="003D1CCB" w:rsidRDefault="003D1CCB" w:rsidP="003D1CCB">
      <w:pPr>
        <w:pStyle w:val="affffb"/>
        <w:ind w:firstLine="420"/>
      </w:pPr>
      <w:r>
        <w:rPr>
          <w:rFonts w:hint="eastAsia"/>
        </w:rPr>
        <w:t>根据当地不同生产季节，按照国家行业标准NY/T 528规定的要求生产，质量符合NY 862白灵菇标准。</w:t>
      </w:r>
    </w:p>
    <w:p w:rsidR="003D1CCB" w:rsidRDefault="003D1CCB" w:rsidP="003D1CCB">
      <w:pPr>
        <w:pStyle w:val="affd"/>
        <w:spacing w:before="156" w:after="156"/>
      </w:pPr>
      <w:bookmarkStart w:id="75" w:name="_Toc191913085"/>
      <w:r>
        <w:rPr>
          <w:rFonts w:hint="eastAsia"/>
        </w:rPr>
        <w:t>品种选择</w:t>
      </w:r>
      <w:bookmarkEnd w:id="75"/>
    </w:p>
    <w:p w:rsidR="003D1CCB" w:rsidRDefault="003D1CCB" w:rsidP="003D1CCB">
      <w:pPr>
        <w:pStyle w:val="afffffffffffb"/>
      </w:pPr>
      <w:r>
        <w:rPr>
          <w:rFonts w:hint="eastAsia"/>
        </w:rPr>
        <w:t>选择后熟期短（40 d以内）、出菇率高、高产、优质、抗病性强、商品性状好，货架期长的品种。在豫北地区，可选择</w:t>
      </w:r>
      <w:proofErr w:type="gramStart"/>
      <w:r>
        <w:rPr>
          <w:rFonts w:hint="eastAsia"/>
        </w:rPr>
        <w:t>掌状白灵</w:t>
      </w:r>
      <w:proofErr w:type="gramEnd"/>
      <w:r>
        <w:rPr>
          <w:rFonts w:hint="eastAsia"/>
        </w:rPr>
        <w:t>菇品种。</w:t>
      </w:r>
    </w:p>
    <w:p w:rsidR="003D1CCB" w:rsidRDefault="003D1CCB" w:rsidP="003D1CCB">
      <w:pPr>
        <w:pStyle w:val="affd"/>
        <w:spacing w:before="156" w:after="156"/>
      </w:pPr>
      <w:bookmarkStart w:id="76" w:name="_Toc191913086"/>
      <w:proofErr w:type="gramStart"/>
      <w:r>
        <w:rPr>
          <w:rFonts w:hint="eastAsia"/>
        </w:rPr>
        <w:t>母种制备</w:t>
      </w:r>
      <w:bookmarkEnd w:id="76"/>
      <w:proofErr w:type="gramEnd"/>
    </w:p>
    <w:p w:rsidR="003D1CCB" w:rsidRDefault="003D1CCB" w:rsidP="003D1CCB">
      <w:pPr>
        <w:pStyle w:val="afffffffffffb"/>
        <w:rPr>
          <w:sz w:val="24"/>
        </w:rPr>
      </w:pPr>
      <w:r>
        <w:rPr>
          <w:rFonts w:hint="eastAsia"/>
        </w:rPr>
        <w:t>采用PDA培养基或PDPYA培养基</w:t>
      </w:r>
      <w:proofErr w:type="gramStart"/>
      <w:r>
        <w:rPr>
          <w:rFonts w:hint="eastAsia"/>
        </w:rPr>
        <w:t>作为母种培养基</w:t>
      </w:r>
      <w:proofErr w:type="gramEnd"/>
      <w:r>
        <w:rPr>
          <w:rFonts w:hint="eastAsia"/>
        </w:rPr>
        <w:t>，在25℃恒温条件下，培养7 d～10 d菌丝长满试管后备用。</w:t>
      </w:r>
    </w:p>
    <w:p w:rsidR="003D1CCB" w:rsidRDefault="003D1CCB" w:rsidP="003D1CCB">
      <w:pPr>
        <w:pStyle w:val="affd"/>
        <w:spacing w:before="156" w:after="156"/>
      </w:pPr>
      <w:bookmarkStart w:id="77" w:name="_Toc191913087"/>
      <w:r>
        <w:rPr>
          <w:rFonts w:hint="eastAsia"/>
        </w:rPr>
        <w:t>原种制备</w:t>
      </w:r>
      <w:bookmarkEnd w:id="77"/>
    </w:p>
    <w:p w:rsidR="003D1CCB" w:rsidRDefault="003D1CCB" w:rsidP="003D1CCB">
      <w:pPr>
        <w:pStyle w:val="afffffffffffb"/>
      </w:pPr>
      <w:r>
        <w:rPr>
          <w:rFonts w:hint="eastAsia"/>
        </w:rPr>
        <w:t>以麦粒培养基为主，将煮熟的麦粒+1%石膏粉，装入原种瓶中，采用高压灭菌，在冷空气排净后，当压力达到0.13 MPa～0.14 MPa时，灭菌1.5 h～2 h；当麦粒中心温度降至30℃以下时，在无菌条件下，将备好的一级菌种接到原种瓶内；在23℃～25℃避光培养25 d左右即可长满。</w:t>
      </w:r>
    </w:p>
    <w:p w:rsidR="003D1CCB" w:rsidRDefault="003D1CCB" w:rsidP="003D1CCB">
      <w:pPr>
        <w:pStyle w:val="affd"/>
        <w:spacing w:before="156" w:after="156"/>
      </w:pPr>
      <w:bookmarkStart w:id="78" w:name="_Toc191913088"/>
      <w:r>
        <w:rPr>
          <w:rFonts w:hint="eastAsia"/>
        </w:rPr>
        <w:t>栽培种制备</w:t>
      </w:r>
      <w:bookmarkEnd w:id="78"/>
    </w:p>
    <w:p w:rsidR="003D1CCB" w:rsidRDefault="003D1CCB" w:rsidP="003D1CCB">
      <w:pPr>
        <w:pStyle w:val="affe"/>
        <w:spacing w:before="156" w:after="156"/>
      </w:pPr>
      <w:r>
        <w:rPr>
          <w:rFonts w:hint="eastAsia"/>
        </w:rPr>
        <w:t>枝条菌种</w:t>
      </w:r>
    </w:p>
    <w:p w:rsidR="003D1CCB" w:rsidRDefault="003D1CCB" w:rsidP="003D1CCB">
      <w:pPr>
        <w:pStyle w:val="afffffffffffb"/>
        <w:rPr>
          <w:rFonts w:hAnsi="宋体"/>
          <w:kern w:val="2"/>
        </w:rPr>
      </w:pPr>
      <w:r>
        <w:rPr>
          <w:rFonts w:hAnsi="宋体" w:hint="eastAsia"/>
          <w:kern w:val="2"/>
        </w:rPr>
        <w:t>辅料配方：棉籽壳68%、麸皮30%、石膏1%、石灰1%、含水量65%左右；枝条多选用杨树和桐树等阔叶树种，利用切条机将木材切成直径约1 cm，长14 cm～16 cm的枝条。将枝条浸入1%石灰水中浸泡48 h 后即可捞出沥水装袋。菌种</w:t>
      </w:r>
      <w:proofErr w:type="gramStart"/>
      <w:r>
        <w:rPr>
          <w:rFonts w:hAnsi="宋体" w:hint="eastAsia"/>
          <w:kern w:val="2"/>
        </w:rPr>
        <w:t>袋一般</w:t>
      </w:r>
      <w:proofErr w:type="gramEnd"/>
      <w:r>
        <w:rPr>
          <w:rFonts w:hAnsi="宋体" w:hint="eastAsia"/>
          <w:kern w:val="2"/>
        </w:rPr>
        <w:t>采用规格为18 cm×35 cm，厚度0.005 cm的一端封口的聚丙烯或聚乙烯塑料袋，装袋时首先将枝条与拌好的辅料充分拌匀，使枝条上沾有部分辅料，然后将所有枝条整理工整后装入底部垫有少许辅料的菌袋一端内，菌袋一端空隙部分用辅料填实，枝条表面应留少量辅料，菌袋装好后用套环封口即可。将装好的</w:t>
      </w:r>
      <w:proofErr w:type="gramStart"/>
      <w:r>
        <w:rPr>
          <w:rFonts w:hAnsi="宋体" w:hint="eastAsia"/>
          <w:kern w:val="2"/>
        </w:rPr>
        <w:t>料袋进行</w:t>
      </w:r>
      <w:proofErr w:type="gramEnd"/>
      <w:r>
        <w:rPr>
          <w:rFonts w:hAnsi="宋体" w:hint="eastAsia"/>
          <w:kern w:val="2"/>
        </w:rPr>
        <w:t>高压（压力0.13 MPa～0.14 MPa，保持2 h）或常压灭菌（100℃保持12 h～14 h），</w:t>
      </w:r>
      <w:proofErr w:type="gramStart"/>
      <w:r>
        <w:rPr>
          <w:rFonts w:hAnsi="宋体" w:hint="eastAsia"/>
          <w:kern w:val="2"/>
        </w:rPr>
        <w:t>待灭过菌</w:t>
      </w:r>
      <w:proofErr w:type="gramEnd"/>
      <w:r>
        <w:rPr>
          <w:rFonts w:hAnsi="宋体" w:hint="eastAsia"/>
          <w:kern w:val="2"/>
        </w:rPr>
        <w:t>的料袋内温度降至30℃以下时，在</w:t>
      </w:r>
      <w:proofErr w:type="gramStart"/>
      <w:r>
        <w:rPr>
          <w:rFonts w:hAnsi="宋体" w:hint="eastAsia"/>
          <w:kern w:val="2"/>
        </w:rPr>
        <w:t>接种室</w:t>
      </w:r>
      <w:proofErr w:type="gramEnd"/>
      <w:r>
        <w:rPr>
          <w:rFonts w:hAnsi="宋体" w:hint="eastAsia"/>
          <w:kern w:val="2"/>
        </w:rPr>
        <w:t>或接种箱内按照无菌操作技术规程，将原种接入料袋内，在23℃～25℃避光培养30 d左右即可长满。</w:t>
      </w:r>
    </w:p>
    <w:p w:rsidR="003D1CCB" w:rsidRDefault="003D1CCB" w:rsidP="003D1CCB">
      <w:pPr>
        <w:pStyle w:val="affe"/>
        <w:spacing w:before="156" w:after="156"/>
      </w:pPr>
      <w:r>
        <w:rPr>
          <w:rFonts w:hint="eastAsia"/>
        </w:rPr>
        <w:t>棉籽壳菌种</w:t>
      </w:r>
    </w:p>
    <w:p w:rsidR="003D1CCB" w:rsidRPr="003D1CCB" w:rsidRDefault="003D1CCB" w:rsidP="003D1CCB">
      <w:pPr>
        <w:pStyle w:val="affffb"/>
        <w:ind w:firstLine="420"/>
        <w:rPr>
          <w:rFonts w:hint="eastAsia"/>
        </w:rPr>
      </w:pPr>
      <w:r>
        <w:rPr>
          <w:rFonts w:hAnsi="宋体" w:hint="eastAsia"/>
          <w:kern w:val="2"/>
        </w:rPr>
        <w:t>棉子壳93%、麦麸5%、石膏粉1%、石灰1%、含水量60%～65%，按照上述配方拌料装袋（规格为17 cm～18 cm×35 cm，厚度0.005 cm的聚丙烯或低压高密度聚乙烯塑料袋）内，进行高压或常压灭菌，无菌条件下接入原种，23℃～25℃条件下培养30 d左右即可长满。</w:t>
      </w:r>
    </w:p>
    <w:p w:rsidR="003D1CCB" w:rsidRDefault="003D1CCB" w:rsidP="003D1CCB">
      <w:pPr>
        <w:pStyle w:val="affc"/>
        <w:spacing w:before="312" w:after="312"/>
      </w:pPr>
      <w:bookmarkStart w:id="79" w:name="_Toc178177336"/>
      <w:bookmarkStart w:id="80" w:name="_Toc191913089"/>
      <w:bookmarkStart w:id="81" w:name="_Toc191913139"/>
      <w:r>
        <w:rPr>
          <w:rFonts w:hint="eastAsia"/>
        </w:rPr>
        <w:t>拌料</w:t>
      </w:r>
      <w:bookmarkEnd w:id="79"/>
      <w:bookmarkEnd w:id="80"/>
      <w:bookmarkEnd w:id="81"/>
    </w:p>
    <w:p w:rsidR="003D1CCB" w:rsidRDefault="003D1CCB" w:rsidP="003D1CCB">
      <w:pPr>
        <w:pStyle w:val="affd"/>
        <w:spacing w:before="156" w:after="156"/>
      </w:pPr>
      <w:bookmarkStart w:id="82" w:name="_Toc191913090"/>
      <w:r>
        <w:rPr>
          <w:rFonts w:hint="eastAsia"/>
        </w:rPr>
        <w:lastRenderedPageBreak/>
        <w:t>配方</w:t>
      </w:r>
      <w:bookmarkEnd w:id="82"/>
    </w:p>
    <w:p w:rsidR="003D1CCB" w:rsidRDefault="003D1CCB" w:rsidP="003D1CCB">
      <w:pPr>
        <w:pStyle w:val="afffffffffffb"/>
      </w:pPr>
      <w:r>
        <w:rPr>
          <w:rFonts w:hint="eastAsia"/>
        </w:rPr>
        <w:t>配方1：玉米芯40%、锯末20%、棉籽壳15%、麸皮15%、豆</w:t>
      </w:r>
      <w:proofErr w:type="gramStart"/>
      <w:r>
        <w:rPr>
          <w:rFonts w:hint="eastAsia"/>
        </w:rPr>
        <w:t>粕</w:t>
      </w:r>
      <w:proofErr w:type="gramEnd"/>
      <w:r>
        <w:rPr>
          <w:rFonts w:hint="eastAsia"/>
        </w:rPr>
        <w:t>5%、玉米面3%、石灰1%、石膏1%。</w:t>
      </w:r>
    </w:p>
    <w:p w:rsidR="003D1CCB" w:rsidRDefault="003D1CCB" w:rsidP="003D1CCB">
      <w:pPr>
        <w:pStyle w:val="afffffffffffb"/>
      </w:pPr>
      <w:r>
        <w:rPr>
          <w:rFonts w:hint="eastAsia"/>
        </w:rPr>
        <w:t>配方2：棉籽壳91%、玉米面7%、石灰1%、石膏1%。</w:t>
      </w:r>
    </w:p>
    <w:p w:rsidR="003D1CCB" w:rsidRDefault="003D1CCB" w:rsidP="003D1CCB">
      <w:pPr>
        <w:pStyle w:val="affd"/>
        <w:spacing w:before="156" w:after="156"/>
      </w:pPr>
      <w:bookmarkStart w:id="83" w:name="_Toc191913091"/>
      <w:r>
        <w:rPr>
          <w:rFonts w:hint="eastAsia"/>
        </w:rPr>
        <w:t>拌料</w:t>
      </w:r>
      <w:bookmarkEnd w:id="83"/>
    </w:p>
    <w:p w:rsidR="003D1CCB" w:rsidRDefault="003D1CCB" w:rsidP="003D1CCB">
      <w:pPr>
        <w:pStyle w:val="afffffffffffb"/>
      </w:pPr>
      <w:r>
        <w:rPr>
          <w:rFonts w:hint="eastAsia"/>
        </w:rPr>
        <w:t>按配方准确称量原料，搅拌均匀后使含水量达65%左右，把培养料酸碱度调节至pH值8～9后直接装袋。使用玉米芯时，要</w:t>
      </w:r>
      <w:proofErr w:type="gramStart"/>
      <w:r>
        <w:rPr>
          <w:rFonts w:hint="eastAsia"/>
        </w:rPr>
        <w:t>提前预湿处理</w:t>
      </w:r>
      <w:proofErr w:type="gramEnd"/>
      <w:r>
        <w:rPr>
          <w:rFonts w:hint="eastAsia"/>
        </w:rPr>
        <w:t>，保证玉米</w:t>
      </w:r>
      <w:proofErr w:type="gramStart"/>
      <w:r>
        <w:rPr>
          <w:rFonts w:hint="eastAsia"/>
        </w:rPr>
        <w:t>芯充分</w:t>
      </w:r>
      <w:proofErr w:type="gramEnd"/>
      <w:r>
        <w:rPr>
          <w:rFonts w:hint="eastAsia"/>
        </w:rPr>
        <w:t>吸水；锯末要提前过筛。</w:t>
      </w:r>
    </w:p>
    <w:p w:rsidR="003D1CCB" w:rsidRDefault="003D1CCB" w:rsidP="003D1CCB">
      <w:pPr>
        <w:pStyle w:val="affc"/>
        <w:spacing w:before="312" w:after="312"/>
      </w:pPr>
      <w:bookmarkStart w:id="84" w:name="_Toc178177337"/>
      <w:bookmarkStart w:id="85" w:name="_Toc191913092"/>
      <w:bookmarkStart w:id="86" w:name="_Toc191913140"/>
      <w:r>
        <w:rPr>
          <w:rFonts w:hint="eastAsia"/>
        </w:rPr>
        <w:t>装袋</w:t>
      </w:r>
      <w:bookmarkEnd w:id="84"/>
      <w:bookmarkEnd w:id="85"/>
      <w:bookmarkEnd w:id="86"/>
    </w:p>
    <w:p w:rsidR="003D1CCB" w:rsidRDefault="003D1CCB" w:rsidP="003D1CCB">
      <w:pPr>
        <w:pStyle w:val="afffffffffffb"/>
      </w:pPr>
      <w:r>
        <w:rPr>
          <w:rFonts w:hint="eastAsia"/>
        </w:rPr>
        <w:t>白灵菇栽培菌</w:t>
      </w:r>
      <w:proofErr w:type="gramStart"/>
      <w:r>
        <w:rPr>
          <w:rFonts w:hint="eastAsia"/>
        </w:rPr>
        <w:t>袋一般</w:t>
      </w:r>
      <w:proofErr w:type="gramEnd"/>
      <w:r>
        <w:rPr>
          <w:rFonts w:hint="eastAsia"/>
        </w:rPr>
        <w:t>选用规格为（17～18）cm×（35～38）cm，厚度为0.005 cm～0.006 cm的聚丙烯高压或聚乙烯常压塑料袋。装料要松紧适度，计划采用枝条菌种接种时，装袋时应选用能够预留接种孔的装袋机或人工打孔。</w:t>
      </w:r>
    </w:p>
    <w:p w:rsidR="003D1CCB" w:rsidRDefault="003D1CCB" w:rsidP="003D1CCB">
      <w:pPr>
        <w:pStyle w:val="affc"/>
        <w:spacing w:before="312" w:after="312"/>
      </w:pPr>
      <w:bookmarkStart w:id="87" w:name="_Toc178177338"/>
      <w:bookmarkStart w:id="88" w:name="_Toc191913093"/>
      <w:bookmarkStart w:id="89" w:name="_Toc191913141"/>
      <w:r>
        <w:rPr>
          <w:rFonts w:hint="eastAsia"/>
        </w:rPr>
        <w:t>灭菌</w:t>
      </w:r>
      <w:bookmarkEnd w:id="87"/>
      <w:bookmarkEnd w:id="88"/>
      <w:bookmarkEnd w:id="89"/>
    </w:p>
    <w:p w:rsidR="003D1CCB" w:rsidRDefault="003D1CCB" w:rsidP="003D1CCB">
      <w:pPr>
        <w:pStyle w:val="affffb"/>
        <w:ind w:firstLine="420"/>
      </w:pPr>
      <w:r>
        <w:rPr>
          <w:rFonts w:hint="eastAsia"/>
        </w:rPr>
        <w:t>采用常压灭菌，灭菌灶内料温达100℃保持12 h～14 h；高压（0.13 MPa～0.14 MPa）下灭菌2 h。无论常压或高压灭菌，都必须做到彻底排净灭菌锅内冷空气，方能保证灭菌效果。</w:t>
      </w:r>
    </w:p>
    <w:p w:rsidR="003D1CCB" w:rsidRDefault="003D1CCB" w:rsidP="003D1CCB">
      <w:pPr>
        <w:pStyle w:val="affc"/>
        <w:spacing w:before="312" w:after="312"/>
      </w:pPr>
      <w:bookmarkStart w:id="90" w:name="_Toc178177339"/>
      <w:bookmarkStart w:id="91" w:name="_Toc191913094"/>
      <w:bookmarkStart w:id="92" w:name="_Toc191913142"/>
      <w:r>
        <w:rPr>
          <w:rFonts w:hint="eastAsia"/>
        </w:rPr>
        <w:t>接种</w:t>
      </w:r>
      <w:bookmarkEnd w:id="90"/>
      <w:bookmarkEnd w:id="91"/>
      <w:bookmarkEnd w:id="92"/>
    </w:p>
    <w:p w:rsidR="003D1CCB" w:rsidRDefault="003D1CCB" w:rsidP="003D1CCB">
      <w:pPr>
        <w:pStyle w:val="affd"/>
        <w:spacing w:before="156" w:after="156"/>
      </w:pPr>
      <w:bookmarkStart w:id="93" w:name="_Toc191913095"/>
      <w:r>
        <w:rPr>
          <w:rFonts w:hint="eastAsia"/>
        </w:rPr>
        <w:t>冷却</w:t>
      </w:r>
      <w:bookmarkEnd w:id="93"/>
    </w:p>
    <w:p w:rsidR="003D1CCB" w:rsidRDefault="003D1CCB" w:rsidP="003D1CCB">
      <w:pPr>
        <w:pStyle w:val="afffffffffffb"/>
      </w:pPr>
      <w:r>
        <w:rPr>
          <w:rFonts w:hint="eastAsia"/>
        </w:rPr>
        <w:t>当栽培</w:t>
      </w:r>
      <w:proofErr w:type="gramStart"/>
      <w:r>
        <w:rPr>
          <w:rFonts w:hint="eastAsia"/>
        </w:rPr>
        <w:t>菌</w:t>
      </w:r>
      <w:proofErr w:type="gramEnd"/>
      <w:r>
        <w:rPr>
          <w:rFonts w:hint="eastAsia"/>
        </w:rPr>
        <w:t>袋内温度降至28℃以下时，方可进行接种。</w:t>
      </w:r>
    </w:p>
    <w:p w:rsidR="003D1CCB" w:rsidRDefault="003D1CCB" w:rsidP="003D1CCB">
      <w:pPr>
        <w:pStyle w:val="affd"/>
        <w:spacing w:before="156" w:after="156"/>
      </w:pPr>
      <w:bookmarkStart w:id="94" w:name="_Toc191913096"/>
      <w:r>
        <w:rPr>
          <w:rFonts w:hint="eastAsia"/>
        </w:rPr>
        <w:t>接种</w:t>
      </w:r>
      <w:bookmarkEnd w:id="94"/>
    </w:p>
    <w:p w:rsidR="003D1CCB" w:rsidRDefault="003D1CCB" w:rsidP="003D1CCB">
      <w:pPr>
        <w:pStyle w:val="afffffffffffb"/>
      </w:pPr>
      <w:r>
        <w:rPr>
          <w:rFonts w:hint="eastAsia"/>
        </w:rPr>
        <w:t>接种要在</w:t>
      </w:r>
      <w:proofErr w:type="gramStart"/>
      <w:r>
        <w:rPr>
          <w:rFonts w:hint="eastAsia"/>
        </w:rPr>
        <w:t>接种室</w:t>
      </w:r>
      <w:proofErr w:type="gramEnd"/>
      <w:r>
        <w:rPr>
          <w:rFonts w:hint="eastAsia"/>
        </w:rPr>
        <w:t>或接种箱内进行，</w:t>
      </w:r>
      <w:proofErr w:type="gramStart"/>
      <w:r>
        <w:rPr>
          <w:rFonts w:hint="eastAsia"/>
        </w:rPr>
        <w:t>接种室</w:t>
      </w:r>
      <w:proofErr w:type="gramEnd"/>
      <w:r>
        <w:rPr>
          <w:rFonts w:hint="eastAsia"/>
        </w:rPr>
        <w:t>或接种箱以及接种工具在接菌前，参照产品说明书规定的用量，用气雾消毒剂进行熏蒸杀菌。在接种箱内接种，将冷却后的菌袋与经过表面消毒的菌种一起装入接种箱，按照规定用量用气雾消毒对接种箱进行熏蒸消毒0.5 h后开始接种。接种人员应身着整洁，穿上干净的专用接种</w:t>
      </w:r>
      <w:proofErr w:type="gramStart"/>
      <w:r>
        <w:rPr>
          <w:rFonts w:hint="eastAsia"/>
        </w:rPr>
        <w:t>服进行</w:t>
      </w:r>
      <w:proofErr w:type="gramEnd"/>
      <w:r>
        <w:rPr>
          <w:rFonts w:hint="eastAsia"/>
        </w:rPr>
        <w:t>操作，接种人员的双手及接种工具用75%的酒精进行消毒，然后点燃酒精灯，灼烧接种工具进行灭菌，迅速将菌种接入栽培</w:t>
      </w:r>
      <w:proofErr w:type="gramStart"/>
      <w:r>
        <w:rPr>
          <w:rFonts w:hint="eastAsia"/>
        </w:rPr>
        <w:t>菌</w:t>
      </w:r>
      <w:proofErr w:type="gramEnd"/>
      <w:r>
        <w:rPr>
          <w:rFonts w:hint="eastAsia"/>
        </w:rPr>
        <w:t>袋内，整个接种过程要动作熟练，一箱接完</w:t>
      </w:r>
      <w:proofErr w:type="gramStart"/>
      <w:r>
        <w:rPr>
          <w:rFonts w:hint="eastAsia"/>
        </w:rPr>
        <w:t>后将菌袋</w:t>
      </w:r>
      <w:proofErr w:type="gramEnd"/>
      <w:r>
        <w:rPr>
          <w:rFonts w:hint="eastAsia"/>
        </w:rPr>
        <w:t>移入培养室或菇棚内培养。接种室内接种应严格无菌操作技术规程进行操作，严防杂菌</w:t>
      </w:r>
      <w:proofErr w:type="gramStart"/>
      <w:r>
        <w:rPr>
          <w:rFonts w:hint="eastAsia"/>
        </w:rPr>
        <w:t>侵染</w:t>
      </w:r>
      <w:proofErr w:type="gramEnd"/>
      <w:r>
        <w:rPr>
          <w:rFonts w:hint="eastAsia"/>
        </w:rPr>
        <w:t>。</w:t>
      </w:r>
    </w:p>
    <w:p w:rsidR="003D1CCB" w:rsidRDefault="003D1CCB" w:rsidP="003D1CCB">
      <w:pPr>
        <w:pStyle w:val="affc"/>
        <w:spacing w:before="312" w:after="312"/>
      </w:pPr>
      <w:bookmarkStart w:id="95" w:name="_Toc178177340"/>
      <w:bookmarkStart w:id="96" w:name="_Toc191913097"/>
      <w:bookmarkStart w:id="97" w:name="_Toc191913143"/>
      <w:r>
        <w:rPr>
          <w:rFonts w:hint="eastAsia"/>
        </w:rPr>
        <w:t>菌丝培养</w:t>
      </w:r>
      <w:bookmarkEnd w:id="95"/>
      <w:bookmarkEnd w:id="96"/>
      <w:bookmarkEnd w:id="97"/>
    </w:p>
    <w:p w:rsidR="003D1CCB" w:rsidRDefault="003D1CCB" w:rsidP="003D1CCB">
      <w:pPr>
        <w:pStyle w:val="affd"/>
        <w:spacing w:before="156" w:after="156"/>
      </w:pPr>
      <w:bookmarkStart w:id="98" w:name="_Toc191913098"/>
      <w:r>
        <w:rPr>
          <w:rFonts w:hint="eastAsia"/>
        </w:rPr>
        <w:t>培养场所</w:t>
      </w:r>
      <w:bookmarkEnd w:id="98"/>
    </w:p>
    <w:p w:rsidR="003D1CCB" w:rsidRDefault="003D1CCB" w:rsidP="003D1CCB">
      <w:pPr>
        <w:pStyle w:val="afffffffffffb"/>
      </w:pPr>
      <w:r>
        <w:rPr>
          <w:rFonts w:hint="eastAsia"/>
        </w:rPr>
        <w:t>要求干燥、洁净、通风良好，避光培养。</w:t>
      </w:r>
      <w:proofErr w:type="gramStart"/>
      <w:r>
        <w:rPr>
          <w:rFonts w:hint="eastAsia"/>
        </w:rPr>
        <w:t>进菌袋</w:t>
      </w:r>
      <w:proofErr w:type="gramEnd"/>
      <w:r>
        <w:rPr>
          <w:rFonts w:hint="eastAsia"/>
        </w:rPr>
        <w:t>前，应提前对培养场所清扫和场地消毒。</w:t>
      </w:r>
    </w:p>
    <w:p w:rsidR="003D1CCB" w:rsidRDefault="003D1CCB" w:rsidP="003D1CCB">
      <w:pPr>
        <w:pStyle w:val="affd"/>
        <w:spacing w:before="156" w:after="156"/>
      </w:pPr>
      <w:bookmarkStart w:id="99" w:name="_Toc191913099"/>
      <w:r>
        <w:rPr>
          <w:rFonts w:hint="eastAsia"/>
        </w:rPr>
        <w:t>培养场所</w:t>
      </w:r>
      <w:bookmarkEnd w:id="99"/>
    </w:p>
    <w:p w:rsidR="003D1CCB" w:rsidRDefault="003D1CCB" w:rsidP="003D1CCB">
      <w:pPr>
        <w:pStyle w:val="afffffffffffb"/>
      </w:pPr>
      <w:proofErr w:type="gramStart"/>
      <w:r>
        <w:rPr>
          <w:rFonts w:hint="eastAsia"/>
        </w:rPr>
        <w:t>发菌期</w:t>
      </w:r>
      <w:proofErr w:type="gramEnd"/>
      <w:r>
        <w:rPr>
          <w:rFonts w:hint="eastAsia"/>
        </w:rPr>
        <w:t>控制菌</w:t>
      </w:r>
      <w:proofErr w:type="gramStart"/>
      <w:r>
        <w:rPr>
          <w:rFonts w:hint="eastAsia"/>
        </w:rPr>
        <w:t>袋发菌温度</w:t>
      </w:r>
      <w:proofErr w:type="gramEnd"/>
      <w:r>
        <w:rPr>
          <w:rFonts w:hint="eastAsia"/>
        </w:rPr>
        <w:t>22℃～25℃，空气湿度60%～70%，避光培养。在接种后7 d，及时检查菌</w:t>
      </w:r>
      <w:proofErr w:type="gramStart"/>
      <w:r>
        <w:rPr>
          <w:rFonts w:hint="eastAsia"/>
        </w:rPr>
        <w:t>袋污染</w:t>
      </w:r>
      <w:proofErr w:type="gramEnd"/>
      <w:r>
        <w:rPr>
          <w:rFonts w:hint="eastAsia"/>
        </w:rPr>
        <w:t>情况，发现污染菌袋，要及时清理出发菌室，以后每周检查一次。培养期间温度一旦超过28℃，要及时通过通风、</w:t>
      </w:r>
      <w:proofErr w:type="gramStart"/>
      <w:r>
        <w:rPr>
          <w:rFonts w:hint="eastAsia"/>
        </w:rPr>
        <w:t>降层或</w:t>
      </w:r>
      <w:proofErr w:type="gramEnd"/>
      <w:r>
        <w:rPr>
          <w:rFonts w:hint="eastAsia"/>
        </w:rPr>
        <w:t>启动制冷机等措施进行降温。气温在20℃以下时，可通过人工增温或增加菌袋</w:t>
      </w:r>
      <w:r>
        <w:rPr>
          <w:rFonts w:hint="eastAsia"/>
        </w:rPr>
        <w:lastRenderedPageBreak/>
        <w:t>摆放层数等措施，适当增加菌袋温度。整个</w:t>
      </w:r>
      <w:proofErr w:type="gramStart"/>
      <w:r>
        <w:rPr>
          <w:rFonts w:hint="eastAsia"/>
        </w:rPr>
        <w:t>发菌期间</w:t>
      </w:r>
      <w:proofErr w:type="gramEnd"/>
      <w:r>
        <w:rPr>
          <w:rFonts w:hint="eastAsia"/>
        </w:rPr>
        <w:t>要经常通风换气，</w:t>
      </w:r>
      <w:proofErr w:type="gramStart"/>
      <w:r>
        <w:rPr>
          <w:rFonts w:hint="eastAsia"/>
        </w:rPr>
        <w:t>保证发菌场所</w:t>
      </w:r>
      <w:proofErr w:type="gramEnd"/>
      <w:r>
        <w:rPr>
          <w:rFonts w:hint="eastAsia"/>
        </w:rPr>
        <w:t>空气新鲜。在</w:t>
      </w:r>
      <w:proofErr w:type="gramStart"/>
      <w:r>
        <w:rPr>
          <w:rFonts w:hint="eastAsia"/>
        </w:rPr>
        <w:t>最</w:t>
      </w:r>
      <w:proofErr w:type="gramEnd"/>
      <w:r>
        <w:rPr>
          <w:rFonts w:hint="eastAsia"/>
        </w:rPr>
        <w:t>适条件下，一般培养30 d～40 d菌丝即可发满袋。</w:t>
      </w:r>
    </w:p>
    <w:p w:rsidR="003D1CCB" w:rsidRDefault="003D1CCB" w:rsidP="003D1CCB">
      <w:pPr>
        <w:pStyle w:val="affd"/>
        <w:spacing w:before="156" w:after="156"/>
      </w:pPr>
      <w:bookmarkStart w:id="100" w:name="_Toc191913100"/>
      <w:r>
        <w:rPr>
          <w:rFonts w:hint="eastAsia"/>
        </w:rPr>
        <w:t>后熟培养</w:t>
      </w:r>
      <w:bookmarkEnd w:id="100"/>
    </w:p>
    <w:p w:rsidR="003D1CCB" w:rsidRDefault="003D1CCB" w:rsidP="003D1CCB">
      <w:pPr>
        <w:pStyle w:val="affffb"/>
        <w:ind w:firstLine="420"/>
      </w:pPr>
      <w:r>
        <w:rPr>
          <w:rFonts w:hint="eastAsia"/>
        </w:rPr>
        <w:t>白灵菇菌袋长满后，在22℃～25℃，空气湿度70%以下继续培养30 d～40 d，直到菌丝洁白、菌袋坚实有弹性、有少量黄色菌丝生理水时即达到菌丝生理成熟。</w:t>
      </w:r>
    </w:p>
    <w:p w:rsidR="003D1CCB" w:rsidRDefault="003D1CCB" w:rsidP="003D1CCB">
      <w:pPr>
        <w:pStyle w:val="affc"/>
        <w:spacing w:before="312" w:after="312"/>
      </w:pPr>
      <w:bookmarkStart w:id="101" w:name="_Toc178177341"/>
      <w:bookmarkStart w:id="102" w:name="_Toc191913101"/>
      <w:bookmarkStart w:id="103" w:name="_Toc191913144"/>
      <w:r>
        <w:rPr>
          <w:rFonts w:hint="eastAsia"/>
        </w:rPr>
        <w:t>出菇</w:t>
      </w:r>
      <w:bookmarkEnd w:id="101"/>
      <w:bookmarkEnd w:id="102"/>
      <w:bookmarkEnd w:id="103"/>
    </w:p>
    <w:p w:rsidR="003D1CCB" w:rsidRDefault="003D1CCB" w:rsidP="003D1CCB">
      <w:pPr>
        <w:pStyle w:val="affd"/>
        <w:spacing w:before="156" w:after="156"/>
      </w:pPr>
      <w:bookmarkStart w:id="104" w:name="_Toc191913102"/>
      <w:proofErr w:type="gramStart"/>
      <w:r>
        <w:rPr>
          <w:rFonts w:hint="eastAsia"/>
        </w:rPr>
        <w:t>菌</w:t>
      </w:r>
      <w:proofErr w:type="gramEnd"/>
      <w:r>
        <w:rPr>
          <w:rFonts w:hint="eastAsia"/>
        </w:rPr>
        <w:t>袋上架</w:t>
      </w:r>
      <w:bookmarkEnd w:id="104"/>
    </w:p>
    <w:p w:rsidR="003D1CCB" w:rsidRDefault="003D1CCB" w:rsidP="003D1CCB">
      <w:pPr>
        <w:pStyle w:val="afffffffffffb"/>
      </w:pPr>
      <w:r>
        <w:rPr>
          <w:rFonts w:hint="eastAsia"/>
        </w:rPr>
        <w:t>将出菇棚（室）提前清扫干净并消毒处理，采用</w:t>
      </w:r>
      <w:proofErr w:type="gramStart"/>
      <w:r>
        <w:rPr>
          <w:rFonts w:hint="eastAsia"/>
        </w:rPr>
        <w:t>墙式出菇</w:t>
      </w:r>
      <w:proofErr w:type="gramEnd"/>
      <w:r>
        <w:rPr>
          <w:rFonts w:hint="eastAsia"/>
        </w:rPr>
        <w:t>、网格架出菇或层架式立体出菇。</w:t>
      </w:r>
    </w:p>
    <w:p w:rsidR="003D1CCB" w:rsidRDefault="003D1CCB" w:rsidP="003D1CCB">
      <w:pPr>
        <w:pStyle w:val="affd"/>
        <w:spacing w:before="156" w:after="156"/>
      </w:pPr>
      <w:bookmarkStart w:id="105" w:name="_Toc191913103"/>
      <w:r>
        <w:rPr>
          <w:rFonts w:hint="eastAsia"/>
        </w:rPr>
        <w:t>搔菌</w:t>
      </w:r>
      <w:bookmarkEnd w:id="105"/>
    </w:p>
    <w:p w:rsidR="003D1CCB" w:rsidRDefault="003D1CCB" w:rsidP="003D1CCB">
      <w:pPr>
        <w:pStyle w:val="afffffffffffb"/>
      </w:pPr>
      <w:r>
        <w:rPr>
          <w:rFonts w:hint="eastAsia"/>
        </w:rPr>
        <w:t>解开</w:t>
      </w:r>
      <w:proofErr w:type="gramStart"/>
      <w:r>
        <w:rPr>
          <w:rFonts w:hint="eastAsia"/>
        </w:rPr>
        <w:t>菌</w:t>
      </w:r>
      <w:proofErr w:type="gramEnd"/>
      <w:r>
        <w:rPr>
          <w:rFonts w:hint="eastAsia"/>
        </w:rPr>
        <w:t>袋袋口进行搔菌，厚度约0.1 cm～0.2 cm，面积2 cm</w:t>
      </w:r>
      <w:r>
        <w:rPr>
          <w:rFonts w:hint="eastAsia"/>
          <w:vertAlign w:val="superscript"/>
        </w:rPr>
        <w:t>2</w:t>
      </w:r>
      <w:r>
        <w:rPr>
          <w:rFonts w:hint="eastAsia"/>
        </w:rPr>
        <w:t>～4 cm</w:t>
      </w:r>
      <w:r>
        <w:rPr>
          <w:vertAlign w:val="superscript"/>
        </w:rPr>
        <w:t>2</w:t>
      </w:r>
      <w:r>
        <w:rPr>
          <w:rFonts w:hint="eastAsia"/>
        </w:rPr>
        <w:t>，</w:t>
      </w:r>
      <w:proofErr w:type="gramStart"/>
      <w:r>
        <w:rPr>
          <w:rFonts w:hint="eastAsia"/>
        </w:rPr>
        <w:t>掻</w:t>
      </w:r>
      <w:proofErr w:type="gramEnd"/>
      <w:r>
        <w:rPr>
          <w:rFonts w:hint="eastAsia"/>
        </w:rPr>
        <w:t>菌后将料袋袋口旋转至微封闭状态。在温度15℃，空气湿度80%～90%，保持弱光培养下，一般</w:t>
      </w:r>
      <w:proofErr w:type="gramStart"/>
      <w:r>
        <w:rPr>
          <w:rFonts w:hint="eastAsia"/>
        </w:rPr>
        <w:t>掻</w:t>
      </w:r>
      <w:proofErr w:type="gramEnd"/>
      <w:r>
        <w:rPr>
          <w:rFonts w:hint="eastAsia"/>
        </w:rPr>
        <w:t>菌后3 d～5 d，料面便会有绒毛状菌丝出现，即可</w:t>
      </w:r>
      <w:proofErr w:type="gramStart"/>
      <w:r>
        <w:rPr>
          <w:rFonts w:hint="eastAsia"/>
        </w:rPr>
        <w:t>进行催蕾管理</w:t>
      </w:r>
      <w:proofErr w:type="gramEnd"/>
      <w:r>
        <w:rPr>
          <w:rFonts w:hint="eastAsia"/>
        </w:rPr>
        <w:t>。</w:t>
      </w:r>
    </w:p>
    <w:p w:rsidR="003D1CCB" w:rsidRDefault="003D1CCB" w:rsidP="003D1CCB">
      <w:pPr>
        <w:pStyle w:val="affd"/>
        <w:spacing w:before="156" w:after="156"/>
      </w:pPr>
      <w:bookmarkStart w:id="106" w:name="_Toc191913104"/>
      <w:r>
        <w:rPr>
          <w:rFonts w:hint="eastAsia"/>
        </w:rPr>
        <w:t>低温催蕾</w:t>
      </w:r>
      <w:bookmarkEnd w:id="106"/>
    </w:p>
    <w:p w:rsidR="003D1CCB" w:rsidRDefault="003D1CCB" w:rsidP="003D1CCB">
      <w:pPr>
        <w:pStyle w:val="afffffffffffb"/>
      </w:pPr>
      <w:r>
        <w:rPr>
          <w:rFonts w:hint="eastAsia"/>
        </w:rPr>
        <w:t>控制菇房温度1℃～3℃左右低温冷刺激7 d，然后出菇房温度控制8℃～16℃，空气相对湿度70%～80%，光照强度控制在300 Lx～500 Lx，CO</w:t>
      </w:r>
      <w:r>
        <w:rPr>
          <w:rFonts w:hint="eastAsia"/>
          <w:vertAlign w:val="subscript"/>
        </w:rPr>
        <w:t>2</w:t>
      </w:r>
      <w:r>
        <w:rPr>
          <w:rFonts w:hint="eastAsia"/>
        </w:rPr>
        <w:t>浓度控制在0.1%～0.15%，</w:t>
      </w:r>
      <w:proofErr w:type="gramStart"/>
      <w:r>
        <w:rPr>
          <w:rFonts w:hint="eastAsia"/>
        </w:rPr>
        <w:t>催蕾</w:t>
      </w:r>
      <w:proofErr w:type="gramEnd"/>
      <w:r>
        <w:rPr>
          <w:rFonts w:hint="eastAsia"/>
        </w:rPr>
        <w:t>10 d～13 d后原基即可形成，</w:t>
      </w:r>
      <w:proofErr w:type="gramStart"/>
      <w:r>
        <w:rPr>
          <w:rFonts w:hint="eastAsia"/>
        </w:rPr>
        <w:t>待菇蕾长至</w:t>
      </w:r>
      <w:proofErr w:type="gramEnd"/>
      <w:r>
        <w:rPr>
          <w:rFonts w:hint="eastAsia"/>
        </w:rPr>
        <w:t>绿豆大小时即可打开完全打开袋口或卷起袋口。</w:t>
      </w:r>
    </w:p>
    <w:p w:rsidR="003D1CCB" w:rsidRDefault="003D1CCB" w:rsidP="003D1CCB">
      <w:pPr>
        <w:pStyle w:val="affd"/>
        <w:spacing w:before="156" w:after="156"/>
      </w:pPr>
      <w:bookmarkStart w:id="107" w:name="_Toc191913105"/>
      <w:r>
        <w:rPr>
          <w:rFonts w:hint="eastAsia"/>
        </w:rPr>
        <w:t>疏蕾</w:t>
      </w:r>
      <w:bookmarkEnd w:id="107"/>
    </w:p>
    <w:p w:rsidR="003D1CCB" w:rsidRDefault="003D1CCB" w:rsidP="003D1CCB">
      <w:pPr>
        <w:pStyle w:val="afffffffffffb"/>
      </w:pPr>
      <w:r>
        <w:rPr>
          <w:rFonts w:hint="eastAsia"/>
        </w:rPr>
        <w:t>白灵</w:t>
      </w:r>
      <w:proofErr w:type="gramStart"/>
      <w:r>
        <w:rPr>
          <w:rFonts w:hint="eastAsia"/>
        </w:rPr>
        <w:t>菇幼蕾出现</w:t>
      </w:r>
      <w:proofErr w:type="gramEnd"/>
      <w:r>
        <w:rPr>
          <w:rFonts w:hint="eastAsia"/>
        </w:rPr>
        <w:t>优势菇的情况下，可不疏蕾；</w:t>
      </w:r>
      <w:proofErr w:type="gramStart"/>
      <w:r>
        <w:rPr>
          <w:rFonts w:hint="eastAsia"/>
        </w:rPr>
        <w:t>优势菇不明显</w:t>
      </w:r>
      <w:proofErr w:type="gramEnd"/>
      <w:r>
        <w:rPr>
          <w:rFonts w:hint="eastAsia"/>
        </w:rPr>
        <w:t>时，</w:t>
      </w:r>
      <w:proofErr w:type="gramStart"/>
      <w:r>
        <w:rPr>
          <w:rFonts w:hint="eastAsia"/>
        </w:rPr>
        <w:t>待菇蕾长至</w:t>
      </w:r>
      <w:proofErr w:type="gramEnd"/>
      <w:r>
        <w:rPr>
          <w:rFonts w:hint="eastAsia"/>
        </w:rPr>
        <w:t>5 cm大小，要及时进行疏蕾，一般每袋保留1～2个健壮的菇蕾。</w:t>
      </w:r>
    </w:p>
    <w:p w:rsidR="003D1CCB" w:rsidRDefault="003D1CCB" w:rsidP="003D1CCB">
      <w:pPr>
        <w:pStyle w:val="affd"/>
        <w:spacing w:before="156" w:after="156"/>
      </w:pPr>
      <w:bookmarkStart w:id="108" w:name="_Toc191913106"/>
      <w:r>
        <w:rPr>
          <w:rFonts w:hint="eastAsia"/>
        </w:rPr>
        <w:t>育菇期管理</w:t>
      </w:r>
      <w:bookmarkEnd w:id="108"/>
    </w:p>
    <w:p w:rsidR="003D1CCB" w:rsidRDefault="003D1CCB" w:rsidP="003D1CCB">
      <w:pPr>
        <w:pStyle w:val="afffffffffffb"/>
      </w:pPr>
      <w:r>
        <w:rPr>
          <w:rFonts w:hint="eastAsia"/>
        </w:rPr>
        <w:t>育菇期温度最适宜在14℃～16℃，采用雾化水增湿，保持空间相对湿度80%～90%，光照强度100 Lx～300 Lx，二氧化碳浓度0.06%～0.08%。</w:t>
      </w:r>
      <w:proofErr w:type="gramStart"/>
      <w:r>
        <w:rPr>
          <w:rFonts w:hint="eastAsia"/>
        </w:rPr>
        <w:t>出菇期必须</w:t>
      </w:r>
      <w:proofErr w:type="gramEnd"/>
      <w:r>
        <w:rPr>
          <w:rFonts w:hint="eastAsia"/>
        </w:rPr>
        <w:t>预防高温，春末出菇时必须做好菇棚降温管理。</w:t>
      </w:r>
    </w:p>
    <w:p w:rsidR="003D1CCB" w:rsidRDefault="003D1CCB" w:rsidP="003D1CCB">
      <w:pPr>
        <w:pStyle w:val="affc"/>
        <w:spacing w:before="312" w:after="312"/>
      </w:pPr>
      <w:bookmarkStart w:id="109" w:name="_Toc178177342"/>
      <w:bookmarkStart w:id="110" w:name="_Toc191913107"/>
      <w:bookmarkStart w:id="111" w:name="_Toc191913145"/>
      <w:r>
        <w:rPr>
          <w:rFonts w:hint="eastAsia"/>
        </w:rPr>
        <w:t>采收</w:t>
      </w:r>
      <w:bookmarkEnd w:id="109"/>
      <w:bookmarkEnd w:id="110"/>
      <w:bookmarkEnd w:id="111"/>
    </w:p>
    <w:p w:rsidR="003D1CCB" w:rsidRDefault="003D1CCB" w:rsidP="003D1CCB">
      <w:pPr>
        <w:pStyle w:val="afffffffffffb"/>
      </w:pPr>
      <w:r>
        <w:rPr>
          <w:rFonts w:hint="eastAsia"/>
        </w:rPr>
        <w:t>当菌褶平展，菌盖充分伸展并保持边缘内卷，孢子尚未弹射时采收。采收时尽量戴一次性手套，避免在子实体上留下指纹，影响商品性状。采收后，要及时削去菇柄所带的培养料，并根据菇型及大小进行分装，整齐码入专用塑料袋或泡沫箱内，冷链运输，尽快上市。</w:t>
      </w:r>
    </w:p>
    <w:p w:rsidR="003D1CCB" w:rsidRDefault="003D1CCB" w:rsidP="003D1CCB">
      <w:pPr>
        <w:pStyle w:val="affc"/>
        <w:spacing w:before="312" w:after="312"/>
      </w:pPr>
      <w:bookmarkStart w:id="112" w:name="_Toc178177343"/>
      <w:bookmarkStart w:id="113" w:name="_Toc191913108"/>
      <w:bookmarkStart w:id="114" w:name="_Toc191913146"/>
      <w:r>
        <w:rPr>
          <w:rFonts w:hint="eastAsia"/>
        </w:rPr>
        <w:t>采后管理</w:t>
      </w:r>
      <w:bookmarkEnd w:id="112"/>
      <w:bookmarkEnd w:id="113"/>
      <w:bookmarkEnd w:id="114"/>
    </w:p>
    <w:p w:rsidR="003D1CCB" w:rsidRDefault="003D1CCB" w:rsidP="003D1CCB">
      <w:pPr>
        <w:pStyle w:val="affffb"/>
        <w:ind w:firstLine="420"/>
      </w:pPr>
      <w:r>
        <w:rPr>
          <w:rFonts w:hint="eastAsia"/>
        </w:rPr>
        <w:t>一潮菇采收后停止喷水，并清理菌袋料面死菇、菇根等，待菌丝恢复生长后可进行二潮菇管理。白灵菇一般采收1～2潮菇。</w:t>
      </w:r>
    </w:p>
    <w:p w:rsidR="003D1CCB" w:rsidRDefault="003D1CCB" w:rsidP="003D1CCB">
      <w:pPr>
        <w:pStyle w:val="affc"/>
        <w:spacing w:before="312" w:after="312"/>
      </w:pPr>
      <w:bookmarkStart w:id="115" w:name="_Toc178177344"/>
      <w:bookmarkStart w:id="116" w:name="_Toc191913109"/>
      <w:bookmarkStart w:id="117" w:name="_Toc191913147"/>
      <w:r>
        <w:rPr>
          <w:rFonts w:hint="eastAsia"/>
        </w:rPr>
        <w:t>病虫害防治</w:t>
      </w:r>
      <w:bookmarkEnd w:id="115"/>
      <w:bookmarkEnd w:id="116"/>
      <w:bookmarkEnd w:id="117"/>
    </w:p>
    <w:p w:rsidR="003D1CCB" w:rsidRDefault="003D1CCB" w:rsidP="003D1CCB">
      <w:pPr>
        <w:pStyle w:val="afffffffffffb"/>
      </w:pPr>
      <w:r>
        <w:rPr>
          <w:rFonts w:hint="eastAsia"/>
        </w:rPr>
        <w:lastRenderedPageBreak/>
        <w:t>采用病虫害综合防治。</w:t>
      </w:r>
    </w:p>
    <w:p w:rsidR="003D1CCB" w:rsidRDefault="003D1CCB" w:rsidP="003D1CCB">
      <w:pPr>
        <w:pStyle w:val="affd"/>
        <w:spacing w:before="156" w:after="156"/>
      </w:pPr>
      <w:bookmarkStart w:id="118" w:name="_Toc191913110"/>
      <w:r>
        <w:rPr>
          <w:rFonts w:hint="eastAsia"/>
        </w:rPr>
        <w:t>主要病虫害</w:t>
      </w:r>
      <w:bookmarkEnd w:id="118"/>
    </w:p>
    <w:p w:rsidR="003D1CCB" w:rsidRDefault="003D1CCB" w:rsidP="003D1CCB">
      <w:pPr>
        <w:pStyle w:val="affe"/>
        <w:spacing w:before="156" w:after="156"/>
      </w:pPr>
      <w:r>
        <w:rPr>
          <w:rFonts w:hint="eastAsia"/>
        </w:rPr>
        <w:t>主要病害</w:t>
      </w:r>
    </w:p>
    <w:p w:rsidR="003D1CCB" w:rsidRDefault="003D1CCB" w:rsidP="003D1CCB">
      <w:pPr>
        <w:pStyle w:val="afffffffffffb"/>
      </w:pPr>
      <w:proofErr w:type="gramStart"/>
      <w:r>
        <w:rPr>
          <w:rFonts w:hint="eastAsia"/>
        </w:rPr>
        <w:t>发菌期</w:t>
      </w:r>
      <w:proofErr w:type="gramEnd"/>
      <w:r>
        <w:rPr>
          <w:rFonts w:hint="eastAsia"/>
        </w:rPr>
        <w:t>常有木霉、青霉、曲霉、毛霉、根霉、链</w:t>
      </w:r>
      <w:proofErr w:type="gramStart"/>
      <w:r>
        <w:rPr>
          <w:rFonts w:hint="eastAsia"/>
        </w:rPr>
        <w:t>孢</w:t>
      </w:r>
      <w:proofErr w:type="gramEnd"/>
      <w:r>
        <w:rPr>
          <w:rFonts w:hint="eastAsia"/>
        </w:rPr>
        <w:t>霉、酵母菌等病原</w:t>
      </w:r>
      <w:proofErr w:type="gramStart"/>
      <w:r>
        <w:rPr>
          <w:rFonts w:hint="eastAsia"/>
        </w:rPr>
        <w:t>侵染</w:t>
      </w:r>
      <w:proofErr w:type="gramEnd"/>
      <w:r>
        <w:rPr>
          <w:rFonts w:hint="eastAsia"/>
        </w:rPr>
        <w:t>菌袋；</w:t>
      </w:r>
      <w:proofErr w:type="gramStart"/>
      <w:r>
        <w:rPr>
          <w:rFonts w:hint="eastAsia"/>
        </w:rPr>
        <w:t>出菇期常有</w:t>
      </w:r>
      <w:proofErr w:type="gramEnd"/>
      <w:r>
        <w:rPr>
          <w:rFonts w:hint="eastAsia"/>
        </w:rPr>
        <w:t>假单</w:t>
      </w:r>
      <w:proofErr w:type="gramStart"/>
      <w:r>
        <w:rPr>
          <w:rFonts w:hint="eastAsia"/>
        </w:rPr>
        <w:t>孢</w:t>
      </w:r>
      <w:proofErr w:type="gramEnd"/>
      <w:r>
        <w:rPr>
          <w:rFonts w:hint="eastAsia"/>
        </w:rPr>
        <w:t>杆菌、托拉斯假单</w:t>
      </w:r>
      <w:proofErr w:type="gramStart"/>
      <w:r>
        <w:rPr>
          <w:rFonts w:hint="eastAsia"/>
        </w:rPr>
        <w:t>孢</w:t>
      </w:r>
      <w:proofErr w:type="gramEnd"/>
      <w:r>
        <w:rPr>
          <w:rFonts w:hint="eastAsia"/>
        </w:rPr>
        <w:t>杆菌等细菌引起的细菌性腐烂病、细菌性</w:t>
      </w:r>
      <w:proofErr w:type="gramStart"/>
      <w:r>
        <w:rPr>
          <w:rFonts w:hint="eastAsia"/>
        </w:rPr>
        <w:t>黄菇病等</w:t>
      </w:r>
      <w:proofErr w:type="gramEnd"/>
      <w:r>
        <w:rPr>
          <w:rFonts w:hint="eastAsia"/>
        </w:rPr>
        <w:t>。</w:t>
      </w:r>
    </w:p>
    <w:p w:rsidR="003D1CCB" w:rsidRDefault="003D1CCB" w:rsidP="003D1CCB">
      <w:pPr>
        <w:pStyle w:val="affe"/>
        <w:spacing w:before="156" w:after="156"/>
      </w:pPr>
      <w:r>
        <w:rPr>
          <w:rFonts w:hint="eastAsia"/>
        </w:rPr>
        <w:t>主要虫害</w:t>
      </w:r>
    </w:p>
    <w:p w:rsidR="003D1CCB" w:rsidRDefault="003D1CCB" w:rsidP="003D1CCB">
      <w:pPr>
        <w:pStyle w:val="afffffffffffb"/>
      </w:pPr>
      <w:r>
        <w:rPr>
          <w:rFonts w:hint="eastAsia"/>
        </w:rPr>
        <w:t>包括菇蚊、</w:t>
      </w:r>
      <w:proofErr w:type="gramStart"/>
      <w:r>
        <w:rPr>
          <w:rFonts w:hint="eastAsia"/>
        </w:rPr>
        <w:t>瘿</w:t>
      </w:r>
      <w:proofErr w:type="gramEnd"/>
      <w:r>
        <w:rPr>
          <w:rFonts w:hint="eastAsia"/>
        </w:rPr>
        <w:t>蚊、</w:t>
      </w:r>
      <w:proofErr w:type="gramStart"/>
      <w:r>
        <w:rPr>
          <w:rFonts w:hint="eastAsia"/>
        </w:rPr>
        <w:t>菇蝇等</w:t>
      </w:r>
      <w:proofErr w:type="gramEnd"/>
      <w:r>
        <w:rPr>
          <w:rFonts w:hint="eastAsia"/>
        </w:rPr>
        <w:t>。</w:t>
      </w:r>
    </w:p>
    <w:p w:rsidR="003D1CCB" w:rsidRDefault="003D1CCB" w:rsidP="003D1CCB">
      <w:pPr>
        <w:pStyle w:val="affd"/>
        <w:spacing w:before="156" w:after="156"/>
      </w:pPr>
      <w:bookmarkStart w:id="119" w:name="_Toc191913111"/>
      <w:r>
        <w:rPr>
          <w:rFonts w:hint="eastAsia"/>
        </w:rPr>
        <w:t>病虫害防治方法</w:t>
      </w:r>
      <w:bookmarkEnd w:id="119"/>
    </w:p>
    <w:p w:rsidR="003D1CCB" w:rsidRDefault="003D1CCB" w:rsidP="003D1CCB">
      <w:pPr>
        <w:pStyle w:val="affe"/>
        <w:spacing w:before="156" w:after="156"/>
      </w:pPr>
      <w:r>
        <w:rPr>
          <w:rFonts w:hint="eastAsia"/>
        </w:rPr>
        <w:t>农业防治</w:t>
      </w:r>
    </w:p>
    <w:p w:rsidR="003D1CCB" w:rsidRDefault="003D1CCB" w:rsidP="003D1CCB">
      <w:pPr>
        <w:pStyle w:val="afffffffffffb"/>
      </w:pPr>
      <w:r>
        <w:rPr>
          <w:rFonts w:hint="eastAsia"/>
        </w:rPr>
        <w:t>针对生产主要病害，选用高抗多抗品种。培养料配制合理，灭菌彻底，严格无菌接种程序。</w:t>
      </w:r>
      <w:proofErr w:type="gramStart"/>
      <w:r>
        <w:rPr>
          <w:rFonts w:hint="eastAsia"/>
        </w:rPr>
        <w:t>发菌期间</w:t>
      </w:r>
      <w:proofErr w:type="gramEnd"/>
      <w:r>
        <w:rPr>
          <w:rFonts w:hint="eastAsia"/>
        </w:rPr>
        <w:t>定期消毒检查，</w:t>
      </w:r>
      <w:proofErr w:type="gramStart"/>
      <w:r>
        <w:rPr>
          <w:rFonts w:hint="eastAsia"/>
        </w:rPr>
        <w:t>调控发菌温度</w:t>
      </w:r>
      <w:proofErr w:type="gramEnd"/>
      <w:r>
        <w:rPr>
          <w:rFonts w:hint="eastAsia"/>
        </w:rPr>
        <w:t>，</w:t>
      </w:r>
      <w:proofErr w:type="gramStart"/>
      <w:r>
        <w:rPr>
          <w:rFonts w:hint="eastAsia"/>
        </w:rPr>
        <w:t>保持发菌场地</w:t>
      </w:r>
      <w:proofErr w:type="gramEnd"/>
      <w:r>
        <w:rPr>
          <w:rFonts w:hint="eastAsia"/>
        </w:rPr>
        <w:t>干燥通风。出</w:t>
      </w:r>
      <w:proofErr w:type="gramStart"/>
      <w:r>
        <w:rPr>
          <w:rFonts w:hint="eastAsia"/>
        </w:rPr>
        <w:t>菇期间</w:t>
      </w:r>
      <w:proofErr w:type="gramEnd"/>
      <w:r>
        <w:rPr>
          <w:rFonts w:hint="eastAsia"/>
        </w:rPr>
        <w:t>控制好温度、湿度、空气、光照等条件，使之处于适宜环境；保持出菇场地干净卫生，合理用水，避免各种侵染性病害发生。</w:t>
      </w:r>
    </w:p>
    <w:p w:rsidR="003D1CCB" w:rsidRDefault="003D1CCB" w:rsidP="003D1CCB">
      <w:pPr>
        <w:pStyle w:val="affe"/>
        <w:spacing w:before="156" w:after="156"/>
      </w:pPr>
      <w:r>
        <w:rPr>
          <w:rFonts w:hint="eastAsia"/>
        </w:rPr>
        <w:t>物理防治</w:t>
      </w:r>
    </w:p>
    <w:p w:rsidR="003D1CCB" w:rsidRDefault="003D1CCB" w:rsidP="003D1CCB">
      <w:pPr>
        <w:pStyle w:val="affffb"/>
        <w:ind w:firstLine="420"/>
      </w:pPr>
      <w:r>
        <w:rPr>
          <w:rFonts w:hint="eastAsia"/>
        </w:rPr>
        <w:t>根据需要，可安装防虫网、杀虫灯、悬挂黄板等方法防治害虫。</w:t>
      </w:r>
    </w:p>
    <w:p w:rsidR="003D1CCB" w:rsidRDefault="003D1CCB" w:rsidP="003D1CCB">
      <w:pPr>
        <w:pStyle w:val="affe"/>
        <w:spacing w:before="156" w:after="156"/>
      </w:pPr>
      <w:r>
        <w:rPr>
          <w:rFonts w:hint="eastAsia"/>
        </w:rPr>
        <w:t>化学防治</w:t>
      </w:r>
    </w:p>
    <w:p w:rsidR="003D1CCB" w:rsidRDefault="003D1CCB" w:rsidP="003D1CCB">
      <w:pPr>
        <w:pStyle w:val="afffffffffffb"/>
      </w:pPr>
      <w:r>
        <w:rPr>
          <w:rFonts w:hint="eastAsia"/>
        </w:rPr>
        <w:t>农药使用应按照GB∕T 8321农药合理使用准则的规定执行，严禁</w:t>
      </w:r>
      <w:proofErr w:type="gramStart"/>
      <w:r>
        <w:rPr>
          <w:rFonts w:hint="eastAsia"/>
        </w:rPr>
        <w:t>向菇体喷撒</w:t>
      </w:r>
      <w:proofErr w:type="gramEnd"/>
      <w:r>
        <w:rPr>
          <w:rFonts w:hint="eastAsia"/>
        </w:rPr>
        <w:t>农药。发生病害后，场地喷洒1000倍50%多菌灵，也可喷洒800倍45%～50%二氯异氰尿酸钠（克霉灵）；袋</w:t>
      </w:r>
      <w:proofErr w:type="gramStart"/>
      <w:r>
        <w:rPr>
          <w:rFonts w:hint="eastAsia"/>
        </w:rPr>
        <w:t>内在有</w:t>
      </w:r>
      <w:proofErr w:type="gramEnd"/>
      <w:r>
        <w:rPr>
          <w:rFonts w:hint="eastAsia"/>
        </w:rPr>
        <w:t>污染的地方注射300～500倍10%稳定性二氧化氯（</w:t>
      </w:r>
      <w:proofErr w:type="gramStart"/>
      <w:r>
        <w:rPr>
          <w:rFonts w:hint="eastAsia"/>
        </w:rPr>
        <w:t>万菌消</w:t>
      </w:r>
      <w:proofErr w:type="gramEnd"/>
      <w:r>
        <w:rPr>
          <w:rFonts w:hint="eastAsia"/>
        </w:rPr>
        <w:t>）。发生虫害后，可选用20%灭蝇</w:t>
      </w:r>
      <w:proofErr w:type="gramStart"/>
      <w:r>
        <w:rPr>
          <w:rFonts w:hint="eastAsia"/>
        </w:rPr>
        <w:t>胺</w:t>
      </w:r>
      <w:proofErr w:type="gramEnd"/>
      <w:r>
        <w:rPr>
          <w:rFonts w:hint="eastAsia"/>
        </w:rPr>
        <w:t>600～800倍，或1.8%阿维菌素1500～2000倍进行喷雾；</w:t>
      </w:r>
      <w:proofErr w:type="gramStart"/>
      <w:r>
        <w:rPr>
          <w:rFonts w:hint="eastAsia"/>
        </w:rPr>
        <w:t>菌</w:t>
      </w:r>
      <w:proofErr w:type="gramEnd"/>
      <w:r>
        <w:rPr>
          <w:rFonts w:hint="eastAsia"/>
        </w:rPr>
        <w:t>袋内发生虫害，可向袋内注射800～1000倍的低毒菊酯类杀虫剂。</w:t>
      </w:r>
    </w:p>
    <w:p w:rsidR="003D1CCB" w:rsidRDefault="003D1CCB" w:rsidP="003D1CCB">
      <w:pPr>
        <w:pStyle w:val="affc"/>
        <w:spacing w:before="312" w:after="312"/>
      </w:pPr>
      <w:bookmarkStart w:id="120" w:name="_Toc191913112"/>
      <w:bookmarkStart w:id="121" w:name="_Toc191913148"/>
      <w:r>
        <w:rPr>
          <w:rFonts w:hint="eastAsia"/>
        </w:rPr>
        <w:t>生产档案</w:t>
      </w:r>
      <w:bookmarkEnd w:id="120"/>
      <w:bookmarkEnd w:id="121"/>
    </w:p>
    <w:p w:rsidR="003D1CCB" w:rsidRDefault="003D1CCB" w:rsidP="003D1CCB">
      <w:pPr>
        <w:pStyle w:val="affffb"/>
        <w:ind w:firstLine="420"/>
      </w:pPr>
      <w:r>
        <w:rPr>
          <w:rFonts w:hint="eastAsia"/>
        </w:rPr>
        <w:t>生产者需建立生产档案，记录生产资料使用、采收、管理措施、病虫害防治等记录；所有记录应真实、规范、准确，并具有可追溯性；生产档案应有专人保管，保存3年以上。</w:t>
      </w:r>
    </w:p>
    <w:p w:rsidR="003D1CCB" w:rsidRPr="003D1CCB" w:rsidRDefault="001B6E2A" w:rsidP="001B6E2A">
      <w:pPr>
        <w:pStyle w:val="affffb"/>
        <w:ind w:firstLineChars="0" w:firstLine="0"/>
        <w:jc w:val="center"/>
        <w:rPr>
          <w:rFonts w:hint="eastAsia"/>
        </w:rPr>
      </w:pPr>
      <w:bookmarkStart w:id="122" w:name="BookMark8"/>
      <w:bookmarkEnd w:id="27"/>
      <w:r>
        <w:rPr>
          <w:rFonts w:hint="eastAsia"/>
        </w:rPr>
        <w:drawing>
          <wp:inline distT="0" distB="0" distL="0" distR="0" wp14:anchorId="34C374B0" wp14:editId="49605323">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2"/>
    </w:p>
    <w:sectPr w:rsidR="003D1CCB" w:rsidRPr="003D1CCB"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73C" w:rsidRDefault="00DD373C" w:rsidP="00D86DB7">
      <w:r>
        <w:separator/>
      </w:r>
    </w:p>
    <w:p w:rsidR="00DD373C" w:rsidRDefault="00DD373C"/>
    <w:p w:rsidR="00DD373C" w:rsidRDefault="00DD373C"/>
  </w:endnote>
  <w:endnote w:type="continuationSeparator" w:id="0">
    <w:p w:rsidR="00DD373C" w:rsidRDefault="00DD373C" w:rsidP="00D86DB7">
      <w:r>
        <w:continuationSeparator/>
      </w:r>
    </w:p>
    <w:p w:rsidR="00DD373C" w:rsidRDefault="00DD373C"/>
    <w:p w:rsidR="00DD373C" w:rsidRDefault="00DD37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773716" w:rsidRPr="00773716">
      <w:rPr>
        <w:noProof/>
        <w:lang w:val="zh-CN"/>
      </w:rPr>
      <w:t>II</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73C" w:rsidRDefault="00DD373C" w:rsidP="00D86DB7">
      <w:r>
        <w:separator/>
      </w:r>
    </w:p>
  </w:footnote>
  <w:footnote w:type="continuationSeparator" w:id="0">
    <w:p w:rsidR="00DD373C" w:rsidRDefault="00DD373C" w:rsidP="00D86DB7">
      <w:r>
        <w:continuationSeparator/>
      </w:r>
    </w:p>
    <w:p w:rsidR="00DD373C" w:rsidRDefault="00DD373C"/>
    <w:p w:rsidR="00DD373C" w:rsidRDefault="00DD373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4E5581">
      <w:rPr>
        <w:noProof/>
        <w:lang w:val="fr-FR"/>
      </w:rPr>
      <w:t>DB XX/T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773716">
      <w:t>DB 4107/T 419</w:t>
    </w:r>
    <w:r w:rsidR="00773716">
      <w:t>—</w:t>
    </w:r>
    <w:r w:rsidR="00773716">
      <w:t>2025</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3C7246EC"/>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fkCPbycpLhrByGWOOlzkdK4DJXW6s7SD6Y/27RhqJfKOmknYXNCo24wIYjReIDaKJXHUrzV5iliwDJ02nPY9wQ==" w:salt="TDRy+mjuAuUs66DCTU3eT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58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5FEC"/>
    <w:rsid w:val="001B6E2A"/>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2796D"/>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7C"/>
    <w:rsid w:val="003C14F8"/>
    <w:rsid w:val="003C5A43"/>
    <w:rsid w:val="003D0519"/>
    <w:rsid w:val="003D0FF6"/>
    <w:rsid w:val="003D1CCB"/>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388C"/>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581"/>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716"/>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088F"/>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0F91"/>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373C"/>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3EB7"/>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6F8E41"/>
  <w15:docId w15:val="{B791F394-2D49-4634-BB2F-B68CC4821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qFormat/>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qFormat/>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qFormat/>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qFormat/>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qFormat/>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qFormat/>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qFormat/>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qFormat/>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qFormat/>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qFormat/>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qFormat/>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character" w:customStyle="1" w:styleId="Char0">
    <w:name w:val="段 Char"/>
    <w:link w:val="afffffffffffb"/>
    <w:qFormat/>
    <w:rsid w:val="00C90F91"/>
    <w:rPr>
      <w:rFonts w:ascii="宋体"/>
      <w:sz w:val="21"/>
    </w:rPr>
  </w:style>
  <w:style w:type="paragraph" w:customStyle="1" w:styleId="afffffffffffb">
    <w:name w:val="段"/>
    <w:link w:val="Char0"/>
    <w:qFormat/>
    <w:rsid w:val="00C90F91"/>
    <w:pPr>
      <w:tabs>
        <w:tab w:val="center" w:pos="4201"/>
        <w:tab w:val="right" w:leader="dot" w:pos="9298"/>
      </w:tabs>
      <w:autoSpaceDE w:val="0"/>
      <w:autoSpaceDN w:val="0"/>
      <w:ind w:firstLineChars="200" w:firstLine="42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08B59156AAC47A2908513F2EB561FFD"/>
        <w:category>
          <w:name w:val="常规"/>
          <w:gallery w:val="placeholder"/>
        </w:category>
        <w:types>
          <w:type w:val="bbPlcHdr"/>
        </w:types>
        <w:behaviors>
          <w:behavior w:val="content"/>
        </w:behaviors>
        <w:guid w:val="{24B123C6-8E09-497C-9C23-E412733B69B8}"/>
      </w:docPartPr>
      <w:docPartBody>
        <w:p w:rsidR="00000000" w:rsidRDefault="007F42F7">
          <w:pPr>
            <w:pStyle w:val="F08B59156AAC47A2908513F2EB561FFD"/>
          </w:pPr>
          <w:r w:rsidRPr="00751A05">
            <w:rPr>
              <w:rStyle w:val="a3"/>
              <w:rFonts w:hint="eastAsia"/>
            </w:rPr>
            <w:t>单击或点击此处输入文字。</w:t>
          </w:r>
        </w:p>
      </w:docPartBody>
    </w:docPart>
    <w:docPart>
      <w:docPartPr>
        <w:name w:val="49A302028AC64849AEC06FF59AD99FF5"/>
        <w:category>
          <w:name w:val="常规"/>
          <w:gallery w:val="placeholder"/>
        </w:category>
        <w:types>
          <w:type w:val="bbPlcHdr"/>
        </w:types>
        <w:behaviors>
          <w:behavior w:val="content"/>
        </w:behaviors>
        <w:guid w:val="{25D740FC-3799-4CA8-A054-66D32F44B3F9}"/>
      </w:docPartPr>
      <w:docPartBody>
        <w:p w:rsidR="00000000" w:rsidRDefault="007F42F7">
          <w:pPr>
            <w:pStyle w:val="49A302028AC64849AEC06FF59AD99FF5"/>
          </w:pPr>
          <w:r w:rsidRPr="00FB6243">
            <w:rPr>
              <w:rStyle w:val="a3"/>
              <w:rFonts w:hint="eastAsia"/>
            </w:rPr>
            <w:t>选择一项。</w:t>
          </w:r>
        </w:p>
      </w:docPartBody>
    </w:docPart>
    <w:docPart>
      <w:docPartPr>
        <w:name w:val="9363A0DFCE6D4139939C9D05F2B622E0"/>
        <w:category>
          <w:name w:val="常规"/>
          <w:gallery w:val="placeholder"/>
        </w:category>
        <w:types>
          <w:type w:val="bbPlcHdr"/>
        </w:types>
        <w:behaviors>
          <w:behavior w:val="content"/>
        </w:behaviors>
        <w:guid w:val="{7D2B2FF7-B14B-484C-80E4-D6E3FA63ED7D}"/>
      </w:docPartPr>
      <w:docPartBody>
        <w:p w:rsidR="00000000" w:rsidRDefault="007F42F7">
          <w:pPr>
            <w:pStyle w:val="9363A0DFCE6D4139939C9D05F2B622E0"/>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2F7"/>
    <w:rsid w:val="007F42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08B59156AAC47A2908513F2EB561FFD">
    <w:name w:val="F08B59156AAC47A2908513F2EB561FFD"/>
    <w:pPr>
      <w:widowControl w:val="0"/>
      <w:jc w:val="both"/>
    </w:pPr>
  </w:style>
  <w:style w:type="paragraph" w:customStyle="1" w:styleId="49A302028AC64849AEC06FF59AD99FF5">
    <w:name w:val="49A302028AC64849AEC06FF59AD99FF5"/>
    <w:pPr>
      <w:widowControl w:val="0"/>
      <w:jc w:val="both"/>
    </w:pPr>
  </w:style>
  <w:style w:type="paragraph" w:customStyle="1" w:styleId="9363A0DFCE6D4139939C9D05F2B622E0">
    <w:name w:val="9363A0DFCE6D4139939C9D05F2B622E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E62DB-C621-4B31-A9E8-CB8300B27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25</TotalTime>
  <Pages>10</Pages>
  <Words>3468</Words>
  <Characters>4336</Characters>
  <Application>Microsoft Office Word</Application>
  <DocSecurity>0</DocSecurity>
  <Lines>722</Lines>
  <Paragraphs>650</Paragraphs>
  <ScaleCrop>false</ScaleCrop>
  <Company>PCMI</Company>
  <LinksUpToDate>false</LinksUpToDate>
  <CharactersWithSpaces>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AutoBVT</dc:creator>
  <cp:keywords/>
  <dc:description>&lt;config cover="true" show_menu="true" version="1.0.0" doctype="SDKXY"&gt;_x000d_
&lt;/config&gt;</dc:description>
  <cp:lastModifiedBy>AutoBVT</cp:lastModifiedBy>
  <cp:revision>10</cp:revision>
  <cp:lastPrinted>2020-08-30T10:00:00Z</cp:lastPrinted>
  <dcterms:created xsi:type="dcterms:W3CDTF">2025-03-03T08:17:00Z</dcterms:created>
  <dcterms:modified xsi:type="dcterms:W3CDTF">2025-03-03T08:51:00Z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